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B1B4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VWO Login Dashboard - Test Strategy Document</w:t>
      </w:r>
    </w:p>
    <w:p w14:paraId="74B5222D" w14:textId="448408F9" w:rsidR="00BC27B5" w:rsidRPr="00BC27B5" w:rsidRDefault="00BC27B5" w:rsidP="00BC27B5">
      <w:r w:rsidRPr="00BC27B5">
        <w:rPr>
          <w:b/>
          <w:bCs/>
        </w:rPr>
        <w:t>Date:</w:t>
      </w:r>
      <w:r w:rsidRPr="00BC27B5">
        <w:t xml:space="preserve"> </w:t>
      </w:r>
      <w:r>
        <w:t>May</w:t>
      </w:r>
      <w:r w:rsidRPr="00BC27B5">
        <w:t xml:space="preserve"> </w:t>
      </w:r>
      <w:r>
        <w:t>23</w:t>
      </w:r>
      <w:r w:rsidRPr="00BC27B5">
        <w:t>, 202</w:t>
      </w:r>
      <w:r>
        <w:t>6</w:t>
      </w:r>
      <w:r w:rsidRPr="00BC27B5">
        <w:t xml:space="preserve"> </w:t>
      </w:r>
      <w:r>
        <w:br/>
      </w:r>
      <w:r w:rsidRPr="00BC27B5">
        <w:rPr>
          <w:b/>
          <w:bCs/>
        </w:rPr>
        <w:t>Prepared By:</w:t>
      </w:r>
      <w:r w:rsidRPr="00BC27B5">
        <w:t xml:space="preserve"> </w:t>
      </w:r>
      <w:r>
        <w:t>Tarun Babbar</w:t>
      </w:r>
      <w:r>
        <w:br/>
      </w:r>
      <w:r w:rsidRPr="00BC27B5">
        <w:rPr>
          <w:b/>
          <w:bCs/>
        </w:rPr>
        <w:t>Product Area:</w:t>
      </w:r>
      <w:r w:rsidRPr="00BC27B5">
        <w:t xml:space="preserve"> VWO Authentication &amp; Onboarding Platform </w:t>
      </w:r>
    </w:p>
    <w:p w14:paraId="51A601B9" w14:textId="77777777" w:rsidR="00BC27B5" w:rsidRPr="00BC27B5" w:rsidRDefault="00BC27B5" w:rsidP="00BC27B5">
      <w:r w:rsidRPr="00BC27B5">
        <w:pict w14:anchorId="533DC541">
          <v:rect id="_x0000_i1043" style="width:0;height:1.5pt" o:hralign="center" o:hrstd="t" o:hr="t" fillcolor="#a0a0a0" stroked="f"/>
        </w:pict>
      </w:r>
    </w:p>
    <w:p w14:paraId="689CEF5F" w14:textId="77777777" w:rsidR="00BC27B5" w:rsidRPr="00BC27B5" w:rsidRDefault="00BC27B5" w:rsidP="00BC27B5">
      <w:pPr>
        <w:rPr>
          <w:b/>
          <w:bCs/>
        </w:rPr>
      </w:pPr>
      <w:r w:rsidRPr="00BC27B5">
        <w:rPr>
          <w:rFonts w:ascii="Segoe UI Emoji" w:hAnsi="Segoe UI Emoji" w:cs="Segoe UI Emoji"/>
          <w:b/>
          <w:bCs/>
        </w:rPr>
        <w:t>🛡️</w:t>
      </w:r>
      <w:r w:rsidRPr="00BC27B5">
        <w:rPr>
          <w:b/>
          <w:bCs/>
        </w:rPr>
        <w:t xml:space="preserve"> Phase 1: Foundational Testing Pillars</w:t>
      </w:r>
    </w:p>
    <w:p w14:paraId="6797EF31" w14:textId="77777777" w:rsidR="00BC27B5" w:rsidRPr="00BC27B5" w:rsidRDefault="00BC27B5" w:rsidP="00BC27B5">
      <w:r w:rsidRPr="00BC27B5">
        <w:t>The strategy is built upon six non-negotiable testing pillars: Functional, Security, Performance, Compatibility, Usability, and Compliance.</w:t>
      </w:r>
    </w:p>
    <w:p w14:paraId="4AC02948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1. Functional Testing (The "Does It Work?" Pillar)</w:t>
      </w:r>
    </w:p>
    <w:p w14:paraId="48FC7A02" w14:textId="77777777" w:rsidR="00BC27B5" w:rsidRPr="00BC27B5" w:rsidRDefault="00BC27B5" w:rsidP="00BC27B5">
      <w:r w:rsidRPr="00BC27B5">
        <w:t xml:space="preserve">This validates every stated feature against expected </w:t>
      </w:r>
      <w:proofErr w:type="spellStart"/>
      <w:r w:rsidRPr="00BC27B5">
        <w:t>behavior</w:t>
      </w:r>
      <w:proofErr w:type="spellEnd"/>
      <w:r w:rsidRPr="00BC27B5">
        <w:t>.</w:t>
      </w:r>
    </w:p>
    <w:p w14:paraId="18E18A2D" w14:textId="77777777" w:rsidR="00BC27B5" w:rsidRPr="00BC27B5" w:rsidRDefault="00BC27B5" w:rsidP="00BC27B5">
      <w:pPr>
        <w:numPr>
          <w:ilvl w:val="0"/>
          <w:numId w:val="1"/>
        </w:numPr>
      </w:pPr>
      <w:r w:rsidRPr="00BC27B5">
        <w:t>User Flows: Mapping and testing the critical paths (e.g., First-time login, Password Reset $\</w:t>
      </w:r>
      <w:proofErr w:type="spellStart"/>
      <w:r w:rsidRPr="00BC27B5">
        <w:t>rightarrow</w:t>
      </w:r>
      <w:proofErr w:type="spellEnd"/>
      <w:r w:rsidRPr="00BC27B5">
        <w:t>$ Successful Login, Profile Update, Logout).</w:t>
      </w:r>
    </w:p>
    <w:p w14:paraId="1F7EA5F5" w14:textId="77777777" w:rsidR="00BC27B5" w:rsidRPr="00BC27B5" w:rsidRDefault="00BC27B5" w:rsidP="00BC27B5">
      <w:pPr>
        <w:numPr>
          <w:ilvl w:val="0"/>
          <w:numId w:val="1"/>
        </w:numPr>
      </w:pPr>
      <w:r w:rsidRPr="00BC27B5">
        <w:t xml:space="preserve">Authentication/Authorization: </w:t>
      </w:r>
    </w:p>
    <w:p w14:paraId="58B17807" w14:textId="77777777" w:rsidR="00BC27B5" w:rsidRPr="00BC27B5" w:rsidRDefault="00BC27B5" w:rsidP="00BC27B5">
      <w:pPr>
        <w:numPr>
          <w:ilvl w:val="1"/>
          <w:numId w:val="1"/>
        </w:numPr>
      </w:pPr>
      <w:r w:rsidRPr="00BC27B5">
        <w:t>Role-Based Access Control (RBAC) verification: Ensuring users can only access resources permitted by their defined roles.</w:t>
      </w:r>
    </w:p>
    <w:p w14:paraId="2B567E15" w14:textId="77777777" w:rsidR="00BC27B5" w:rsidRPr="00BC27B5" w:rsidRDefault="00BC27B5" w:rsidP="00BC27B5">
      <w:pPr>
        <w:numPr>
          <w:ilvl w:val="1"/>
          <w:numId w:val="1"/>
        </w:numPr>
      </w:pPr>
      <w:r w:rsidRPr="00BC27B5">
        <w:t>Failure Scenarios: Testing invalid credentials, expired tokens, account lockouts, and MFA bypass attempts.</w:t>
      </w:r>
    </w:p>
    <w:p w14:paraId="302FC7CB" w14:textId="77777777" w:rsidR="00BC27B5" w:rsidRPr="00BC27B5" w:rsidRDefault="00BC27B5" w:rsidP="00BC27B5">
      <w:pPr>
        <w:numPr>
          <w:ilvl w:val="1"/>
          <w:numId w:val="1"/>
        </w:numPr>
      </w:pPr>
      <w:r w:rsidRPr="00BC27B5">
        <w:t>Session Management: Testing session timeouts (idle and absolute), token invalidation on logout, and simultaneous login handling.</w:t>
      </w:r>
    </w:p>
    <w:p w14:paraId="34107A42" w14:textId="77777777" w:rsidR="00BC27B5" w:rsidRPr="00BC27B5" w:rsidRDefault="00BC27B5" w:rsidP="00BC27B5">
      <w:pPr>
        <w:numPr>
          <w:ilvl w:val="0"/>
          <w:numId w:val="1"/>
        </w:numPr>
      </w:pPr>
      <w:r w:rsidRPr="00BC27B5">
        <w:t>Data Validation: Boundary testing for all input fields (max characters, min length, format validation).</w:t>
      </w:r>
    </w:p>
    <w:p w14:paraId="772F02B3" w14:textId="77777777" w:rsidR="00BC27B5" w:rsidRPr="00BC27B5" w:rsidRDefault="00BC27B5" w:rsidP="00BC27B5">
      <w:pPr>
        <w:numPr>
          <w:ilvl w:val="0"/>
          <w:numId w:val="1"/>
        </w:numPr>
      </w:pPr>
      <w:r w:rsidRPr="00BC27B5">
        <w:t>Error Handling: Comprehensive testing of user-facing error messages (e.g., generic vs. specific errors; rollback integrity after a failed transaction).</w:t>
      </w:r>
    </w:p>
    <w:p w14:paraId="61878D3A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2. Security Testing (The "Can It Be Broken?" Pillar)</w:t>
      </w:r>
    </w:p>
    <w:p w14:paraId="2841E22F" w14:textId="77777777" w:rsidR="00BC27B5" w:rsidRPr="00BC27B5" w:rsidRDefault="00BC27B5" w:rsidP="00BC27B5">
      <w:r w:rsidRPr="00BC27B5">
        <w:t>This utilizes an Offensive Security mindset, prioritizing the prevention of breaches.</w:t>
      </w:r>
    </w:p>
    <w:p w14:paraId="028EDF13" w14:textId="77777777" w:rsidR="00BC27B5" w:rsidRPr="00BC27B5" w:rsidRDefault="00BC27B5" w:rsidP="00BC27B5">
      <w:pPr>
        <w:numPr>
          <w:ilvl w:val="0"/>
          <w:numId w:val="2"/>
        </w:numPr>
      </w:pPr>
      <w:r w:rsidRPr="00BC27B5">
        <w:t>OWASP Top 10: Mandatory testing against current vectors, including Injection Flaws (SQLi, XSS), Broken Authentication, and Insecure Design.</w:t>
      </w:r>
    </w:p>
    <w:p w14:paraId="3E107FA5" w14:textId="77777777" w:rsidR="00BC27B5" w:rsidRPr="00BC27B5" w:rsidRDefault="00BC27B5" w:rsidP="00BC27B5">
      <w:pPr>
        <w:numPr>
          <w:ilvl w:val="0"/>
          <w:numId w:val="2"/>
        </w:numPr>
      </w:pPr>
      <w:r w:rsidRPr="00BC27B5">
        <w:t>Authentication Security: Brute Force/Dictionary Attacks testing, Rate Limiting enforcement, and secure hashing/storage of passwords and sensitive PII.</w:t>
      </w:r>
    </w:p>
    <w:p w14:paraId="19FDA913" w14:textId="77777777" w:rsidR="00BC27B5" w:rsidRPr="00BC27B5" w:rsidRDefault="00BC27B5" w:rsidP="00BC27B5">
      <w:pPr>
        <w:numPr>
          <w:ilvl w:val="0"/>
          <w:numId w:val="2"/>
        </w:numPr>
      </w:pPr>
      <w:r w:rsidRPr="00BC27B5">
        <w:t>Data Encryption: Verification of encryption in transit (TLS/SSL enforcement) and at rest (database field-level encryption for PII).</w:t>
      </w:r>
    </w:p>
    <w:p w14:paraId="334BF700" w14:textId="77777777" w:rsidR="00BC27B5" w:rsidRPr="00BC27B5" w:rsidRDefault="00BC27B5" w:rsidP="00BC27B5">
      <w:pPr>
        <w:numPr>
          <w:ilvl w:val="0"/>
          <w:numId w:val="2"/>
        </w:numPr>
      </w:pPr>
      <w:r w:rsidRPr="00BC27B5">
        <w:lastRenderedPageBreak/>
        <w:t>API Security: Implementing and testing OAuth scopes, secure endpoint validation, and rate limiting on all backend APIs.</w:t>
      </w:r>
    </w:p>
    <w:p w14:paraId="044F7E37" w14:textId="77777777" w:rsidR="00BC27B5" w:rsidRPr="00BC27B5" w:rsidRDefault="00BC27B5" w:rsidP="00BC27B5">
      <w:pPr>
        <w:numPr>
          <w:ilvl w:val="0"/>
          <w:numId w:val="2"/>
        </w:numPr>
      </w:pPr>
      <w:r w:rsidRPr="00BC27B5">
        <w:t>Compliance Hardening: Specific tests related to data residency and GDPR 'Right to Be Forgotten' workflow execution.</w:t>
      </w:r>
    </w:p>
    <w:p w14:paraId="78A9B4D5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3. Performance &amp; Scalability Testing (The "Can It Handle the Crowd?" Pillar)</w:t>
      </w:r>
    </w:p>
    <w:p w14:paraId="218B39B4" w14:textId="77777777" w:rsidR="00BC27B5" w:rsidRPr="00BC27B5" w:rsidRDefault="00BC27B5" w:rsidP="00BC27B5">
      <w:r w:rsidRPr="00BC27B5">
        <w:t>This determines the system's capacity under anticipated and extreme load.</w:t>
      </w:r>
    </w:p>
    <w:p w14:paraId="75317EA3" w14:textId="77777777" w:rsidR="00BC27B5" w:rsidRPr="00BC27B5" w:rsidRDefault="00BC27B5" w:rsidP="00BC27B5">
      <w:pPr>
        <w:numPr>
          <w:ilvl w:val="0"/>
          <w:numId w:val="3"/>
        </w:numPr>
      </w:pPr>
      <w:r w:rsidRPr="00BC27B5">
        <w:t>Load Testing: Simulating expected peak usage (e.g., 1,000 concurrent users logging in within a 5-minute window) to identify bottlenecks in the application layer.</w:t>
      </w:r>
    </w:p>
    <w:p w14:paraId="06D421AA" w14:textId="77777777" w:rsidR="00BC27B5" w:rsidRPr="00BC27B5" w:rsidRDefault="00BC27B5" w:rsidP="00BC27B5">
      <w:pPr>
        <w:numPr>
          <w:ilvl w:val="0"/>
          <w:numId w:val="3"/>
        </w:numPr>
      </w:pPr>
      <w:r w:rsidRPr="00BC27B5">
        <w:t>Stress Testing: Pushing the system beyond its anticipated limits (e.g., simulating a "flash crowd" event) to find the true breaking point and observe graceful degradation.</w:t>
      </w:r>
    </w:p>
    <w:p w14:paraId="131C2059" w14:textId="77777777" w:rsidR="00BC27B5" w:rsidRPr="00BC27B5" w:rsidRDefault="00BC27B5" w:rsidP="00BC27B5">
      <w:pPr>
        <w:numPr>
          <w:ilvl w:val="0"/>
          <w:numId w:val="3"/>
        </w:numPr>
      </w:pPr>
      <w:r w:rsidRPr="00BC27B5">
        <w:t>Endurance/Soak Testing: Running sustained, moderate load for extended periods (e.g., 24-48 hours) to detect memory leaks, resource exhaustion, and connection pooling issues.</w:t>
      </w:r>
    </w:p>
    <w:p w14:paraId="3911A28A" w14:textId="77777777" w:rsidR="00BC27B5" w:rsidRPr="00BC27B5" w:rsidRDefault="00BC27B5" w:rsidP="00BC27B5">
      <w:pPr>
        <w:numPr>
          <w:ilvl w:val="0"/>
          <w:numId w:val="3"/>
        </w:numPr>
      </w:pPr>
      <w:r w:rsidRPr="00BC27B5">
        <w:t>Recovery Testing: Measuring the Mean Time To Recovery (MTTR) after an artificial service outage.</w:t>
      </w:r>
    </w:p>
    <w:p w14:paraId="7495686A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4. Compatibility Testing (The "Where Does It Run?" Pillar)</w:t>
      </w:r>
    </w:p>
    <w:p w14:paraId="22D39402" w14:textId="77777777" w:rsidR="00BC27B5" w:rsidRPr="00BC27B5" w:rsidRDefault="00BC27B5" w:rsidP="00BC27B5">
      <w:r w:rsidRPr="00BC27B5">
        <w:t>Ensuring a consistent experience across the modern computing landscape.</w:t>
      </w:r>
    </w:p>
    <w:p w14:paraId="29E1E0FA" w14:textId="77777777" w:rsidR="00BC27B5" w:rsidRPr="00BC27B5" w:rsidRDefault="00BC27B5" w:rsidP="00BC27B5">
      <w:pPr>
        <w:numPr>
          <w:ilvl w:val="0"/>
          <w:numId w:val="4"/>
        </w:numPr>
      </w:pPr>
      <w:r w:rsidRPr="00BC27B5">
        <w:t>Browser Matrix Testing: Covering the top 3 current versions of Chrome, Edge, Safari, and Firefox (focusing on UI rendering and JavaScript functionality).</w:t>
      </w:r>
    </w:p>
    <w:p w14:paraId="59809EE6" w14:textId="77777777" w:rsidR="00BC27B5" w:rsidRPr="00BC27B5" w:rsidRDefault="00BC27B5" w:rsidP="00BC27B5">
      <w:pPr>
        <w:numPr>
          <w:ilvl w:val="0"/>
          <w:numId w:val="4"/>
        </w:numPr>
      </w:pPr>
      <w:r w:rsidRPr="00BC27B5">
        <w:t>Device Matrix Testing: Testing on various screen resolutions and operating systems (iOS latest, iOS N-1, Android latest, Android N-1) to validate responsive design integrity.</w:t>
      </w:r>
    </w:p>
    <w:p w14:paraId="365CD3B8" w14:textId="77777777" w:rsidR="00BC27B5" w:rsidRPr="00BC27B5" w:rsidRDefault="00BC27B5" w:rsidP="00BC27B5">
      <w:pPr>
        <w:numPr>
          <w:ilvl w:val="0"/>
          <w:numId w:val="4"/>
        </w:numPr>
      </w:pPr>
      <w:r w:rsidRPr="00BC27B5">
        <w:t>Network Throttling: Simulating poor network conditions (3G/Edge) to verify graceful degradation and appropriate user feedback, especially during data submission.</w:t>
      </w:r>
    </w:p>
    <w:p w14:paraId="2232FE7B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5. Usability &amp; UX Testing (The "Is It Easy to Use?" Pillar)</w:t>
      </w:r>
    </w:p>
    <w:p w14:paraId="195976D9" w14:textId="77777777" w:rsidR="00BC27B5" w:rsidRPr="00BC27B5" w:rsidRDefault="00BC27B5" w:rsidP="00BC27B5">
      <w:r w:rsidRPr="00BC27B5">
        <w:t>Focusing on the human element of the interaction.</w:t>
      </w:r>
    </w:p>
    <w:p w14:paraId="18312539" w14:textId="77777777" w:rsidR="00BC27B5" w:rsidRPr="00BC27B5" w:rsidRDefault="00BC27B5" w:rsidP="00BC27B5">
      <w:pPr>
        <w:numPr>
          <w:ilvl w:val="0"/>
          <w:numId w:val="5"/>
        </w:numPr>
      </w:pPr>
      <w:r w:rsidRPr="00BC27B5">
        <w:t>User Journey Mapping: Conducting task-based scenario testing with actual target users (not the development team) to identify points of confusion or friction.</w:t>
      </w:r>
    </w:p>
    <w:p w14:paraId="306DACA3" w14:textId="77777777" w:rsidR="00BC27B5" w:rsidRPr="00BC27B5" w:rsidRDefault="00BC27B5" w:rsidP="00BC27B5">
      <w:pPr>
        <w:numPr>
          <w:ilvl w:val="0"/>
          <w:numId w:val="5"/>
        </w:numPr>
      </w:pPr>
      <w:r w:rsidRPr="00BC27B5">
        <w:lastRenderedPageBreak/>
        <w:t xml:space="preserve">Accessibility (WCAG): Auditing the interface for WCAG compliance (at least Level AA), critical for government, healthcare, or educational clients. This includes keyboard-only navigation and proper ARIA </w:t>
      </w:r>
      <w:proofErr w:type="spellStart"/>
      <w:r w:rsidRPr="00BC27B5">
        <w:t>labeling</w:t>
      </w:r>
      <w:proofErr w:type="spellEnd"/>
      <w:r w:rsidRPr="00BC27B5">
        <w:t>.</w:t>
      </w:r>
    </w:p>
    <w:p w14:paraId="7A84B424" w14:textId="77777777" w:rsidR="00BC27B5" w:rsidRPr="00BC27B5" w:rsidRDefault="00BC27B5" w:rsidP="00BC27B5">
      <w:pPr>
        <w:numPr>
          <w:ilvl w:val="0"/>
          <w:numId w:val="5"/>
        </w:numPr>
      </w:pPr>
      <w:r w:rsidRPr="00BC27B5">
        <w:t>Internationalization (i18n) &amp; Localization (l10n): Testing the platform's ability to handle right-to-left languages (Arabic, Hebrew) and validating date/currency formatting for target markets.</w:t>
      </w:r>
    </w:p>
    <w:p w14:paraId="4FFFBB7E" w14:textId="77777777" w:rsidR="00BC27B5" w:rsidRPr="00BC27B5" w:rsidRDefault="00BC27B5" w:rsidP="00BC27B5">
      <w:pPr>
        <w:rPr>
          <w:b/>
          <w:bCs/>
        </w:rPr>
      </w:pPr>
      <w:r w:rsidRPr="00BC27B5">
        <w:rPr>
          <w:b/>
          <w:bCs/>
        </w:rPr>
        <w:t>6. Compliance &amp; Regulatory Testing (The "Are We Legal?" Pillar)</w:t>
      </w:r>
    </w:p>
    <w:p w14:paraId="20C8B8B4" w14:textId="77777777" w:rsidR="00BC27B5" w:rsidRPr="00BC27B5" w:rsidRDefault="00BC27B5" w:rsidP="00BC27B5">
      <w:r w:rsidRPr="00BC27B5">
        <w:t>Mandatory testing required for market entry or data handling.</w:t>
      </w:r>
    </w:p>
    <w:p w14:paraId="4F628265" w14:textId="77777777" w:rsidR="00BC27B5" w:rsidRPr="00BC27B5" w:rsidRDefault="00BC27B5" w:rsidP="00BC27B5">
      <w:pPr>
        <w:numPr>
          <w:ilvl w:val="0"/>
          <w:numId w:val="6"/>
        </w:numPr>
      </w:pPr>
      <w:r w:rsidRPr="00BC27B5">
        <w:t>Data Privacy: Specific workflows to test the consent mechanisms, verifiable data deletion requests (GDPR), and appropriate data minimization practices.</w:t>
      </w:r>
    </w:p>
    <w:p w14:paraId="11312E97" w14:textId="77777777" w:rsidR="00BC27B5" w:rsidRPr="00BC27B5" w:rsidRDefault="00BC27B5" w:rsidP="00BC27B5">
      <w:pPr>
        <w:numPr>
          <w:ilvl w:val="0"/>
          <w:numId w:val="6"/>
        </w:numPr>
      </w:pPr>
      <w:r w:rsidRPr="00BC27B5">
        <w:t>Audit Logging: Verifying that every high-risk action (e.g., viewing sensitive reports, changing permissions) is immutable, time-stamped, and logged with the user ID that performed the action.</w:t>
      </w:r>
    </w:p>
    <w:p w14:paraId="26D51ECA" w14:textId="77777777" w:rsidR="00BC27B5" w:rsidRPr="00BC27B5" w:rsidRDefault="00BC27B5" w:rsidP="00BC27B5">
      <w:r w:rsidRPr="00BC27B5">
        <w:pict w14:anchorId="03C52D2D">
          <v:rect id="_x0000_i1044" style="width:0;height:1.5pt" o:hralign="center" o:hrstd="t" o:hr="t" fillcolor="#a0a0a0" stroked="f"/>
        </w:pict>
      </w:r>
    </w:p>
    <w:p w14:paraId="590AED3E" w14:textId="77777777" w:rsidR="00BC27B5" w:rsidRPr="00BC27B5" w:rsidRDefault="00BC27B5" w:rsidP="00BC27B5">
      <w:pPr>
        <w:rPr>
          <w:b/>
          <w:bCs/>
        </w:rPr>
      </w:pPr>
      <w:r w:rsidRPr="00BC27B5">
        <w:rPr>
          <w:rFonts w:ascii="Segoe UI Emoji" w:hAnsi="Segoe UI Emoji" w:cs="Segoe UI Emoji"/>
          <w:b/>
          <w:bCs/>
        </w:rPr>
        <w:t>⚙️</w:t>
      </w:r>
      <w:r w:rsidRPr="00BC27B5">
        <w:rPr>
          <w:b/>
          <w:bCs/>
        </w:rPr>
        <w:t xml:space="preserve"> Phase 2: Test Execution Strategy &amp; Tiers</w:t>
      </w:r>
    </w:p>
    <w:p w14:paraId="133C56C4" w14:textId="77777777" w:rsidR="00BC27B5" w:rsidRPr="00BC27B5" w:rsidRDefault="00BC27B5" w:rsidP="00BC27B5">
      <w:r w:rsidRPr="00BC27B5">
        <w:t>The testing effort will follow a structured V-Model approach, escalating validation rigor at each stage.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568"/>
        <w:gridCol w:w="2999"/>
        <w:gridCol w:w="2835"/>
      </w:tblGrid>
      <w:tr w:rsidR="00BC27B5" w:rsidRPr="00BC27B5" w14:paraId="1AD1A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5E9E" w14:textId="77777777" w:rsidR="00BC27B5" w:rsidRPr="00BC27B5" w:rsidRDefault="00BC27B5" w:rsidP="00BC27B5">
            <w:pPr>
              <w:rPr>
                <w:b/>
                <w:bCs/>
              </w:rPr>
            </w:pPr>
            <w:r w:rsidRPr="00BC27B5">
              <w:rPr>
                <w:b/>
                <w:bCs/>
              </w:rPr>
              <w:t>Test Tier</w:t>
            </w:r>
          </w:p>
        </w:tc>
        <w:tc>
          <w:tcPr>
            <w:tcW w:w="0" w:type="auto"/>
            <w:vAlign w:val="center"/>
            <w:hideMark/>
          </w:tcPr>
          <w:p w14:paraId="0A0F9CD5" w14:textId="77777777" w:rsidR="00BC27B5" w:rsidRPr="00BC27B5" w:rsidRDefault="00BC27B5" w:rsidP="00BC27B5">
            <w:pPr>
              <w:rPr>
                <w:b/>
                <w:bCs/>
              </w:rPr>
            </w:pPr>
            <w:r w:rsidRPr="00BC27B5">
              <w:rPr>
                <w:b/>
                <w:bCs/>
              </w:rPr>
              <w:t>Responsible Team</w:t>
            </w:r>
          </w:p>
        </w:tc>
        <w:tc>
          <w:tcPr>
            <w:tcW w:w="0" w:type="auto"/>
            <w:vAlign w:val="center"/>
            <w:hideMark/>
          </w:tcPr>
          <w:p w14:paraId="14004B28" w14:textId="77777777" w:rsidR="00BC27B5" w:rsidRPr="00BC27B5" w:rsidRDefault="00BC27B5" w:rsidP="00BC27B5">
            <w:pPr>
              <w:rPr>
                <w:b/>
                <w:bCs/>
              </w:rPr>
            </w:pPr>
            <w:r w:rsidRPr="00BC27B5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A5004B6" w14:textId="77777777" w:rsidR="00BC27B5" w:rsidRPr="00BC27B5" w:rsidRDefault="00BC27B5" w:rsidP="00BC27B5">
            <w:pPr>
              <w:rPr>
                <w:b/>
                <w:bCs/>
              </w:rPr>
            </w:pPr>
            <w:r w:rsidRPr="00BC27B5">
              <w:rPr>
                <w:b/>
                <w:bCs/>
              </w:rPr>
              <w:t>Exit Criteria (Go/No-Go)</w:t>
            </w:r>
          </w:p>
        </w:tc>
      </w:tr>
      <w:tr w:rsidR="00BC27B5" w:rsidRPr="00BC27B5" w14:paraId="3017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0AAF" w14:textId="77777777" w:rsidR="00BC27B5" w:rsidRPr="00BC27B5" w:rsidRDefault="00BC27B5" w:rsidP="00BC27B5">
            <w:r w:rsidRPr="00BC27B5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E12E5F7" w14:textId="77777777" w:rsidR="00BC27B5" w:rsidRPr="00BC27B5" w:rsidRDefault="00BC27B5" w:rsidP="00BC27B5">
            <w:r w:rsidRPr="00BC27B5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360D2174" w14:textId="77777777" w:rsidR="00BC27B5" w:rsidRPr="00BC27B5" w:rsidRDefault="00BC27B5" w:rsidP="00BC27B5">
            <w:r w:rsidRPr="00BC27B5">
              <w:t>Individual functions, service methods, and small components.</w:t>
            </w:r>
          </w:p>
        </w:tc>
        <w:tc>
          <w:tcPr>
            <w:tcW w:w="0" w:type="auto"/>
            <w:vAlign w:val="center"/>
            <w:hideMark/>
          </w:tcPr>
          <w:p w14:paraId="30C92832" w14:textId="77777777" w:rsidR="00BC27B5" w:rsidRPr="00BC27B5" w:rsidRDefault="00BC27B5" w:rsidP="00BC27B5">
            <w:r w:rsidRPr="00BC27B5">
              <w:t>90%+ Code Coverage on core business logic.</w:t>
            </w:r>
          </w:p>
        </w:tc>
      </w:tr>
      <w:tr w:rsidR="00BC27B5" w:rsidRPr="00BC27B5" w14:paraId="5A046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F171" w14:textId="77777777" w:rsidR="00BC27B5" w:rsidRPr="00BC27B5" w:rsidRDefault="00BC27B5" w:rsidP="00BC27B5">
            <w:r w:rsidRPr="00BC27B5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6BA4315" w14:textId="77777777" w:rsidR="00BC27B5" w:rsidRPr="00BC27B5" w:rsidRDefault="00BC27B5" w:rsidP="00BC27B5">
            <w:r w:rsidRPr="00BC27B5">
              <w:t>QA Team</w:t>
            </w:r>
          </w:p>
        </w:tc>
        <w:tc>
          <w:tcPr>
            <w:tcW w:w="0" w:type="auto"/>
            <w:vAlign w:val="center"/>
            <w:hideMark/>
          </w:tcPr>
          <w:p w14:paraId="42AC5DF6" w14:textId="77777777" w:rsidR="00BC27B5" w:rsidRPr="00BC27B5" w:rsidRDefault="00BC27B5" w:rsidP="00BC27B5">
            <w:r w:rsidRPr="00BC27B5">
              <w:t>Data flow between interconnected modules (e.g., Auth service $\</w:t>
            </w:r>
            <w:proofErr w:type="spellStart"/>
            <w:r w:rsidRPr="00BC27B5">
              <w:t>rightarrow</w:t>
            </w:r>
            <w:proofErr w:type="spellEnd"/>
            <w:r w:rsidRPr="00BC27B5">
              <w:t>$ User Profile service).</w:t>
            </w:r>
          </w:p>
        </w:tc>
        <w:tc>
          <w:tcPr>
            <w:tcW w:w="0" w:type="auto"/>
            <w:vAlign w:val="center"/>
            <w:hideMark/>
          </w:tcPr>
          <w:p w14:paraId="699D7E55" w14:textId="77777777" w:rsidR="00BC27B5" w:rsidRPr="00BC27B5" w:rsidRDefault="00BC27B5" w:rsidP="00BC27B5">
            <w:r w:rsidRPr="00BC27B5">
              <w:t>All defined API contracts are validated; successful data exchange is confirmed.</w:t>
            </w:r>
          </w:p>
        </w:tc>
      </w:tr>
      <w:tr w:rsidR="00BC27B5" w:rsidRPr="00BC27B5" w14:paraId="3528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0038" w14:textId="77777777" w:rsidR="00BC27B5" w:rsidRPr="00BC27B5" w:rsidRDefault="00BC27B5" w:rsidP="00BC27B5">
            <w:r w:rsidRPr="00BC27B5">
              <w:t>System Testing (SIT)</w:t>
            </w:r>
          </w:p>
        </w:tc>
        <w:tc>
          <w:tcPr>
            <w:tcW w:w="0" w:type="auto"/>
            <w:vAlign w:val="center"/>
            <w:hideMark/>
          </w:tcPr>
          <w:p w14:paraId="47A54F91" w14:textId="77777777" w:rsidR="00BC27B5" w:rsidRPr="00BC27B5" w:rsidRDefault="00BC27B5" w:rsidP="00BC27B5">
            <w:r w:rsidRPr="00BC27B5">
              <w:t>QA Team</w:t>
            </w:r>
          </w:p>
        </w:tc>
        <w:tc>
          <w:tcPr>
            <w:tcW w:w="0" w:type="auto"/>
            <w:vAlign w:val="center"/>
            <w:hideMark/>
          </w:tcPr>
          <w:p w14:paraId="2BEA44D2" w14:textId="77777777" w:rsidR="00BC27B5" w:rsidRPr="00BC27B5" w:rsidRDefault="00BC27B5" w:rsidP="00BC27B5">
            <w:r w:rsidRPr="00BC27B5">
              <w:t>End-to-end feature validation across all pillars (Functional, Security, Performance).</w:t>
            </w:r>
          </w:p>
        </w:tc>
        <w:tc>
          <w:tcPr>
            <w:tcW w:w="0" w:type="auto"/>
            <w:vAlign w:val="center"/>
            <w:hideMark/>
          </w:tcPr>
          <w:p w14:paraId="555EE948" w14:textId="77777777" w:rsidR="00BC27B5" w:rsidRPr="00BC27B5" w:rsidRDefault="00BC27B5" w:rsidP="00BC27B5">
            <w:r w:rsidRPr="00BC27B5">
              <w:t>Zero Priority 1 (Showstopper) or Priority 2 bugs open. All core user journeys pass.</w:t>
            </w:r>
          </w:p>
        </w:tc>
      </w:tr>
      <w:tr w:rsidR="00BC27B5" w:rsidRPr="00BC27B5" w14:paraId="18057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9E0" w14:textId="77777777" w:rsidR="00BC27B5" w:rsidRPr="00BC27B5" w:rsidRDefault="00BC27B5" w:rsidP="00BC27B5">
            <w:r w:rsidRPr="00BC27B5">
              <w:lastRenderedPageBreak/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14:paraId="6140842E" w14:textId="77777777" w:rsidR="00BC27B5" w:rsidRPr="00BC27B5" w:rsidRDefault="00BC27B5" w:rsidP="00BC27B5">
            <w:r w:rsidRPr="00BC27B5">
              <w:t>Stakeholders / Clients</w:t>
            </w:r>
          </w:p>
        </w:tc>
        <w:tc>
          <w:tcPr>
            <w:tcW w:w="0" w:type="auto"/>
            <w:vAlign w:val="center"/>
            <w:hideMark/>
          </w:tcPr>
          <w:p w14:paraId="031BB194" w14:textId="77777777" w:rsidR="00BC27B5" w:rsidRPr="00BC27B5" w:rsidRDefault="00BC27B5" w:rsidP="00BC27B5">
            <w:r w:rsidRPr="00BC27B5">
              <w:t>Business process validation using real-world scenarios.</w:t>
            </w:r>
          </w:p>
        </w:tc>
        <w:tc>
          <w:tcPr>
            <w:tcW w:w="0" w:type="auto"/>
            <w:vAlign w:val="center"/>
            <w:hideMark/>
          </w:tcPr>
          <w:p w14:paraId="58783E93" w14:textId="77777777" w:rsidR="00BC27B5" w:rsidRPr="00BC27B5" w:rsidRDefault="00BC27B5" w:rsidP="00BC27B5">
            <w:r w:rsidRPr="00BC27B5">
              <w:t>Formal sign-off document provided by the Product Owner/Business Sponsor.</w:t>
            </w:r>
          </w:p>
        </w:tc>
      </w:tr>
    </w:tbl>
    <w:p w14:paraId="248CE4B9" w14:textId="77777777" w:rsidR="00BC27B5" w:rsidRPr="00BC27B5" w:rsidRDefault="00BC27B5" w:rsidP="00BC27B5">
      <w:r w:rsidRPr="00BC27B5">
        <w:pict w14:anchorId="3E62D3AA">
          <v:rect id="_x0000_i1045" style="width:0;height:1.5pt" o:hralign="center" o:hrstd="t" o:hr="t" fillcolor="#a0a0a0" stroked="f"/>
        </w:pict>
      </w:r>
    </w:p>
    <w:p w14:paraId="4C2F5750" w14:textId="77777777" w:rsidR="00BC27B5" w:rsidRPr="00BC27B5" w:rsidRDefault="00BC27B5" w:rsidP="00BC27B5">
      <w:pPr>
        <w:rPr>
          <w:b/>
          <w:bCs/>
        </w:rPr>
      </w:pPr>
      <w:r w:rsidRPr="00BC27B5">
        <w:rPr>
          <w:rFonts w:ascii="Segoe UI Emoji" w:hAnsi="Segoe UI Emoji" w:cs="Segoe UI Emoji"/>
          <w:b/>
          <w:bCs/>
        </w:rPr>
        <w:t>🎯</w:t>
      </w:r>
      <w:r w:rsidRPr="00BC27B5">
        <w:rPr>
          <w:b/>
          <w:bCs/>
        </w:rPr>
        <w:t xml:space="preserve"> High-Risk Areas &amp; Mitigation Focus</w:t>
      </w:r>
    </w:p>
    <w:p w14:paraId="4F356430" w14:textId="77777777" w:rsidR="00BC27B5" w:rsidRPr="00BC27B5" w:rsidRDefault="00BC27B5" w:rsidP="00BC27B5">
      <w:r w:rsidRPr="00BC27B5">
        <w:t>The following areas represent the highest risk due to potential security or operational impact and require dedicated, expert focus:</w:t>
      </w:r>
    </w:p>
    <w:p w14:paraId="4E517442" w14:textId="77777777" w:rsidR="00BC27B5" w:rsidRPr="00BC27B5" w:rsidRDefault="00BC27B5" w:rsidP="00BC27B5">
      <w:pPr>
        <w:numPr>
          <w:ilvl w:val="0"/>
          <w:numId w:val="7"/>
        </w:numPr>
      </w:pPr>
      <w:r w:rsidRPr="00BC27B5">
        <w:t>Account Takeover (ATO) Prevention: Implement and rigorously test velocity checks and anomaly detection services around login and password changes.</w:t>
      </w:r>
    </w:p>
    <w:p w14:paraId="25E5D441" w14:textId="77777777" w:rsidR="00BC27B5" w:rsidRPr="00BC27B5" w:rsidRDefault="00BC27B5" w:rsidP="00BC27B5">
      <w:pPr>
        <w:numPr>
          <w:ilvl w:val="0"/>
          <w:numId w:val="7"/>
        </w:numPr>
      </w:pPr>
      <w:r w:rsidRPr="00BC27B5">
        <w:t>State Management: Any feature involving multi-step wizards or complex workflows must pass state validation checks to prevent partial/corrupted data submission.</w:t>
      </w:r>
    </w:p>
    <w:p w14:paraId="7D0C9801" w14:textId="77777777" w:rsidR="00BC27B5" w:rsidRPr="00BC27B5" w:rsidRDefault="00BC27B5" w:rsidP="00BC27B5">
      <w:pPr>
        <w:numPr>
          <w:ilvl w:val="0"/>
          <w:numId w:val="7"/>
        </w:numPr>
      </w:pPr>
      <w:r w:rsidRPr="00BC27B5">
        <w:t>Payment/Transaction Integrity: If financial data is involved, testing must simulate both successful and failed payments, ensuring financial records are always reconciled correctly regardless of failure point.</w:t>
      </w:r>
    </w:p>
    <w:p w14:paraId="673048C2" w14:textId="77777777" w:rsidR="00BC27B5" w:rsidRPr="00BC27B5" w:rsidRDefault="00BC27B5" w:rsidP="00BC27B5">
      <w:pPr>
        <w:numPr>
          <w:ilvl w:val="0"/>
          <w:numId w:val="7"/>
        </w:numPr>
      </w:pPr>
      <w:r w:rsidRPr="00BC27B5">
        <w:t>Asynchronous Jobs: Any task running in the background (e.g., report generation, bulk email sending) must have robust failure handling, automatic retries, and clear user notification when complete or failed.</w:t>
      </w:r>
    </w:p>
    <w:p w14:paraId="0446A9ED" w14:textId="77777777" w:rsidR="00BC27B5" w:rsidRDefault="00BC27B5"/>
    <w:sectPr w:rsidR="00BC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287"/>
    <w:multiLevelType w:val="multilevel"/>
    <w:tmpl w:val="F62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5F71"/>
    <w:multiLevelType w:val="multilevel"/>
    <w:tmpl w:val="5866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C1110"/>
    <w:multiLevelType w:val="multilevel"/>
    <w:tmpl w:val="82F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A5150"/>
    <w:multiLevelType w:val="multilevel"/>
    <w:tmpl w:val="589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5187A"/>
    <w:multiLevelType w:val="multilevel"/>
    <w:tmpl w:val="4E2A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E404B"/>
    <w:multiLevelType w:val="multilevel"/>
    <w:tmpl w:val="73E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45946"/>
    <w:multiLevelType w:val="multilevel"/>
    <w:tmpl w:val="2AC2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37617">
    <w:abstractNumId w:val="5"/>
  </w:num>
  <w:num w:numId="2" w16cid:durableId="813178351">
    <w:abstractNumId w:val="6"/>
  </w:num>
  <w:num w:numId="3" w16cid:durableId="927735887">
    <w:abstractNumId w:val="1"/>
  </w:num>
  <w:num w:numId="4" w16cid:durableId="1794791256">
    <w:abstractNumId w:val="2"/>
  </w:num>
  <w:num w:numId="5" w16cid:durableId="1136528876">
    <w:abstractNumId w:val="0"/>
  </w:num>
  <w:num w:numId="6" w16cid:durableId="1803577901">
    <w:abstractNumId w:val="3"/>
  </w:num>
  <w:num w:numId="7" w16cid:durableId="961960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B5"/>
    <w:rsid w:val="0052252C"/>
    <w:rsid w:val="00BC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C077"/>
  <w15:chartTrackingRefBased/>
  <w15:docId w15:val="{03D4C940-CB86-4248-9A71-BA3D018E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Babbar</dc:creator>
  <cp:keywords/>
  <dc:description/>
  <cp:lastModifiedBy>Tarun Babbar</cp:lastModifiedBy>
  <cp:revision>1</cp:revision>
  <dcterms:created xsi:type="dcterms:W3CDTF">2026-05-23T07:45:00Z</dcterms:created>
  <dcterms:modified xsi:type="dcterms:W3CDTF">2026-05-23T07:47:00Z</dcterms:modified>
</cp:coreProperties>
</file>