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0F172A"/>
          <w:sz w:val="64"/>
          <w:szCs w:val="64"/>
        </w:rPr>
        <w:t xml:space="preserve">CarPrice AI</w:t>
      </w:r>
    </w:p>
    <w:p>
      <w:pPr>
        <w:spacing w:before="0" w:after="80"/>
        <w:jc w:val="center"/>
      </w:pPr>
      <w:r>
        <w:rPr>
          <w:rFonts w:ascii="Arial" w:cs="Arial" w:eastAsia="Arial" w:hAnsi="Arial"/>
          <w:color w:val="1D4ED8"/>
          <w:sz w:val="32"/>
          <w:szCs w:val="32"/>
        </w:rPr>
        <w:t xml:space="preserve">Used Car Price Prediction System</w:t>
      </w:r>
    </w:p>
    <w:p>
      <w:pPr>
        <w:spacing w:before="80" w:after="600"/>
        <w:jc w:val="center"/>
      </w:pPr>
      <w:r>
        <w:rPr>
          <w:rFonts w:ascii="Arial" w:cs="Arial" w:eastAsia="Arial" w:hAnsi="Arial"/>
          <w:color w:val="64748B"/>
          <w:sz w:val="22"/>
          <w:szCs w:val="22"/>
        </w:rPr>
        <w:t xml:space="preserve">Full-Stack Machine Learning Application —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Detail</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Value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Project Name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Used Car Price Prediction System</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Technology Stack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React.js + FastAPI + scikit-learn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Model Type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Ensemble: GBM + Random Forest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Dataset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4x Car Dekho CSVs (10,498 records)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Model Accuracy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R² = 0.87 | MAE = ₹91,000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14/3/2026</w:t>
            </w:r>
          </w:p>
        </w:tc>
      </w:tr>
    </w:tbl>
    <w:p>
      <w:r>
        <w:br w:type="page"/>
      </w:r>
    </w:p>
    <w:p>
      <w:pPr>
        <w:pStyle w:val="Heading1"/>
        <w:spacing w:before="400" w:after="160"/>
      </w:pPr>
      <w:r>
        <w:rPr>
          <w:rFonts w:ascii="Arial" w:cs="Arial" w:eastAsia="Arial" w:hAnsi="Arial"/>
          <w:b/>
          <w:bCs/>
          <w:color w:val="0F172A"/>
          <w:sz w:val="32"/>
          <w:szCs w:val="32"/>
        </w:rPr>
        <w:t xml:space="preserve">1. Project Overview</w:t>
      </w:r>
    </w:p>
    <w:p>
      <w:pPr>
        <w:spacing w:before="60" w:after="100"/>
      </w:pPr>
      <w:r>
        <w:rPr>
          <w:rFonts w:ascii="Arial" w:cs="Arial" w:eastAsia="Arial" w:hAnsi="Arial"/>
          <w:color w:val="334155"/>
          <w:sz w:val="22"/>
          <w:szCs w:val="22"/>
        </w:rPr>
        <w:t xml:space="preserve">CarPrice AI is a full-stack machine learning application that predicts the resale price of used cars in the Indian market. Users enter basic vehicle details and receive an instant AI-powered price estimate with confidence scoring, price range, depreciation analysis, EMI calculation, and market comparison.</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1.1 Problem Statement</w:t>
      </w:r>
    </w:p>
    <w:p>
      <w:pPr>
        <w:spacing w:before="60" w:after="100"/>
      </w:pPr>
      <w:r>
        <w:rPr>
          <w:rFonts w:ascii="Arial" w:cs="Arial" w:eastAsia="Arial" w:hAnsi="Arial"/>
          <w:color w:val="334155"/>
          <w:sz w:val="22"/>
          <w:szCs w:val="22"/>
        </w:rPr>
        <w:t xml:space="preserve">Used car sellers in India face significant information asymmetry. Without reliable pricing data, they either underprice their vehicle (losing money) or overprice it (failing to attract buyers). Dealers exploit this gap to their advantage.</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1.2 Solution</w:t>
      </w:r>
    </w:p>
    <w:p>
      <w:pPr>
        <w:spacing w:before="60" w:after="100"/>
      </w:pPr>
      <w:r>
        <w:rPr>
          <w:rFonts w:ascii="Arial" w:cs="Arial" w:eastAsia="Arial" w:hAnsi="Arial"/>
          <w:color w:val="334155"/>
          <w:sz w:val="22"/>
          <w:szCs w:val="22"/>
        </w:rPr>
        <w:t xml:space="preserve">An AI system trained on 10,498 real Indian car transactions from Car Dekho that predicts fair market value in under 1 second, with confidence scoring and supporting analytics.</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1.3 Key Features</w:t>
      </w:r>
    </w:p>
    <w:p>
      <w:pPr>
        <w:pStyle w:val="ListParagraph"/>
        <w:numPr>
          <w:ilvl w:val="0"/>
          <w:numId w:val="2"/>
        </w:numPr>
        <w:spacing w:before="40" w:after="40"/>
      </w:pPr>
      <w:r>
        <w:rPr>
          <w:rFonts w:ascii="Arial" w:cs="Arial" w:eastAsia="Arial" w:hAnsi="Arial"/>
          <w:color w:val="334155"/>
          <w:sz w:val="22"/>
          <w:szCs w:val="22"/>
        </w:rPr>
        <w:t xml:space="preserve">Instant price prediction with confidence score (High / Medium / Low)</w:t>
      </w:r>
    </w:p>
    <w:p>
      <w:pPr>
        <w:pStyle w:val="ListParagraph"/>
        <w:numPr>
          <w:ilvl w:val="0"/>
          <w:numId w:val="2"/>
        </w:numPr>
        <w:spacing w:before="40" w:after="40"/>
      </w:pPr>
      <w:r>
        <w:rPr>
          <w:rFonts w:ascii="Arial" w:cs="Arial" w:eastAsia="Arial" w:hAnsi="Arial"/>
          <w:color w:val="334155"/>
          <w:sz w:val="22"/>
          <w:szCs w:val="22"/>
        </w:rPr>
        <w:t xml:space="preserve">Price range band (±10% estimated bounds)</w:t>
      </w:r>
    </w:p>
    <w:p>
      <w:pPr>
        <w:pStyle w:val="ListParagraph"/>
        <w:numPr>
          <w:ilvl w:val="0"/>
          <w:numId w:val="2"/>
        </w:numPr>
        <w:spacing w:before="40" w:after="40"/>
      </w:pPr>
      <w:r>
        <w:rPr>
          <w:rFonts w:ascii="Arial" w:cs="Arial" w:eastAsia="Arial" w:hAnsi="Arial"/>
          <w:color w:val="334155"/>
          <w:sz w:val="22"/>
          <w:szCs w:val="22"/>
        </w:rPr>
        <w:t xml:space="preserve">Depreciation curve showing value over time</w:t>
      </w:r>
    </w:p>
    <w:p>
      <w:pPr>
        <w:pStyle w:val="ListParagraph"/>
        <w:numPr>
          <w:ilvl w:val="0"/>
          <w:numId w:val="2"/>
        </w:numPr>
        <w:spacing w:before="40" w:after="40"/>
      </w:pPr>
      <w:r>
        <w:rPr>
          <w:rFonts w:ascii="Arial" w:cs="Arial" w:eastAsia="Arial" w:hAnsi="Arial"/>
          <w:color w:val="334155"/>
          <w:sz w:val="22"/>
          <w:szCs w:val="22"/>
        </w:rPr>
        <w:t xml:space="preserve">Price comparison chart vs market average</w:t>
      </w:r>
    </w:p>
    <w:p>
      <w:pPr>
        <w:pStyle w:val="ListParagraph"/>
        <w:numPr>
          <w:ilvl w:val="0"/>
          <w:numId w:val="2"/>
        </w:numPr>
        <w:spacing w:before="40" w:after="40"/>
      </w:pPr>
      <w:r>
        <w:rPr>
          <w:rFonts w:ascii="Arial" w:cs="Arial" w:eastAsia="Arial" w:hAnsi="Arial"/>
          <w:color w:val="334155"/>
          <w:sz w:val="22"/>
          <w:szCs w:val="22"/>
        </w:rPr>
        <w:t xml:space="preserve">Similar cars sold nearby (based on training data patterns)</w:t>
      </w:r>
    </w:p>
    <w:p>
      <w:pPr>
        <w:pStyle w:val="ListParagraph"/>
        <w:numPr>
          <w:ilvl w:val="0"/>
          <w:numId w:val="2"/>
        </w:numPr>
        <w:spacing w:before="40" w:after="40"/>
      </w:pPr>
      <w:r>
        <w:rPr>
          <w:rFonts w:ascii="Arial" w:cs="Arial" w:eastAsia="Arial" w:hAnsi="Arial"/>
          <w:color w:val="334155"/>
          <w:sz w:val="22"/>
          <w:szCs w:val="22"/>
        </w:rPr>
        <w:t xml:space="preserve">EMI calculator with adjustable down payment, rate, and tenure</w:t>
      </w:r>
    </w:p>
    <w:p>
      <w:pPr>
        <w:pStyle w:val="ListParagraph"/>
        <w:numPr>
          <w:ilvl w:val="0"/>
          <w:numId w:val="2"/>
        </w:numPr>
        <w:spacing w:before="40" w:after="40"/>
      </w:pPr>
      <w:r>
        <w:rPr>
          <w:rFonts w:ascii="Arial" w:cs="Arial" w:eastAsia="Arial" w:hAnsi="Arial"/>
          <w:color w:val="334155"/>
          <w:sz w:val="22"/>
          <w:szCs w:val="22"/>
        </w:rPr>
        <w:t xml:space="preserve">Side-by-side car comparison tool</w:t>
      </w:r>
    </w:p>
    <w:p>
      <w:pPr>
        <w:pStyle w:val="ListParagraph"/>
        <w:numPr>
          <w:ilvl w:val="0"/>
          <w:numId w:val="2"/>
        </w:numPr>
        <w:spacing w:before="40" w:after="40"/>
      </w:pPr>
      <w:r>
        <w:rPr>
          <w:rFonts w:ascii="Arial" w:cs="Arial" w:eastAsia="Arial" w:hAnsi="Arial"/>
          <w:color w:val="334155"/>
          <w:sz w:val="22"/>
          <w:szCs w:val="22"/>
        </w:rPr>
        <w:t xml:space="preserve">Market trends page showing brand value retention rankings</w:t>
      </w:r>
    </w:p>
    <w:p>
      <w:pPr>
        <w:pStyle w:val="ListParagraph"/>
        <w:numPr>
          <w:ilvl w:val="0"/>
          <w:numId w:val="2"/>
        </w:numPr>
        <w:spacing w:before="40" w:after="40"/>
      </w:pPr>
      <w:r>
        <w:rPr>
          <w:rFonts w:ascii="Arial" w:cs="Arial" w:eastAsia="Arial" w:hAnsi="Arial"/>
          <w:color w:val="334155"/>
          <w:sz w:val="22"/>
          <w:szCs w:val="22"/>
        </w:rPr>
        <w:t xml:space="preserve">Share and print/PDF prediction report</w:t>
      </w:r>
    </w:p>
    <w:p>
      <w:pPr>
        <w:pStyle w:val="ListParagraph"/>
        <w:numPr>
          <w:ilvl w:val="0"/>
          <w:numId w:val="2"/>
        </w:numPr>
        <w:spacing w:before="40" w:after="40"/>
      </w:pPr>
      <w:r>
        <w:rPr>
          <w:rFonts w:ascii="Arial" w:cs="Arial" w:eastAsia="Arial" w:hAnsi="Arial"/>
          <w:color w:val="334155"/>
          <w:sz w:val="22"/>
          <w:szCs w:val="22"/>
        </w:rPr>
        <w:t xml:space="preserve">Full prediction history with stats dashboard</w:t>
      </w:r>
    </w:p>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2. System Architecture</w:t>
      </w:r>
    </w:p>
    <w:p>
      <w:pPr>
        <w:spacing w:before="60" w:after="100"/>
      </w:pPr>
      <w:r>
        <w:rPr>
          <w:rFonts w:ascii="Arial" w:cs="Arial" w:eastAsia="Arial" w:hAnsi="Arial"/>
          <w:color w:val="334155"/>
          <w:sz w:val="22"/>
          <w:szCs w:val="22"/>
        </w:rPr>
        <w:t xml:space="preserve">The application follows a clean three-tier architecture: React frontend, FastAPI backend, and scikit-learn ML layer.</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2.1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Step</w:t>
            </w:r>
          </w:p>
        </w:tc>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Component</w:t>
            </w:r>
          </w:p>
        </w:tc>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Action</w:t>
            </w:r>
          </w:p>
        </w:tc>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Output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React Form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User enters car details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JSON payload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Axios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HTTP POST request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To FastAPI</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Pydantic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Validates all inputs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Clean data</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4</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Preprocessing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24 features engineered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Feature matrix</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ML Ensemble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GBM + RF prediction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Log-price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expm1()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Inverse transform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Real INR price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SQLite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Logs prediction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ID assigned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JSON Response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Returns to React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Price + metadata</w:t>
            </w:r>
          </w:p>
        </w:tc>
      </w:tr>
    </w:tbl>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Layer</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Technologies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Frontend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React.js 18, React Router v6, Axios, Chart.js, Sora + Inter fonts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Backend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FastAPI, Uvicorn, Pydantic v2, SQLAlchemy, Python 3.10+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ML Engine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scikit-learn, Gradient Boosting, Random Forest, NumPy, Pandas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Database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SQLite (dev) / PostgreSQL (production)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Deployment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Docker, Docker Compose, Railway-ready</w:t>
            </w:r>
          </w:p>
        </w:tc>
      </w:tr>
    </w:tbl>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3. Machine Learning Model</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3.1 Dataset</w:t>
      </w:r>
    </w:p>
    <w:p>
      <w:pPr>
        <w:pStyle w:val="ListParagraph"/>
        <w:numPr>
          <w:ilvl w:val="0"/>
          <w:numId w:val="2"/>
        </w:numPr>
        <w:spacing w:before="40" w:after="40"/>
      </w:pPr>
      <w:r>
        <w:rPr>
          <w:rFonts w:ascii="Arial" w:cs="Arial" w:eastAsia="Arial" w:hAnsi="Arial"/>
          <w:color w:val="334155"/>
          <w:sz w:val="22"/>
          <w:szCs w:val="22"/>
        </w:rPr>
        <w:t xml:space="preserve">Source: 4 CSV files from Kaggle (Car Dekho India)</w:t>
      </w:r>
    </w:p>
    <w:p>
      <w:pPr>
        <w:pStyle w:val="ListParagraph"/>
        <w:numPr>
          <w:ilvl w:val="0"/>
          <w:numId w:val="2"/>
        </w:numPr>
        <w:spacing w:before="40" w:after="40"/>
      </w:pPr>
      <w:r>
        <w:rPr>
          <w:rFonts w:ascii="Arial" w:cs="Arial" w:eastAsia="Arial" w:hAnsi="Arial"/>
          <w:color w:val="334155"/>
          <w:sz w:val="22"/>
          <w:szCs w:val="22"/>
        </w:rPr>
        <w:t xml:space="preserve">Files: car data.csv, CAR DETAILS FROM CAR DEKHO.csv, Car details v3.csv, car details v4.csv</w:t>
      </w:r>
    </w:p>
    <w:p>
      <w:pPr>
        <w:pStyle w:val="ListParagraph"/>
        <w:numPr>
          <w:ilvl w:val="0"/>
          <w:numId w:val="2"/>
        </w:numPr>
        <w:spacing w:before="40" w:after="40"/>
      </w:pPr>
      <w:r>
        <w:rPr>
          <w:rFonts w:ascii="Arial" w:cs="Arial" w:eastAsia="Arial" w:hAnsi="Arial"/>
          <w:color w:val="334155"/>
          <w:sz w:val="22"/>
          <w:szCs w:val="22"/>
        </w:rPr>
        <w:t xml:space="preserve">Raw records: 14,828 rows across 4 files</w:t>
      </w:r>
    </w:p>
    <w:p>
      <w:pPr>
        <w:pStyle w:val="ListParagraph"/>
        <w:numPr>
          <w:ilvl w:val="0"/>
          <w:numId w:val="2"/>
        </w:numPr>
        <w:spacing w:before="40" w:after="40"/>
      </w:pPr>
      <w:r>
        <w:rPr>
          <w:rFonts w:ascii="Arial" w:cs="Arial" w:eastAsia="Arial" w:hAnsi="Arial"/>
          <w:color w:val="334155"/>
          <w:sz w:val="22"/>
          <w:szCs w:val="22"/>
        </w:rPr>
        <w:t xml:space="preserve">After merging and cleaning: 10,498 clean records</w:t>
      </w:r>
    </w:p>
    <w:p>
      <w:pPr>
        <w:pStyle w:val="ListParagraph"/>
        <w:numPr>
          <w:ilvl w:val="0"/>
          <w:numId w:val="2"/>
        </w:numPr>
        <w:spacing w:before="40" w:after="40"/>
      </w:pPr>
      <w:r>
        <w:rPr>
          <w:rFonts w:ascii="Arial" w:cs="Arial" w:eastAsia="Arial" w:hAnsi="Arial"/>
          <w:color w:val="334155"/>
          <w:sz w:val="22"/>
          <w:szCs w:val="22"/>
        </w:rPr>
        <w:t xml:space="preserve">Year range: 1991–2020</w:t>
      </w:r>
    </w:p>
    <w:p>
      <w:pPr>
        <w:pStyle w:val="ListParagraph"/>
        <w:numPr>
          <w:ilvl w:val="0"/>
          <w:numId w:val="2"/>
        </w:numPr>
        <w:spacing w:before="40" w:after="40"/>
      </w:pPr>
      <w:r>
        <w:rPr>
          <w:rFonts w:ascii="Arial" w:cs="Arial" w:eastAsia="Arial" w:hAnsi="Arial"/>
          <w:color w:val="334155"/>
          <w:sz w:val="22"/>
          <w:szCs w:val="22"/>
        </w:rPr>
        <w:t xml:space="preserve">Price range: ₹20,000 – ₹1,00,00,000</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3.2 Feature Engineering (24 Features)</w:t>
      </w:r>
    </w:p>
    <w:p>
      <w:pPr>
        <w:spacing w:before="60" w:after="100"/>
      </w:pPr>
      <w:r>
        <w:rPr>
          <w:rFonts w:ascii="Arial" w:cs="Arial" w:eastAsia="Arial" w:hAnsi="Arial"/>
          <w:color w:val="334155"/>
          <w:sz w:val="22"/>
          <w:szCs w:val="22"/>
        </w:rPr>
        <w:t xml:space="preserve">Raw columns (12) were transformed into 24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Feature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car_age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Current year minus manufacturing year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car_age_squared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Captures non-linear age depreciation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car_age_cubed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Further non-linearity for old cars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km_per_year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Average kilometres driven per year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km_driven_log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Log-transform of total kilometres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km_per_year_log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Log-transform of annual usage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is_luxury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1 if brand is BMW/Mercedes/Audi/Jaguar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is_popular_brand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1 if Maruti/Hyundai/Honda/Toyota</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power_per_cc</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Max power divided by engine displacement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age_x_km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Interaction: age × km driven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mileage_x_power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Interaction: mileage × max power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brand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Extracted from car name (categorical)</w:t>
            </w:r>
          </w:p>
        </w:tc>
      </w:tr>
    </w:tbl>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3.3 Why Log-Transform the Target?</w:t>
      </w:r>
    </w:p>
    <w:p>
      <w:pPr>
        <w:spacing w:before="60" w:after="100"/>
      </w:pPr>
      <w:r>
        <w:rPr>
          <w:rFonts w:ascii="Arial" w:cs="Arial" w:eastAsia="Arial" w:hAnsi="Arial"/>
          <w:color w:val="334155"/>
          <w:sz w:val="22"/>
          <w:szCs w:val="22"/>
        </w:rPr>
        <w:t xml:space="preserve">Car prices are right-skewed — most cars cost ₹2–8 lakh but luxury cars cost ₹1 crore+. Training on raw prices gives excessive weight to outliers. We train on log(selling_price) and apply expm1() at inference to recover the actual price. This approach significantly improves accuracy.</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3.4 Model Architecture</w:t>
      </w:r>
    </w:p>
    <w:p>
      <w:pPr>
        <w:spacing w:before="60" w:after="100"/>
      </w:pPr>
      <w:r>
        <w:rPr>
          <w:rFonts w:ascii="Arial" w:cs="Arial" w:eastAsia="Arial" w:hAnsi="Arial"/>
          <w:color w:val="334155"/>
          <w:sz w:val="22"/>
          <w:szCs w:val="22"/>
        </w:rPr>
        <w:t xml:space="preserve">We use a VotingRegressor ensemble:</w:t>
      </w:r>
    </w:p>
    <w:p>
      <w:pPr>
        <w:pStyle w:val="ListParagraph"/>
        <w:numPr>
          <w:ilvl w:val="0"/>
          <w:numId w:val="2"/>
        </w:numPr>
        <w:spacing w:before="40" w:after="40"/>
      </w:pPr>
      <w:r>
        <w:rPr>
          <w:rFonts w:ascii="Arial" w:cs="Arial" w:eastAsia="Arial" w:hAnsi="Arial"/>
          <w:color w:val="334155"/>
          <w:sz w:val="22"/>
          <w:szCs w:val="22"/>
        </w:rPr>
        <w:t xml:space="preserve">Gradient Boosting Regressor (70% weight) — primary model, high accuracy</w:t>
      </w:r>
    </w:p>
    <w:p>
      <w:pPr>
        <w:pStyle w:val="ListParagraph"/>
        <w:numPr>
          <w:ilvl w:val="0"/>
          <w:numId w:val="2"/>
        </w:numPr>
        <w:spacing w:before="40" w:after="40"/>
      </w:pPr>
      <w:r>
        <w:rPr>
          <w:rFonts w:ascii="Arial" w:cs="Arial" w:eastAsia="Arial" w:hAnsi="Arial"/>
          <w:color w:val="334155"/>
          <w:sz w:val="22"/>
          <w:szCs w:val="22"/>
        </w:rPr>
        <w:t xml:space="preserve">Random Forest Regressor (30% weight) — handles outliers, adds stability</w:t>
      </w:r>
    </w:p>
    <w:p>
      <w:pPr>
        <w:spacing w:before="60" w:after="100"/>
      </w:pPr>
      <w:r>
        <w:rPr>
          <w:rFonts w:ascii="Arial" w:cs="Arial" w:eastAsia="Arial" w:hAnsi="Arial"/>
          <w:color w:val="334155"/>
          <w:sz w:val="22"/>
          <w:szCs w:val="22"/>
        </w:rPr>
        <w:t xml:space="preserve">The ensemble is wrapped in a scikit-learn Pipeline with a ColumnTransformer that applies median imputation + StandardScaler to numeric features, and most-frequent imputation + OneHotEncoder to categorical features.</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3.5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Metric</w:t>
            </w:r>
          </w:p>
        </w:tc>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Value</w:t>
            </w:r>
          </w:p>
        </w:tc>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Meaning</w:t>
            </w:r>
          </w:p>
        </w:tc>
        <w:tc>
          <w:tcPr>
            <w:tcW w:type="dxa" w:w="234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Benchmark</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R² Score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0.87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87% variance explained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Industry: 0.80+</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₹91,000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Average price error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~15% of avg price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RMSE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₹2,00,000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Root mean sq error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Penalises outliers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MAPE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20.3%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Mean abs % error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Acceptable range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CV R²</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0.82 ± 0.01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5-fold cross-validation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No overfitting</w:t>
            </w:r>
          </w:p>
        </w:tc>
      </w:tr>
    </w:tbl>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4. Backend — FastAPI</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4.1 Project Structure</w:t>
      </w:r>
    </w:p>
    <w:p>
      <w:pPr>
        <w:shd w:fill="F1F5F9" w:val="clear"/>
        <w:spacing w:before="60" w:after="60"/>
        <w:ind w:left="360" w:right="360"/>
      </w:pPr>
      <w:r>
        <w:rPr>
          <w:rFonts w:ascii="Courier New" w:cs="Courier New" w:eastAsia="Courier New" w:hAnsi="Courier New"/>
          <w:color w:val="1E40AF"/>
          <w:sz w:val="20"/>
          <w:szCs w:val="20"/>
        </w:rPr>
        <w:t xml:space="preserve">backend/</w:t>
      </w:r>
    </w:p>
    <w:p>
      <w:pPr>
        <w:shd w:fill="F1F5F9" w:val="clear"/>
        <w:spacing w:before="60" w:after="60"/>
        <w:ind w:left="360" w:right="360"/>
      </w:pPr>
      <w:r>
        <w:rPr>
          <w:rFonts w:ascii="Courier New" w:cs="Courier New" w:eastAsia="Courier New" w:hAnsi="Courier New"/>
          <w:color w:val="1E40AF"/>
          <w:sz w:val="20"/>
          <w:szCs w:val="20"/>
        </w:rPr>
        <w:t xml:space="preserve">  app/</w:t>
      </w:r>
    </w:p>
    <w:p>
      <w:pPr>
        <w:shd w:fill="F1F5F9" w:val="clear"/>
        <w:spacing w:before="60" w:after="60"/>
        <w:ind w:left="360" w:right="360"/>
      </w:pPr>
      <w:r>
        <w:rPr>
          <w:rFonts w:ascii="Courier New" w:cs="Courier New" w:eastAsia="Courier New" w:hAnsi="Courier New"/>
          <w:color w:val="1E40AF"/>
          <w:sz w:val="20"/>
          <w:szCs w:val="20"/>
        </w:rPr>
        <w:t xml:space="preserve">    main.py              — FastAPI entry point, middleware, lifespan</w:t>
      </w:r>
    </w:p>
    <w:p>
      <w:pPr>
        <w:shd w:fill="F1F5F9" w:val="clear"/>
        <w:spacing w:before="60" w:after="60"/>
        <w:ind w:left="360" w:right="360"/>
      </w:pPr>
      <w:r>
        <w:rPr>
          <w:rFonts w:ascii="Courier New" w:cs="Courier New" w:eastAsia="Courier New" w:hAnsi="Courier New"/>
          <w:color w:val="1E40AF"/>
          <w:sz w:val="20"/>
          <w:szCs w:val="20"/>
        </w:rPr>
        <w:t xml:space="preserve">    core/config.py       — pydantic-settings, reads .env</w:t>
      </w:r>
    </w:p>
    <w:p>
      <w:pPr>
        <w:shd w:fill="F1F5F9" w:val="clear"/>
        <w:spacing w:before="60" w:after="60"/>
        <w:ind w:left="360" w:right="360"/>
      </w:pPr>
      <w:r>
        <w:rPr>
          <w:rFonts w:ascii="Courier New" w:cs="Courier New" w:eastAsia="Courier New" w:hAnsi="Courier New"/>
          <w:color w:val="1E40AF"/>
          <w:sz w:val="20"/>
          <w:szCs w:val="20"/>
        </w:rPr>
        <w:t xml:space="preserve">    api/car_routes.py    — REST endpoints</w:t>
      </w:r>
    </w:p>
    <w:p>
      <w:pPr>
        <w:shd w:fill="F1F5F9" w:val="clear"/>
        <w:spacing w:before="60" w:after="60"/>
        <w:ind w:left="360" w:right="360"/>
      </w:pPr>
      <w:r>
        <w:rPr>
          <w:rFonts w:ascii="Courier New" w:cs="Courier New" w:eastAsia="Courier New" w:hAnsi="Courier New"/>
          <w:color w:val="1E40AF"/>
          <w:sz w:val="20"/>
          <w:szCs w:val="20"/>
        </w:rPr>
        <w:t xml:space="preserve">    schemas/car_schema.py — Pydantic v2 request/response models</w:t>
      </w:r>
    </w:p>
    <w:p>
      <w:pPr>
        <w:shd w:fill="F1F5F9" w:val="clear"/>
        <w:spacing w:before="60" w:after="60"/>
        <w:ind w:left="360" w:right="360"/>
      </w:pPr>
      <w:r>
        <w:rPr>
          <w:rFonts w:ascii="Courier New" w:cs="Courier New" w:eastAsia="Courier New" w:hAnsi="Courier New"/>
          <w:color w:val="1E40AF"/>
          <w:sz w:val="20"/>
          <w:szCs w:val="20"/>
        </w:rPr>
        <w:t xml:space="preserve">    models/car_model.py  — Singleton model loader</w:t>
      </w:r>
    </w:p>
    <w:p>
      <w:pPr>
        <w:shd w:fill="F1F5F9" w:val="clear"/>
        <w:spacing w:before="60" w:after="60"/>
        <w:ind w:left="360" w:right="360"/>
      </w:pPr>
      <w:r>
        <w:rPr>
          <w:rFonts w:ascii="Courier New" w:cs="Courier New" w:eastAsia="Courier New" w:hAnsi="Courier New"/>
          <w:color w:val="1E40AF"/>
          <w:sz w:val="20"/>
          <w:szCs w:val="20"/>
        </w:rPr>
        <w:t xml:space="preserve">    services/prediction_service.py — Business logic</w:t>
      </w:r>
    </w:p>
    <w:p>
      <w:pPr>
        <w:shd w:fill="F1F5F9" w:val="clear"/>
        <w:spacing w:before="60" w:after="60"/>
        <w:ind w:left="360" w:right="360"/>
      </w:pPr>
      <w:r>
        <w:rPr>
          <w:rFonts w:ascii="Courier New" w:cs="Courier New" w:eastAsia="Courier New" w:hAnsi="Courier New"/>
          <w:color w:val="1E40AF"/>
          <w:sz w:val="20"/>
          <w:szCs w:val="20"/>
        </w:rPr>
        <w:t xml:space="preserve">    utils/data_preprocessing.py    — Feature engineering</w:t>
      </w:r>
    </w:p>
    <w:p>
      <w:pPr>
        <w:shd w:fill="F1F5F9" w:val="clear"/>
        <w:spacing w:before="60" w:after="60"/>
        <w:ind w:left="360" w:right="360"/>
      </w:pPr>
      <w:r>
        <w:rPr>
          <w:rFonts w:ascii="Courier New" w:cs="Courier New" w:eastAsia="Courier New" w:hAnsi="Courier New"/>
          <w:color w:val="1E40AF"/>
          <w:sz w:val="20"/>
          <w:szCs w:val="20"/>
        </w:rPr>
        <w:t xml:space="preserve">    database/db.py       — SQLAlchemy ORM</w:t>
      </w:r>
    </w:p>
    <w:p>
      <w:pPr>
        <w:shd w:fill="F1F5F9" w:val="clear"/>
        <w:spacing w:before="60" w:after="60"/>
        <w:ind w:left="360" w:right="360"/>
      </w:pPr>
      <w:r>
        <w:rPr>
          <w:rFonts w:ascii="Courier New" w:cs="Courier New" w:eastAsia="Courier New" w:hAnsi="Courier New"/>
          <w:color w:val="1E40AF"/>
          <w:sz w:val="20"/>
          <w:szCs w:val="20"/>
        </w:rPr>
        <w:t xml:space="preserve">  ml/</w:t>
      </w:r>
    </w:p>
    <w:p>
      <w:pPr>
        <w:shd w:fill="F1F5F9" w:val="clear"/>
        <w:spacing w:before="60" w:after="60"/>
        <w:ind w:left="360" w:right="360"/>
      </w:pPr>
      <w:r>
        <w:rPr>
          <w:rFonts w:ascii="Courier New" w:cs="Courier New" w:eastAsia="Courier New" w:hAnsi="Courier New"/>
          <w:color w:val="1E40AF"/>
          <w:sz w:val="20"/>
          <w:szCs w:val="20"/>
        </w:rPr>
        <w:t xml:space="preserve">    train_model.py       — Training pipeline</w:t>
      </w:r>
    </w:p>
    <w:p>
      <w:pPr>
        <w:shd w:fill="F1F5F9" w:val="clear"/>
        <w:spacing w:before="60" w:after="60"/>
        <w:ind w:left="360" w:right="360"/>
      </w:pPr>
      <w:r>
        <w:rPr>
          <w:rFonts w:ascii="Courier New" w:cs="Courier New" w:eastAsia="Courier New" w:hAnsi="Courier New"/>
          <w:color w:val="1E40AF"/>
          <w:sz w:val="20"/>
          <w:szCs w:val="20"/>
        </w:rPr>
        <w:t xml:space="preserve">    artifacts/           — Saved model + metadata</w:t>
      </w:r>
    </w:p>
    <w:p>
      <w:pPr>
        <w:shd w:fill="F1F5F9" w:val="clear"/>
        <w:spacing w:before="60" w:after="60"/>
        <w:ind w:left="360" w:right="360"/>
      </w:pPr>
      <w:r>
        <w:rPr>
          <w:rFonts w:ascii="Courier New" w:cs="Courier New" w:eastAsia="Courier New" w:hAnsi="Courier New"/>
          <w:color w:val="1E40AF"/>
          <w:sz w:val="20"/>
          <w:szCs w:val="20"/>
        </w:rPr>
        <w:t xml:space="preserve">  dataset/               — CSV files</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4.2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Endpoint</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POST /api/v1/predict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Main prediction endpoint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GET /api/v1/predictions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Paginated prediction history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GET /api/v1/predictions/:id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Single prediction detail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GET /api/v1/model/info</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Live model metrics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GET /api/v1/model/features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Feature importance scores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GET /api/v1/stats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Aggregate statistics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GET /health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Health check with model status</w:t>
            </w:r>
          </w:p>
        </w:tc>
      </w:tr>
    </w:tbl>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4.3 Production Patterns</w:t>
      </w:r>
    </w:p>
    <w:p>
      <w:pPr>
        <w:pStyle w:val="ListParagraph"/>
        <w:numPr>
          <w:ilvl w:val="0"/>
          <w:numId w:val="2"/>
        </w:numPr>
        <w:spacing w:before="40" w:after="40"/>
      </w:pPr>
      <w:r>
        <w:rPr>
          <w:rFonts w:ascii="Arial" w:cs="Arial" w:eastAsia="Arial" w:hAnsi="Arial"/>
          <w:color w:val="334155"/>
          <w:sz w:val="22"/>
          <w:szCs w:val="22"/>
        </w:rPr>
        <w:t xml:space="preserve">Singleton model loader — loads once at startup, stays in memory</w:t>
      </w:r>
    </w:p>
    <w:p>
      <w:pPr>
        <w:pStyle w:val="ListParagraph"/>
        <w:numPr>
          <w:ilvl w:val="0"/>
          <w:numId w:val="2"/>
        </w:numPr>
        <w:spacing w:before="40" w:after="40"/>
      </w:pPr>
      <w:r>
        <w:rPr>
          <w:rFonts w:ascii="Arial" w:cs="Arial" w:eastAsia="Arial" w:hAnsi="Arial"/>
          <w:color w:val="334155"/>
          <w:sz w:val="22"/>
          <w:szCs w:val="22"/>
        </w:rPr>
        <w:t xml:space="preserve">Pydantic v2 validation — rejects bad data before any ML code runs</w:t>
      </w:r>
    </w:p>
    <w:p>
      <w:pPr>
        <w:pStyle w:val="ListParagraph"/>
        <w:numPr>
          <w:ilvl w:val="0"/>
          <w:numId w:val="2"/>
        </w:numPr>
        <w:spacing w:before="40" w:after="40"/>
      </w:pPr>
      <w:r>
        <w:rPr>
          <w:rFonts w:ascii="Arial" w:cs="Arial" w:eastAsia="Arial" w:hAnsi="Arial"/>
          <w:color w:val="334155"/>
          <w:sz w:val="22"/>
          <w:szCs w:val="22"/>
        </w:rPr>
        <w:t xml:space="preserve">Lifespan context — model preloaded on startup via asynccontextmanager</w:t>
      </w:r>
    </w:p>
    <w:p>
      <w:pPr>
        <w:pStyle w:val="ListParagraph"/>
        <w:numPr>
          <w:ilvl w:val="0"/>
          <w:numId w:val="2"/>
        </w:numPr>
        <w:spacing w:before="40" w:after="40"/>
      </w:pPr>
      <w:r>
        <w:rPr>
          <w:rFonts w:ascii="Arial" w:cs="Arial" w:eastAsia="Arial" w:hAnsi="Arial"/>
          <w:color w:val="334155"/>
          <w:sz w:val="22"/>
          <w:szCs w:val="22"/>
        </w:rPr>
        <w:t xml:space="preserve">GZip middleware — compresses responses for faster transfer</w:t>
      </w:r>
    </w:p>
    <w:p>
      <w:pPr>
        <w:pStyle w:val="ListParagraph"/>
        <w:numPr>
          <w:ilvl w:val="0"/>
          <w:numId w:val="2"/>
        </w:numPr>
        <w:spacing w:before="40" w:after="40"/>
      </w:pPr>
      <w:r>
        <w:rPr>
          <w:rFonts w:ascii="Arial" w:cs="Arial" w:eastAsia="Arial" w:hAnsi="Arial"/>
          <w:color w:val="334155"/>
          <w:sz w:val="22"/>
          <w:szCs w:val="22"/>
        </w:rPr>
        <w:t xml:space="preserve">CORS middleware — configured for frontend origin</w:t>
      </w:r>
    </w:p>
    <w:p>
      <w:pPr>
        <w:pStyle w:val="ListParagraph"/>
        <w:numPr>
          <w:ilvl w:val="0"/>
          <w:numId w:val="2"/>
        </w:numPr>
        <w:spacing w:before="40" w:after="40"/>
      </w:pPr>
      <w:r>
        <w:rPr>
          <w:rFonts w:ascii="Arial" w:cs="Arial" w:eastAsia="Arial" w:hAnsi="Arial"/>
          <w:color w:val="334155"/>
          <w:sz w:val="22"/>
          <w:szCs w:val="22"/>
        </w:rPr>
        <w:t xml:space="preserve">Global exception handler — never exposes internal errors</w:t>
      </w:r>
    </w:p>
    <w:p>
      <w:pPr>
        <w:pStyle w:val="ListParagraph"/>
        <w:numPr>
          <w:ilvl w:val="0"/>
          <w:numId w:val="2"/>
        </w:numPr>
        <w:spacing w:before="40" w:after="40"/>
      </w:pPr>
      <w:r>
        <w:rPr>
          <w:rFonts w:ascii="Arial" w:cs="Arial" w:eastAsia="Arial" w:hAnsi="Arial"/>
          <w:color w:val="334155"/>
          <w:sz w:val="22"/>
          <w:szCs w:val="22"/>
        </w:rPr>
        <w:t xml:space="preserve">DB logging — every prediction saved to prediction_logs table</w:t>
      </w:r>
    </w:p>
    <w:p>
      <w:pPr>
        <w:pStyle w:val="ListParagraph"/>
        <w:numPr>
          <w:ilvl w:val="0"/>
          <w:numId w:val="2"/>
        </w:numPr>
        <w:spacing w:before="40" w:after="40"/>
      </w:pPr>
      <w:r>
        <w:rPr>
          <w:rFonts w:ascii="Arial" w:cs="Arial" w:eastAsia="Arial" w:hAnsi="Arial"/>
          <w:color w:val="334155"/>
          <w:sz w:val="22"/>
          <w:szCs w:val="22"/>
        </w:rPr>
        <w:t xml:space="preserve">Config-driven — all settings in .env, zero hardcoded values</w:t>
      </w:r>
    </w:p>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5. Frontend — React.js</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5.1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Page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Features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Home (/)</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Hero, prediction form, result with 4 tabs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Compare (/compare)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Side-by-side car comparison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Trends (/trends)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Market trends, brand rankings, Chart.js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History (/history)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Stats dashboard, prediction log table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About (/about)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Live metrics, feature importance chart, architecture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NotFound (*)</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404 page</w:t>
            </w:r>
          </w:p>
        </w:tc>
      </w:tr>
    </w:tbl>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5.2 Result Tabs</w:t>
      </w:r>
    </w:p>
    <w:p>
      <w:pPr>
        <w:pStyle w:val="ListParagraph"/>
        <w:numPr>
          <w:ilvl w:val="0"/>
          <w:numId w:val="2"/>
        </w:numPr>
        <w:spacing w:before="40" w:after="40"/>
      </w:pPr>
      <w:r>
        <w:rPr>
          <w:rFonts w:ascii="Arial" w:cs="Arial" w:eastAsia="Arial" w:hAnsi="Arial"/>
          <w:color w:val="334155"/>
          <w:sz w:val="22"/>
          <w:szCs w:val="22"/>
        </w:rPr>
        <w:t xml:space="preserve">Overview — price factors, prediction breakdown</w:t>
      </w:r>
    </w:p>
    <w:p>
      <w:pPr>
        <w:pStyle w:val="ListParagraph"/>
        <w:numPr>
          <w:ilvl w:val="0"/>
          <w:numId w:val="2"/>
        </w:numPr>
        <w:spacing w:before="40" w:after="40"/>
      </w:pPr>
      <w:r>
        <w:rPr>
          <w:rFonts w:ascii="Arial" w:cs="Arial" w:eastAsia="Arial" w:hAnsi="Arial"/>
          <w:color w:val="334155"/>
          <w:sz w:val="22"/>
          <w:szCs w:val="22"/>
        </w:rPr>
        <w:t xml:space="preserve">Charts &amp; Trends — price vs market (Chart.js bar), depreciation curve (line chart)</w:t>
      </w:r>
    </w:p>
    <w:p>
      <w:pPr>
        <w:pStyle w:val="ListParagraph"/>
        <w:numPr>
          <w:ilvl w:val="0"/>
          <w:numId w:val="2"/>
        </w:numPr>
        <w:spacing w:before="40" w:after="40"/>
      </w:pPr>
      <w:r>
        <w:rPr>
          <w:rFonts w:ascii="Arial" w:cs="Arial" w:eastAsia="Arial" w:hAnsi="Arial"/>
          <w:color w:val="334155"/>
          <w:sz w:val="22"/>
          <w:szCs w:val="22"/>
        </w:rPr>
        <w:t xml:space="preserve">Similar Cars — 4 comparable listings with price difference %</w:t>
      </w:r>
    </w:p>
    <w:p>
      <w:pPr>
        <w:pStyle w:val="ListParagraph"/>
        <w:numPr>
          <w:ilvl w:val="0"/>
          <w:numId w:val="2"/>
        </w:numPr>
        <w:spacing w:before="40" w:after="40"/>
      </w:pPr>
      <w:r>
        <w:rPr>
          <w:rFonts w:ascii="Arial" w:cs="Arial" w:eastAsia="Arial" w:hAnsi="Arial"/>
          <w:color w:val="334155"/>
          <w:sz w:val="22"/>
          <w:szCs w:val="22"/>
        </w:rPr>
        <w:t xml:space="preserve">EMI Calculator — sliders for rate, tenure, down payment</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5.3 Design System</w:t>
      </w:r>
    </w:p>
    <w:p>
      <w:pPr>
        <w:pStyle w:val="ListParagraph"/>
        <w:numPr>
          <w:ilvl w:val="0"/>
          <w:numId w:val="2"/>
        </w:numPr>
        <w:spacing w:before="40" w:after="40"/>
      </w:pPr>
      <w:r>
        <w:rPr>
          <w:rFonts w:ascii="Arial" w:cs="Arial" w:eastAsia="Arial" w:hAnsi="Arial"/>
          <w:color w:val="334155"/>
          <w:sz w:val="22"/>
          <w:szCs w:val="22"/>
        </w:rPr>
        <w:t xml:space="preserve">Light professional theme — white/navy, clean and corporate</w:t>
      </w:r>
    </w:p>
    <w:p>
      <w:pPr>
        <w:pStyle w:val="ListParagraph"/>
        <w:numPr>
          <w:ilvl w:val="0"/>
          <w:numId w:val="2"/>
        </w:numPr>
        <w:spacing w:before="40" w:after="40"/>
      </w:pPr>
      <w:r>
        <w:rPr>
          <w:rFonts w:ascii="Arial" w:cs="Arial" w:eastAsia="Arial" w:hAnsi="Arial"/>
          <w:color w:val="334155"/>
          <w:sz w:val="22"/>
          <w:szCs w:val="22"/>
        </w:rPr>
        <w:t xml:space="preserve">Typography: Sora (headings) + Inter (body) from Google Fonts</w:t>
      </w:r>
    </w:p>
    <w:p>
      <w:pPr>
        <w:pStyle w:val="ListParagraph"/>
        <w:numPr>
          <w:ilvl w:val="0"/>
          <w:numId w:val="2"/>
        </w:numPr>
        <w:spacing w:before="40" w:after="40"/>
      </w:pPr>
      <w:r>
        <w:rPr>
          <w:rFonts w:ascii="Arial" w:cs="Arial" w:eastAsia="Arial" w:hAnsi="Arial"/>
          <w:color w:val="334155"/>
          <w:sz w:val="22"/>
          <w:szCs w:val="22"/>
        </w:rPr>
        <w:t xml:space="preserve">Chart.js 4.4.1 loaded from CDN for interactive charts</w:t>
      </w:r>
    </w:p>
    <w:p>
      <w:pPr>
        <w:pStyle w:val="ListParagraph"/>
        <w:numPr>
          <w:ilvl w:val="0"/>
          <w:numId w:val="2"/>
        </w:numPr>
        <w:spacing w:before="40" w:after="40"/>
      </w:pPr>
      <w:r>
        <w:rPr>
          <w:rFonts w:ascii="Arial" w:cs="Arial" w:eastAsia="Arial" w:hAnsi="Arial"/>
          <w:color w:val="334155"/>
          <w:sz w:val="22"/>
          <w:szCs w:val="22"/>
        </w:rPr>
        <w:t xml:space="preserve">Animated price counter using requestAnimationFrame</w:t>
      </w:r>
    </w:p>
    <w:p>
      <w:pPr>
        <w:pStyle w:val="ListParagraph"/>
        <w:numPr>
          <w:ilvl w:val="0"/>
          <w:numId w:val="2"/>
        </w:numPr>
        <w:spacing w:before="40" w:after="40"/>
      </w:pPr>
      <w:r>
        <w:rPr>
          <w:rFonts w:ascii="Arial" w:cs="Arial" w:eastAsia="Arial" w:hAnsi="Arial"/>
          <w:color w:val="334155"/>
          <w:sz w:val="22"/>
          <w:szCs w:val="22"/>
        </w:rPr>
        <w:t xml:space="preserve">Brand detection banner when typing car name</w:t>
      </w:r>
    </w:p>
    <w:p>
      <w:pPr>
        <w:pStyle w:val="ListParagraph"/>
        <w:numPr>
          <w:ilvl w:val="0"/>
          <w:numId w:val="2"/>
        </w:numPr>
        <w:spacing w:before="40" w:after="40"/>
      </w:pPr>
      <w:r>
        <w:rPr>
          <w:rFonts w:ascii="Arial" w:cs="Arial" w:eastAsia="Arial" w:hAnsi="Arial"/>
          <w:color w:val="334155"/>
          <w:sz w:val="22"/>
          <w:szCs w:val="22"/>
        </w:rPr>
        <w:t xml:space="preserve">Share to clipboard + Print/PDF buttons</w:t>
      </w:r>
    </w:p>
    <w:p>
      <w:pPr>
        <w:pStyle w:val="ListParagraph"/>
        <w:numPr>
          <w:ilvl w:val="0"/>
          <w:numId w:val="2"/>
        </w:numPr>
        <w:spacing w:before="40" w:after="40"/>
      </w:pPr>
      <w:r>
        <w:rPr>
          <w:rFonts w:ascii="Arial" w:cs="Arial" w:eastAsia="Arial" w:hAnsi="Arial"/>
          <w:color w:val="334155"/>
          <w:sz w:val="22"/>
          <w:szCs w:val="22"/>
        </w:rPr>
        <w:t xml:space="preserve">Fully responsive — CSS grid collapses to single column on mobile</w:t>
      </w:r>
    </w:p>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6. Setup &amp; Run Guide</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6.1 Prerequisites</w:t>
      </w:r>
    </w:p>
    <w:p>
      <w:pPr>
        <w:pStyle w:val="ListParagraph"/>
        <w:numPr>
          <w:ilvl w:val="0"/>
          <w:numId w:val="2"/>
        </w:numPr>
        <w:spacing w:before="40" w:after="40"/>
      </w:pPr>
      <w:r>
        <w:rPr>
          <w:rFonts w:ascii="Arial" w:cs="Arial" w:eastAsia="Arial" w:hAnsi="Arial"/>
          <w:color w:val="334155"/>
          <w:sz w:val="22"/>
          <w:szCs w:val="22"/>
        </w:rPr>
        <w:t xml:space="preserve">Python 3.10 or higher — python.org</w:t>
      </w:r>
    </w:p>
    <w:p>
      <w:pPr>
        <w:pStyle w:val="ListParagraph"/>
        <w:numPr>
          <w:ilvl w:val="0"/>
          <w:numId w:val="2"/>
        </w:numPr>
        <w:spacing w:before="40" w:after="40"/>
      </w:pPr>
      <w:r>
        <w:rPr>
          <w:rFonts w:ascii="Arial" w:cs="Arial" w:eastAsia="Arial" w:hAnsi="Arial"/>
          <w:color w:val="334155"/>
          <w:sz w:val="22"/>
          <w:szCs w:val="22"/>
        </w:rPr>
        <w:t xml:space="preserve">Node.js 18 or higher — nodejs.org</w:t>
      </w:r>
    </w:p>
    <w:p>
      <w:pPr>
        <w:pStyle w:val="ListParagraph"/>
        <w:numPr>
          <w:ilvl w:val="0"/>
          <w:numId w:val="2"/>
        </w:numPr>
        <w:spacing w:before="40" w:after="40"/>
      </w:pPr>
      <w:r>
        <w:rPr>
          <w:rFonts w:ascii="Arial" w:cs="Arial" w:eastAsia="Arial" w:hAnsi="Arial"/>
          <w:color w:val="334155"/>
          <w:sz w:val="22"/>
          <w:szCs w:val="22"/>
        </w:rPr>
        <w:t xml:space="preserve">4 Car Dekho CSV files from Kaggle</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6.2 Backend Setup</w:t>
      </w:r>
    </w:p>
    <w:p>
      <w:pPr>
        <w:shd w:fill="F1F5F9" w:val="clear"/>
        <w:spacing w:before="60" w:after="60"/>
        <w:ind w:left="360" w:right="360"/>
      </w:pPr>
      <w:r>
        <w:rPr>
          <w:rFonts w:ascii="Courier New" w:cs="Courier New" w:eastAsia="Courier New" w:hAnsi="Courier New"/>
          <w:color w:val="1E40AF"/>
          <w:sz w:val="20"/>
          <w:szCs w:val="20"/>
        </w:rPr>
        <w:t xml:space="preserve">cd backend</w:t>
      </w:r>
    </w:p>
    <w:p>
      <w:pPr>
        <w:shd w:fill="F1F5F9" w:val="clear"/>
        <w:spacing w:before="60" w:after="60"/>
        <w:ind w:left="360" w:right="360"/>
      </w:pPr>
      <w:r>
        <w:rPr>
          <w:rFonts w:ascii="Courier New" w:cs="Courier New" w:eastAsia="Courier New" w:hAnsi="Courier New"/>
          <w:color w:val="1E40AF"/>
          <w:sz w:val="20"/>
          <w:szCs w:val="20"/>
        </w:rPr>
        <w:t xml:space="preserve">python -m venv venv</w:t>
      </w:r>
    </w:p>
    <w:p>
      <w:pPr>
        <w:shd w:fill="F1F5F9" w:val="clear"/>
        <w:spacing w:before="60" w:after="60"/>
        <w:ind w:left="360" w:right="360"/>
      </w:pPr>
      <w:r>
        <w:rPr>
          <w:rFonts w:ascii="Courier New" w:cs="Courier New" w:eastAsia="Courier New" w:hAnsi="Courier New"/>
          <w:color w:val="1E40AF"/>
          <w:sz w:val="20"/>
          <w:szCs w:val="20"/>
        </w:rPr>
        <w:t xml:space="preserve">venv\Scripts\activate</w:t>
      </w:r>
    </w:p>
    <w:p>
      <w:pPr>
        <w:shd w:fill="F1F5F9" w:val="clear"/>
        <w:spacing w:before="60" w:after="60"/>
        <w:ind w:left="360" w:right="360"/>
      </w:pPr>
      <w:r>
        <w:rPr>
          <w:rFonts w:ascii="Courier New" w:cs="Courier New" w:eastAsia="Courier New" w:hAnsi="Courier New"/>
          <w:color w:val="1E40AF"/>
          <w:sz w:val="20"/>
          <w:szCs w:val="20"/>
        </w:rPr>
        <w:t xml:space="preserve">pip install fastapi uvicorn pydantic pydantic-settings scikit-learn pandas numpy joblib sqlalchemy httpx python-multipart</w:t>
      </w:r>
    </w:p>
    <w:p>
      <w:pPr>
        <w:shd w:fill="F1F5F9" w:val="clear"/>
        <w:spacing w:before="60" w:after="60"/>
        <w:ind w:left="360" w:right="360"/>
      </w:pPr>
      <w:r>
        <w:rPr>
          <w:rFonts w:ascii="Courier New" w:cs="Courier New" w:eastAsia="Courier New" w:hAnsi="Courier New"/>
          <w:color w:val="1E40AF"/>
          <w:sz w:val="20"/>
          <w:szCs w:val="20"/>
        </w:rPr>
        <w:t xml:space="preserve"/>
      </w:r>
    </w:p>
    <w:p>
      <w:pPr>
        <w:shd w:fill="F1F5F9" w:val="clear"/>
        <w:spacing w:before="60" w:after="60"/>
        <w:ind w:left="360" w:right="360"/>
      </w:pPr>
      <w:r>
        <w:rPr>
          <w:rFonts w:ascii="Courier New" w:cs="Courier New" w:eastAsia="Courier New" w:hAnsi="Courier New"/>
          <w:color w:val="1E40AF"/>
          <w:sz w:val="20"/>
          <w:szCs w:val="20"/>
        </w:rPr>
        <w:t xml:space="preserve">:: Add CSV files to backend\dataset\</w:t>
      </w:r>
    </w:p>
    <w:p>
      <w:pPr>
        <w:shd w:fill="F1F5F9" w:val="clear"/>
        <w:spacing w:before="60" w:after="60"/>
        <w:ind w:left="360" w:right="360"/>
      </w:pPr>
      <w:r>
        <w:rPr>
          <w:rFonts w:ascii="Courier New" w:cs="Courier New" w:eastAsia="Courier New" w:hAnsi="Courier New"/>
          <w:color w:val="1E40AF"/>
          <w:sz w:val="20"/>
          <w:szCs w:val="20"/>
        </w:rPr>
        <w:t xml:space="preserve">python dataset\merge_datasets.py</w:t>
      </w:r>
    </w:p>
    <w:p>
      <w:pPr>
        <w:shd w:fill="F1F5F9" w:val="clear"/>
        <w:spacing w:before="60" w:after="60"/>
        <w:ind w:left="360" w:right="360"/>
      </w:pPr>
      <w:r>
        <w:rPr>
          <w:rFonts w:ascii="Courier New" w:cs="Courier New" w:eastAsia="Courier New" w:hAnsi="Courier New"/>
          <w:color w:val="1E40AF"/>
          <w:sz w:val="20"/>
          <w:szCs w:val="20"/>
        </w:rPr>
        <w:t xml:space="preserve">python ml\train_model.py</w:t>
      </w:r>
    </w:p>
    <w:p>
      <w:pPr>
        <w:shd w:fill="F1F5F9" w:val="clear"/>
        <w:spacing w:before="60" w:after="60"/>
        <w:ind w:left="360" w:right="360"/>
      </w:pPr>
      <w:r>
        <w:rPr>
          <w:rFonts w:ascii="Courier New" w:cs="Courier New" w:eastAsia="Courier New" w:hAnsi="Courier New"/>
          <w:color w:val="1E40AF"/>
          <w:sz w:val="20"/>
          <w:szCs w:val="20"/>
        </w:rPr>
        <w:t xml:space="preserve">copy .env.example .env</w:t>
      </w:r>
    </w:p>
    <w:p>
      <w:pPr>
        <w:shd w:fill="F1F5F9" w:val="clear"/>
        <w:spacing w:before="60" w:after="60"/>
        <w:ind w:left="360" w:right="360"/>
      </w:pPr>
      <w:r>
        <w:rPr>
          <w:rFonts w:ascii="Courier New" w:cs="Courier New" w:eastAsia="Courier New" w:hAnsi="Courier New"/>
          <w:color w:val="1E40AF"/>
          <w:sz w:val="20"/>
          <w:szCs w:val="20"/>
        </w:rPr>
        <w:t xml:space="preserve">uvicorn app.main:app --reload --port 8000</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6.3 Frontend Setup</w:t>
      </w:r>
    </w:p>
    <w:p>
      <w:pPr>
        <w:shd w:fill="F1F5F9" w:val="clear"/>
        <w:spacing w:before="60" w:after="60"/>
        <w:ind w:left="360" w:right="360"/>
      </w:pPr>
      <w:r>
        <w:rPr>
          <w:rFonts w:ascii="Courier New" w:cs="Courier New" w:eastAsia="Courier New" w:hAnsi="Courier New"/>
          <w:color w:val="1E40AF"/>
          <w:sz w:val="20"/>
          <w:szCs w:val="20"/>
        </w:rPr>
        <w:t xml:space="preserve">cd frontend</w:t>
      </w:r>
    </w:p>
    <w:p>
      <w:pPr>
        <w:shd w:fill="F1F5F9" w:val="clear"/>
        <w:spacing w:before="60" w:after="60"/>
        <w:ind w:left="360" w:right="360"/>
      </w:pPr>
      <w:r>
        <w:rPr>
          <w:rFonts w:ascii="Courier New" w:cs="Courier New" w:eastAsia="Courier New" w:hAnsi="Courier New"/>
          <w:color w:val="1E40AF"/>
          <w:sz w:val="20"/>
          <w:szCs w:val="20"/>
        </w:rPr>
        <w:t xml:space="preserve">npm install</w:t>
      </w:r>
    </w:p>
    <w:p>
      <w:pPr>
        <w:shd w:fill="F1F5F9" w:val="clear"/>
        <w:spacing w:before="60" w:after="60"/>
        <w:ind w:left="360" w:right="360"/>
      </w:pPr>
      <w:r>
        <w:rPr>
          <w:rFonts w:ascii="Courier New" w:cs="Courier New" w:eastAsia="Courier New" w:hAnsi="Courier New"/>
          <w:color w:val="1E40AF"/>
          <w:sz w:val="20"/>
          <w:szCs w:val="20"/>
        </w:rPr>
        <w:t xml:space="preserve">echo REACT_APP_API_URL=http://localhost:8000/api/v1 &gt; .env</w:t>
      </w:r>
    </w:p>
    <w:p>
      <w:pPr>
        <w:shd w:fill="F1F5F9" w:val="clear"/>
        <w:spacing w:before="60" w:after="60"/>
        <w:ind w:left="360" w:right="360"/>
      </w:pPr>
      <w:r>
        <w:rPr>
          <w:rFonts w:ascii="Courier New" w:cs="Courier New" w:eastAsia="Courier New" w:hAnsi="Courier New"/>
          <w:color w:val="1E40AF"/>
          <w:sz w:val="20"/>
          <w:szCs w:val="20"/>
        </w:rPr>
        <w:t xml:space="preserve">npm start</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6.4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URL</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What you see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http://localhost:3000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Main React application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http://localhost:8000/docs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Swagger API documentation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http://localhost:8000/health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API health check</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http://localhost:8000/api/v1/stats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Prediction statistics</w:t>
            </w:r>
          </w:p>
        </w:tc>
      </w:tr>
    </w:tbl>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6.5 Docker (Optional)</w:t>
      </w:r>
    </w:p>
    <w:p>
      <w:pPr>
        <w:shd w:fill="F1F5F9" w:val="clear"/>
        <w:spacing w:before="60" w:after="60"/>
        <w:ind w:left="360" w:right="360"/>
      </w:pPr>
      <w:r>
        <w:rPr>
          <w:rFonts w:ascii="Courier New" w:cs="Courier New" w:eastAsia="Courier New" w:hAnsi="Courier New"/>
          <w:color w:val="1E40AF"/>
          <w:sz w:val="20"/>
          <w:szCs w:val="20"/>
        </w:rPr>
        <w:t xml:space="preserve">docker-compose up --build</w:t>
      </w:r>
    </w:p>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7. Deployment</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7.1 Railway.app (Recommended — Free)</w:t>
      </w:r>
    </w:p>
    <w:p>
      <w:pPr>
        <w:pStyle w:val="ListParagraph"/>
        <w:numPr>
          <w:ilvl w:val="0"/>
          <w:numId w:val="2"/>
        </w:numPr>
        <w:spacing w:before="40" w:after="40"/>
      </w:pPr>
      <w:r>
        <w:rPr>
          <w:rFonts w:ascii="Arial" w:cs="Arial" w:eastAsia="Arial" w:hAnsi="Arial"/>
          <w:color w:val="334155"/>
          <w:sz w:val="22"/>
          <w:szCs w:val="22"/>
        </w:rPr>
        <w:t xml:space="preserve">Sign up at railway.app</w:t>
      </w:r>
    </w:p>
    <w:p>
      <w:pPr>
        <w:pStyle w:val="ListParagraph"/>
        <w:numPr>
          <w:ilvl w:val="0"/>
          <w:numId w:val="2"/>
        </w:numPr>
        <w:spacing w:before="40" w:after="40"/>
      </w:pPr>
      <w:r>
        <w:rPr>
          <w:rFonts w:ascii="Arial" w:cs="Arial" w:eastAsia="Arial" w:hAnsi="Arial"/>
          <w:color w:val="334155"/>
          <w:sz w:val="22"/>
          <w:szCs w:val="22"/>
        </w:rPr>
        <w:t xml:space="preserve">Push project to GitHub</w:t>
      </w:r>
    </w:p>
    <w:p>
      <w:pPr>
        <w:pStyle w:val="ListParagraph"/>
        <w:numPr>
          <w:ilvl w:val="0"/>
          <w:numId w:val="2"/>
        </w:numPr>
        <w:spacing w:before="40" w:after="40"/>
      </w:pPr>
      <w:r>
        <w:rPr>
          <w:rFonts w:ascii="Arial" w:cs="Arial" w:eastAsia="Arial" w:hAnsi="Arial"/>
          <w:color w:val="334155"/>
          <w:sz w:val="22"/>
          <w:szCs w:val="22"/>
        </w:rPr>
        <w:t xml:space="preserve">New Project → Deploy from GitHub</w:t>
      </w:r>
    </w:p>
    <w:p>
      <w:pPr>
        <w:pStyle w:val="ListParagraph"/>
        <w:numPr>
          <w:ilvl w:val="0"/>
          <w:numId w:val="2"/>
        </w:numPr>
        <w:spacing w:before="40" w:after="40"/>
      </w:pPr>
      <w:r>
        <w:rPr>
          <w:rFonts w:ascii="Arial" w:cs="Arial" w:eastAsia="Arial" w:hAnsi="Arial"/>
          <w:color w:val="334155"/>
          <w:sz w:val="22"/>
          <w:szCs w:val="22"/>
        </w:rPr>
        <w:t xml:space="preserve">Add two services: backend and frontend</w:t>
      </w:r>
    </w:p>
    <w:p>
      <w:pPr>
        <w:pStyle w:val="ListParagraph"/>
        <w:numPr>
          <w:ilvl w:val="0"/>
          <w:numId w:val="2"/>
        </w:numPr>
        <w:spacing w:before="40" w:after="40"/>
      </w:pPr>
      <w:r>
        <w:rPr>
          <w:rFonts w:ascii="Arial" w:cs="Arial" w:eastAsia="Arial" w:hAnsi="Arial"/>
          <w:color w:val="334155"/>
          <w:sz w:val="22"/>
          <w:szCs w:val="22"/>
        </w:rPr>
        <w:t xml:space="preserve">Set environment variables: MODEL_PATH, DATABASE_URL, ALLOWED_ORIGINS</w:t>
      </w:r>
    </w:p>
    <w:p>
      <w:pPr>
        <w:pStyle w:val="ListParagraph"/>
        <w:numPr>
          <w:ilvl w:val="0"/>
          <w:numId w:val="2"/>
        </w:numPr>
        <w:spacing w:before="40" w:after="40"/>
      </w:pPr>
      <w:r>
        <w:rPr>
          <w:rFonts w:ascii="Arial" w:cs="Arial" w:eastAsia="Arial" w:hAnsi="Arial"/>
          <w:color w:val="334155"/>
          <w:sz w:val="22"/>
          <w:szCs w:val="22"/>
        </w:rPr>
        <w:t xml:space="preserve">Railway generates public URLs automatically</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7.2 Other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Platform</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Notes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Railway.app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Free tier, simple GitHub deploy, recommended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Render.com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Free tier for backend, static site for frontend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AWS ECS + S3</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Production-grade, requires AWS account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Google Cloud Run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Serverless containers, pay-per-use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Heroku</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Classic PaaS, paid plans only now</w:t>
            </w:r>
          </w:p>
        </w:tc>
      </w:tr>
    </w:tbl>
    <w:p>
      <w:pPr>
        <w:pBdr>
          <w:bottom w:val="single" w:color="E2E8F0" w:sz="1" w:space="1"/>
        </w:pBdr>
        <w:spacing w:before="200" w:after="200"/>
      </w:pPr>
    </w:p>
    <w:p>
      <w:r>
        <w:br w:type="page"/>
      </w:r>
    </w:p>
    <w:p>
      <w:pPr>
        <w:pStyle w:val="Heading1"/>
        <w:spacing w:before="400" w:after="160"/>
      </w:pPr>
      <w:r>
        <w:rPr>
          <w:rFonts w:ascii="Arial" w:cs="Arial" w:eastAsia="Arial" w:hAnsi="Arial"/>
          <w:b/>
          <w:bCs/>
          <w:color w:val="0F172A"/>
          <w:sz w:val="32"/>
          <w:szCs w:val="32"/>
        </w:rPr>
        <w:t xml:space="preserve">8. Limitations &amp; Future Improvements</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8.1 Current Limitations</w:t>
      </w:r>
    </w:p>
    <w:p>
      <w:pPr>
        <w:pStyle w:val="ListParagraph"/>
        <w:numPr>
          <w:ilvl w:val="0"/>
          <w:numId w:val="2"/>
        </w:numPr>
        <w:spacing w:before="40" w:after="40"/>
      </w:pPr>
      <w:r>
        <w:rPr>
          <w:rFonts w:ascii="Arial" w:cs="Arial" w:eastAsia="Arial" w:hAnsi="Arial"/>
          <w:color w:val="334155"/>
          <w:sz w:val="22"/>
          <w:szCs w:val="22"/>
        </w:rPr>
        <w:t xml:space="preserve">Training data covers 2014–2020 — post-COVID price changes not captured</w:t>
      </w:r>
    </w:p>
    <w:p>
      <w:pPr>
        <w:pStyle w:val="ListParagraph"/>
        <w:numPr>
          <w:ilvl w:val="0"/>
          <w:numId w:val="2"/>
        </w:numPr>
        <w:spacing w:before="40" w:after="40"/>
      </w:pPr>
      <w:r>
        <w:rPr>
          <w:rFonts w:ascii="Arial" w:cs="Arial" w:eastAsia="Arial" w:hAnsi="Arial"/>
          <w:color w:val="334155"/>
          <w:sz w:val="22"/>
          <w:szCs w:val="22"/>
        </w:rPr>
        <w:t xml:space="preserve">No real-time market data — predictions based on historical patterns</w:t>
      </w:r>
    </w:p>
    <w:p>
      <w:pPr>
        <w:pStyle w:val="ListParagraph"/>
        <w:numPr>
          <w:ilvl w:val="0"/>
          <w:numId w:val="2"/>
        </w:numPr>
        <w:spacing w:before="40" w:after="40"/>
      </w:pPr>
      <w:r>
        <w:rPr>
          <w:rFonts w:ascii="Arial" w:cs="Arial" w:eastAsia="Arial" w:hAnsi="Arial"/>
          <w:color w:val="334155"/>
          <w:sz w:val="22"/>
          <w:szCs w:val="22"/>
        </w:rPr>
        <w:t xml:space="preserve">Does not account for car condition, accident history, or geographic location</w:t>
      </w:r>
    </w:p>
    <w:p>
      <w:pPr>
        <w:pStyle w:val="ListParagraph"/>
        <w:numPr>
          <w:ilvl w:val="0"/>
          <w:numId w:val="2"/>
        </w:numPr>
        <w:spacing w:before="40" w:after="40"/>
      </w:pPr>
      <w:r>
        <w:rPr>
          <w:rFonts w:ascii="Arial" w:cs="Arial" w:eastAsia="Arial" w:hAnsi="Arial"/>
          <w:color w:val="334155"/>
          <w:sz w:val="22"/>
          <w:szCs w:val="22"/>
        </w:rPr>
        <w:t xml:space="preserve">Confidence interval is a ±10% heuristic, not statistically derived</w:t>
      </w:r>
    </w:p>
    <w:p>
      <w:pPr>
        <w:pStyle w:val="ListParagraph"/>
        <w:numPr>
          <w:ilvl w:val="0"/>
          <w:numId w:val="2"/>
        </w:numPr>
        <w:spacing w:before="40" w:after="40"/>
      </w:pPr>
      <w:r>
        <w:rPr>
          <w:rFonts w:ascii="Arial" w:cs="Arial" w:eastAsia="Arial" w:hAnsi="Arial"/>
          <w:color w:val="334155"/>
          <w:sz w:val="22"/>
          <w:szCs w:val="22"/>
        </w:rPr>
        <w:t xml:space="preserve">Similar cars section uses mock data patterns, not live listings</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8.2 Planned Improvements</w:t>
      </w:r>
    </w:p>
    <w:p>
      <w:pPr>
        <w:pStyle w:val="ListParagraph"/>
        <w:numPr>
          <w:ilvl w:val="0"/>
          <w:numId w:val="2"/>
        </w:numPr>
        <w:spacing w:before="40" w:after="40"/>
      </w:pPr>
      <w:r>
        <w:rPr>
          <w:rFonts w:ascii="Arial" w:cs="Arial" w:eastAsia="Arial" w:hAnsi="Arial"/>
          <w:color w:val="334155"/>
          <w:sz w:val="22"/>
          <w:szCs w:val="22"/>
        </w:rPr>
        <w:t xml:space="preserve">Install XGBoost to push R² from 0.87 to 0.91+</w:t>
      </w:r>
    </w:p>
    <w:p>
      <w:pPr>
        <w:pStyle w:val="ListParagraph"/>
        <w:numPr>
          <w:ilvl w:val="0"/>
          <w:numId w:val="2"/>
        </w:numPr>
        <w:spacing w:before="40" w:after="40"/>
      </w:pPr>
      <w:r>
        <w:rPr>
          <w:rFonts w:ascii="Arial" w:cs="Arial" w:eastAsia="Arial" w:hAnsi="Arial"/>
          <w:color w:val="334155"/>
          <w:sz w:val="22"/>
          <w:szCs w:val="22"/>
        </w:rPr>
        <w:t xml:space="preserve">Quantile regression for proper P10/P90 confidence intervals</w:t>
      </w:r>
    </w:p>
    <w:p>
      <w:pPr>
        <w:pStyle w:val="ListParagraph"/>
        <w:numPr>
          <w:ilvl w:val="0"/>
          <w:numId w:val="2"/>
        </w:numPr>
        <w:spacing w:before="40" w:after="40"/>
      </w:pPr>
      <w:r>
        <w:rPr>
          <w:rFonts w:ascii="Arial" w:cs="Arial" w:eastAsia="Arial" w:hAnsi="Arial"/>
          <w:color w:val="334155"/>
          <w:sz w:val="22"/>
          <w:szCs w:val="22"/>
        </w:rPr>
        <w:t xml:space="preserve">Real-time Car Dekho API integration for live market data</w:t>
      </w:r>
    </w:p>
    <w:p>
      <w:pPr>
        <w:pStyle w:val="ListParagraph"/>
        <w:numPr>
          <w:ilvl w:val="0"/>
          <w:numId w:val="2"/>
        </w:numPr>
        <w:spacing w:before="40" w:after="40"/>
      </w:pPr>
      <w:r>
        <w:rPr>
          <w:rFonts w:ascii="Arial" w:cs="Arial" w:eastAsia="Arial" w:hAnsi="Arial"/>
          <w:color w:val="334155"/>
          <w:sz w:val="22"/>
          <w:szCs w:val="22"/>
        </w:rPr>
        <w:t xml:space="preserve">User authentication and saved predictions</w:t>
      </w:r>
    </w:p>
    <w:p>
      <w:pPr>
        <w:pStyle w:val="ListParagraph"/>
        <w:numPr>
          <w:ilvl w:val="0"/>
          <w:numId w:val="2"/>
        </w:numPr>
        <w:spacing w:before="40" w:after="40"/>
      </w:pPr>
      <w:r>
        <w:rPr>
          <w:rFonts w:ascii="Arial" w:cs="Arial" w:eastAsia="Arial" w:hAnsi="Arial"/>
          <w:color w:val="334155"/>
          <w:sz w:val="22"/>
          <w:szCs w:val="22"/>
        </w:rPr>
        <w:t xml:space="preserve">Location-aware pricing based on city</w:t>
      </w:r>
    </w:p>
    <w:p>
      <w:pPr>
        <w:pStyle w:val="ListParagraph"/>
        <w:numPr>
          <w:ilvl w:val="0"/>
          <w:numId w:val="2"/>
        </w:numPr>
        <w:spacing w:before="40" w:after="40"/>
      </w:pPr>
      <w:r>
        <w:rPr>
          <w:rFonts w:ascii="Arial" w:cs="Arial" w:eastAsia="Arial" w:hAnsi="Arial"/>
          <w:color w:val="334155"/>
          <w:sz w:val="22"/>
          <w:szCs w:val="22"/>
        </w:rPr>
        <w:t xml:space="preserve">Image upload for car condition assessment</w:t>
      </w:r>
    </w:p>
    <w:p>
      <w:pPr>
        <w:pStyle w:val="ListParagraph"/>
        <w:numPr>
          <w:ilvl w:val="0"/>
          <w:numId w:val="2"/>
        </w:numPr>
        <w:spacing w:before="40" w:after="40"/>
      </w:pPr>
      <w:r>
        <w:rPr>
          <w:rFonts w:ascii="Arial" w:cs="Arial" w:eastAsia="Arial" w:hAnsi="Arial"/>
          <w:color w:val="334155"/>
          <w:sz w:val="22"/>
          <w:szCs w:val="22"/>
        </w:rPr>
        <w:t xml:space="preserve">Mobile app (React Native)</w:t>
      </w:r>
    </w:p>
    <w:p>
      <w:pPr>
        <w:pBdr>
          <w:bottom w:val="single" w:color="E2E8F0" w:sz="1" w:space="1"/>
        </w:pBdr>
        <w:spacing w:before="200" w:after="200"/>
      </w:pPr>
    </w:p>
    <w:p>
      <w:pPr>
        <w:pStyle w:val="Heading1"/>
        <w:spacing w:before="400" w:after="160"/>
      </w:pPr>
      <w:r>
        <w:rPr>
          <w:rFonts w:ascii="Arial" w:cs="Arial" w:eastAsia="Arial" w:hAnsi="Arial"/>
          <w:b/>
          <w:bCs/>
          <w:color w:val="0F172A"/>
          <w:sz w:val="32"/>
          <w:szCs w:val="32"/>
        </w:rPr>
        <w:t xml:space="preserve">9. Sample Prediction</w:t>
      </w:r>
    </w:p>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Field</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Value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Car Name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Maruti Swift VXI</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Year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2019</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KM Driven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45,000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Fuel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Petrol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Transmission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Manual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Seller Type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Individual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Ownership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First Owner</w:t>
            </w:r>
          </w:p>
        </w:tc>
      </w:tr>
    </w:tbl>
    <w:p>
      <w:pPr>
        <w:spacing w:before="60" w:after="100"/>
      </w:pPr>
      <w:r>
        <w:rPr>
          <w:rFonts w:ascii="Arial" w:cs="Arial" w:eastAsia="Arial" w:hAnsi="Arial"/>
          <w:color w:val="334155"/>
          <w:sz w:val="22"/>
          <w:szCs w:val="22"/>
        </w:rPr>
        <w:t xml:space="preserve"/>
      </w:r>
    </w:p>
    <w:p>
      <w:pPr>
        <w:pStyle w:val="Heading2"/>
        <w:spacing w:before="280" w:after="120"/>
      </w:pPr>
      <w:r>
        <w:rPr>
          <w:rFonts w:ascii="Arial" w:cs="Arial" w:eastAsia="Arial" w:hAnsi="Arial"/>
          <w:b/>
          <w:bCs/>
          <w:color w:val="1D4ED8"/>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Field</w:t>
            </w:r>
          </w:p>
        </w:tc>
        <w:tc>
          <w:tcPr>
            <w:tcW w:type="dxa" w:w="4680"/>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Value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Predicted Price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₹5,48,000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Price Range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₹4,93,200 – ₹6,02,800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Confidence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High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Model Used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GBM + RF Ensemble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Response Time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0"/>
                <w:szCs w:val="20"/>
              </w:rPr>
              <w:t xml:space="preserve">&lt; 1 second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2026-03-14T11:47:16.084Z</dcterms:created>
  <dcterms:modified xsi:type="dcterms:W3CDTF">2026-03-14T11:47:16.084Z</dcterms:modified>
</cp:coreProperties>
</file>

<file path=docProps/custom.xml><?xml version="1.0" encoding="utf-8"?>
<Properties xmlns="http://schemas.openxmlformats.org/officeDocument/2006/custom-properties" xmlns:vt="http://schemas.openxmlformats.org/officeDocument/2006/docPropsVTypes"/>
</file>