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A3A5C"/>
          <w:sz w:val="36"/>
          <w:szCs w:val="36"/>
        </w:rPr>
        <w:t xml:space="preserve">Ram Fincorp Chatbot — Complete Action Map</w:t>
      </w:r>
    </w:p>
    <w:p>
      <w:pPr>
        <w:spacing w:after="200"/>
      </w:pPr>
      <w:r>
        <w:rPr>
          <w:i/>
          <w:iCs/>
          <w:color w:val="888888"/>
          <w:sz w:val="20"/>
          <w:szCs w:val="20"/>
        </w:rPr>
        <w:t xml:space="preserve">Document version: July 2026 | Generated for internal use</w:t>
      </w:r>
    </w:p>
    <w:p>
      <w:pPr>
        <w:pStyle w:val="Heading2"/>
        <w:spacing w:after="100" w:before="100"/>
      </w:pPr>
      <w:r>
        <w:rPr>
          <w:b/>
          <w:bCs/>
          <w:color w:val="1A3A5C"/>
          <w:sz w:val="28"/>
          <w:szCs w:val="28"/>
        </w:rPr>
        <w:t xml:space="preserve">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3DE" w:val="clear"/>
          </w:tcPr>
          <w:p>
            <w:pPr>
              <w:spacing w:after="0" w:before="40"/>
              <w:jc w:val="center"/>
            </w:pPr>
            <w:r>
              <w:rPr>
                <w:b/>
                <w:bCs/>
                <w:color w:val="0CA30C"/>
                <w:sz w:val="18"/>
                <w:szCs w:val="18"/>
              </w:rPr>
              <w:t xml:space="preserve">Direct Answer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0CA30C"/>
                <w:sz w:val="40"/>
                <w:szCs w:val="40"/>
              </w:rPr>
              <w:t xml:space="preserve">25</w:t>
            </w:r>
          </w:p>
        </w:tc>
        <w:tc>
          <w:tcPr>
            <w:tcW w:type="dxa" w:w="2550"/>
            <w:shd w:fill="E6F1FB" w:val="clear"/>
          </w:tcPr>
          <w:p>
            <w:pPr>
              <w:spacing w:after="0" w:before="40"/>
              <w:jc w:val="center"/>
            </w:pPr>
            <w:r>
              <w:rPr>
                <w:b/>
                <w:bCs/>
                <w:color w:val="2A78D6"/>
                <w:sz w:val="18"/>
                <w:szCs w:val="18"/>
              </w:rPr>
              <w:t xml:space="preserve">Create Ticket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2A78D6"/>
                <w:sz w:val="40"/>
                <w:szCs w:val="40"/>
              </w:rPr>
              <w:t xml:space="preserve">10</w:t>
            </w:r>
          </w:p>
        </w:tc>
        <w:tc>
          <w:tcPr>
            <w:tcW w:type="dxa" w:w="2550"/>
            <w:shd w:fill="FAEEDA" w:val="clear"/>
          </w:tcPr>
          <w:p>
            <w:pPr>
              <w:spacing w:after="0" w:before="40"/>
              <w:jc w:val="center"/>
            </w:pPr>
            <w:r>
              <w:rPr>
                <w:b/>
                <w:bCs/>
                <w:color w:val="C98500"/>
                <w:sz w:val="18"/>
                <w:szCs w:val="18"/>
              </w:rPr>
              <w:t xml:space="preserve">Email with Docs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C98500"/>
                <w:sz w:val="40"/>
                <w:szCs w:val="40"/>
              </w:rPr>
              <w:t xml:space="preserve">12</w:t>
            </w:r>
          </w:p>
        </w:tc>
        <w:tc>
          <w:tcPr>
            <w:tcW w:type="dxa" w:w="2550"/>
            <w:shd w:fill="F1EFE8" w:val="clear"/>
          </w:tcPr>
          <w:p>
            <w:pPr>
              <w:spacing w:after="0" w:before="40"/>
              <w:jc w:val="center"/>
            </w:pPr>
            <w:r>
              <w:rPr>
                <w:b/>
                <w:bCs/>
                <w:color w:val="888780"/>
                <w:sz w:val="18"/>
                <w:szCs w:val="18"/>
              </w:rPr>
              <w:t xml:space="preserve">Conditional</w:t>
            </w:r>
          </w:p>
          <w:p>
            <w:pPr>
              <w:spacing w:after="40" w:before="0"/>
              <w:jc w:val="center"/>
            </w:pPr>
            <w:r>
              <w:rPr>
                <w:b/>
                <w:bCs/>
                <w:color w:val="888780"/>
                <w:sz w:val="40"/>
                <w:szCs w:val="40"/>
              </w:rPr>
              <w:t xml:space="preserve">5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4"/>
          <w:szCs w:val="24"/>
        </w:rPr>
        <w:t xml:space="preserve">Legend</w:t>
      </w:r>
    </w:p>
    <w:p>
      <w:pPr>
        <w:spacing w:after="40" w:before="40"/>
      </w:pPr>
      <w:r>
        <w:rPr>
          <w:b/>
          <w:bCs/>
          <w:color w:val="0CA30C"/>
          <w:sz w:val="18"/>
          <w:szCs w:val="18"/>
          <w:shd w:fill="EAF3DE" w:val="clear"/>
        </w:rPr>
        <w:t xml:space="preserve"> Resolve </w:t>
      </w:r>
      <w:r>
        <w:rPr>
          <w:sz w:val="20"/>
          <w:szCs w:val="20"/>
        </w:rPr>
        <w:t xml:space="preserve">  — Direct answer from FAQ template, no ticket created</w:t>
      </w:r>
    </w:p>
    <w:p>
      <w:pPr>
        <w:spacing w:after="40" w:before="40"/>
      </w:pPr>
      <w:r>
        <w:rPr>
          <w:b/>
          <w:bCs/>
          <w:color w:val="D03B3B"/>
          <w:sz w:val="18"/>
          <w:szCs w:val="18"/>
          <w:shd w:fill="FCEBEB" w:val="clear"/>
        </w:rPr>
        <w:t xml:space="preserve"> API </w:t>
      </w:r>
      <w:r>
        <w:rPr>
          <w:sz w:val="20"/>
          <w:szCs w:val="20"/>
        </w:rPr>
        <w:t xml:space="preserve">  — Answered from live customer data (loan details, payments, NOC)</w:t>
      </w:r>
    </w:p>
    <w:p>
      <w:pPr>
        <w:spacing w:after="40" w:before="40"/>
      </w:pPr>
      <w:r>
        <w:rPr>
          <w:b/>
          <w:bCs/>
          <w:color w:val="2A78D6"/>
          <w:sz w:val="18"/>
          <w:szCs w:val="18"/>
          <w:shd w:fill="E6F1FB" w:val="clear"/>
        </w:rPr>
        <w:t xml:space="preserve"> Ticket </w:t>
      </w:r>
      <w:r>
        <w:rPr>
          <w:sz w:val="20"/>
          <w:szCs w:val="20"/>
        </w:rPr>
        <w:t xml:space="preserve">  — Creates a Zoho Desk support ticket</w:t>
      </w:r>
    </w:p>
    <w:p>
      <w:pPr>
        <w:spacing w:after="40" w:before="40"/>
      </w:pPr>
      <w:r>
        <w:rPr>
          <w:b/>
          <w:bCs/>
          <w:color w:val="C98500"/>
          <w:sz w:val="18"/>
          <w:szCs w:val="18"/>
          <w:shd w:fill="FAEEDA" w:val="clear"/>
        </w:rPr>
        <w:t xml:space="preserve"> Email </w:t>
      </w:r>
      <w:r>
        <w:rPr>
          <w:sz w:val="20"/>
          <w:szCs w:val="20"/>
        </w:rPr>
        <w:t xml:space="preserve">  — Asks customer to email documents to info@ramfincorp.com (no ticket)</w:t>
      </w:r>
    </w:p>
    <w:p>
      <w:pPr>
        <w:spacing w:after="40" w:before="40"/>
      </w:pPr>
      <w:r>
        <w:rPr>
          <w:b/>
          <w:bCs/>
          <w:color w:val="888780"/>
          <w:sz w:val="18"/>
          <w:szCs w:val="18"/>
          <w:shd w:fill="F1EFE8" w:val="clear"/>
        </w:rPr>
        <w:t xml:space="preserve"> Conditional </w:t>
      </w:r>
      <w:r>
        <w:rPr>
          <w:sz w:val="20"/>
          <w:szCs w:val="20"/>
        </w:rPr>
        <w:t xml:space="preserve">  — Action depends on loan status or payment data</w:t>
      </w:r>
    </w:p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1. Loan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What is the status of my loan application?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Loan details → status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Has my loan been approved?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Loan details → status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Why is my loan still under review?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When will my loan be disbursed?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API if disbursed, else ticket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Application shows Disbursed but not received money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Show UTR/payout, may ticket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Why was my loan application rejected?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Can I reapply after rejection?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2. EMI &amp; Repayment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What is my next EMI due date?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Loan → repaymentDate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much EMI do I need to pay?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Calculable from loan data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What is my outstanding loan amount?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Loan → outstandingAmount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make a payment?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My payment is not reflecting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Payment proof / bank statement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 paid EMI but received a bounce charge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Bank statement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Why has a penalty been charged?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API if DPD data, else ticket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Can I pay EMI before the due date?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Can I close my loan early?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Check NOC eligibility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3. NACH / Auto-Debit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Why did my auto-debit fail?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Template + payment link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update my bank account?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If 'Approved Process' → steps, else ask bank details → ticket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cancel auto-debit?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Auto-closed when loan collected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4. Loan Closure &amp; NOC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Is my loan closed?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Loan status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download my NOC?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Check eligibility + send NOC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 have paid my loan but it still shows active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Status + payments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When will my NOC be generated?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Eligibility check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long does it take to update loan closure?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5. Refunds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When will I receive my refund?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Why was money deducted twice?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request a refund?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What is the refund timeline?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6. Cooling-Off Period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What is the cooling-off period?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Can I cancel my loan during cooling-off?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Repaid in cooling-off, loan still active?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2A78D6"/>
                <w:sz w:val="18"/>
                <w:szCs w:val="18"/>
                <w:shd w:fill="E6F1FB" w:val="clear"/>
              </w:rPr>
              <w:t xml:space="preserve"> Ticket 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7. Credit Bureau / CIBIL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When will my CIBIL be updated?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30 days from last payment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Why is my loan showing active in CIBIL?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If &lt;30 days → resolve, else email credit report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raise a CIBIL correction request?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Credit report PDF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My CIBIL score has decreased. Why?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Common reasons list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8. Re-Loan / Eligibility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Am I eligible for another loan?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Website link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Why am I not able to apply for a re-loan?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If rejected/blacklisted → resolve, else ticket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much loan can I get?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One active at a time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is my loan eligibility calculated?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Factors list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9. Customer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update my mobile number?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Cannot be changed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update my email ID?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Cannot be changed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update my bank account details?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888780"/>
                <w:sz w:val="18"/>
                <w:szCs w:val="18"/>
                <w:shd w:fill="F1EFE8" w:val="clear"/>
              </w:rPr>
              <w:t xml:space="preserve"> Conditional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Same as NACH bank update logic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How can I update my PAN card details?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Cannot be updated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10. Technical Issues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OTP not received / App not opening / Login issue / Payment link not working / Unable to upload docs / Sanction letter not downloading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3 troubleshooting steps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If issue persists after troubleshooting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Error screenshot/recording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Aadhaar-PAN / Aadhaar auth / Two numbers / E-mandate / Name-DOB-Email mismatch / Selfie / Location / Other tech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0CA30C"/>
                <w:sz w:val="18"/>
                <w:szCs w:val="18"/>
                <w:shd w:fill="EAF3DE" w:val="clear"/>
              </w:rPr>
              <w:t xml:space="preserve"> Resolve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Troubleshoot first, then email screenshot if persists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11. Payments &amp; Transactions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Show my recent transactions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Payment history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What is my disbursed amount?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Loan → disbursedAmount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  <w:color w:val="1A3A5C"/>
          <w:sz w:val="26"/>
          <w:szCs w:val="26"/>
        </w:rPr>
        <w:t xml:space="preserve">12. EMI &amp; Interest Calculator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0"/>
      </w:tblGrid>
      <w:tr>
        <w:tc>
          <w:tcPr>
            <w:tcW w:type="dxa" w:w="6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Calculate my EMI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loanAmount + roi + tenure</w:t>
            </w:r>
          </w:p>
        </w:tc>
      </w:tr>
      <w:tr>
        <w:tc>
          <w:tcPr>
            <w:tcW w:type="dxa" w:w="62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What is my interest rate?</w:t>
            </w:r>
          </w:p>
        </w:tc>
        <w:tc>
          <w:tcPr>
            <w:tcW w:type="dxa" w:w="4000"/>
          </w:tcPr>
          <w:p>
            <w:pPr>
              <w:spacing w:after="40" w:before="40"/>
            </w:pPr>
            <w:r>
              <w:rPr>
                <w:b/>
                <w:bCs/>
                <w:color w:val="D03B3B"/>
                <w:sz w:val="18"/>
                <w:szCs w:val="18"/>
                <w:shd w:fill="FCEBEB" w:val="clear"/>
              </w:rPr>
              <w:t xml:space="preserve"> API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 Loan → roi</w:t>
            </w:r>
          </w:p>
        </w:tc>
      </w:tr>
    </w:tbl>
    <w:p>
      <w:pPr>
        <w:pStyle w:val="Heading2"/>
        <w:spacing w:after="60" w:before="300"/>
      </w:pPr>
      <w:r>
        <w:rPr>
          <w:b/>
          <w:bCs/>
          <w:color w:val="1A3A5C"/>
          <w:sz w:val="26"/>
          <w:szCs w:val="26"/>
        </w:rPr>
        <w:t xml:space="preserve">13. Document-Required Queries (Detected from Message)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These are not UI categories — the bot detects them from the customer's message. No ticket is created; the customer is asked to email documents to info@ramfincorp.com.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200"/>
      </w:tblGrid>
      <w:tr>
        <w:tc>
          <w:tcPr>
            <w:tcW w:type="dxa" w:w="34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16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00"/>
            <w:shd w:fill="1A3A5C" w:val="clear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 Required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Bureau related (CIBIL issues)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Credit report PDF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Closure &amp; settlement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Financial hardship docs + expected resolution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Death case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Death certificate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Misbehavior / harassment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Call date/time, contact numbers, description, recordings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E-NACH hit multiple times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Bank statement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Payment not updated (no API proof)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Payment proof / bank statement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Suspected fraud (all types)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FIR / Cyber Crime complaint + evidence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Waiver &amp; extension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Financial hardship docs + expected resolution</w:t>
            </w:r>
          </w:p>
        </w:tc>
      </w:tr>
      <w:tr>
        <w:tc>
          <w:tcPr>
            <w:tcW w:type="dxa" w:w="3400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Amount not received</w:t>
            </w:r>
          </w:p>
        </w:tc>
        <w:tc>
          <w:tcPr>
            <w:tcW w:type="dxa" w:w="1600"/>
          </w:tcPr>
          <w:p>
            <w:pPr>
              <w:spacing w:after="40" w:before="40"/>
            </w:pPr>
            <w:r>
              <w:rPr>
                <w:b/>
                <w:bCs/>
                <w:color w:val="C98500"/>
                <w:sz w:val="18"/>
                <w:szCs w:val="18"/>
                <w:shd w:fill="FAEEDA" w:val="clear"/>
              </w:rPr>
              <w:t xml:space="preserve"> Email </w:t>
            </w:r>
          </w:p>
        </w:tc>
        <w:tc>
          <w:tcPr>
            <w:tcW w:type="dxa" w:w="5200"/>
          </w:tcPr>
          <w:p>
            <w:pPr>
              <w:spacing w:after="40" w:before="40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Bank statement</w:t>
            </w:r>
          </w:p>
        </w:tc>
      </w:tr>
    </w:tbl>
    <w:p>
      <w:pPr>
        <w:pStyle w:val="Heading2"/>
        <w:spacing w:after="100" w:before="400"/>
      </w:pPr>
      <w:r>
        <w:rPr>
          <w:b/>
          <w:bCs/>
          <w:color w:val="1A3A5C"/>
          <w:sz w:val="26"/>
          <w:szCs w:val="26"/>
        </w:rPr>
        <w:t xml:space="preserve">Key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The email info@ramfincorp.com is ONLY mentioned when documents are required from the customer.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Ticket creation happens through Zoho Desk API — assigned to the AI Testing department.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FAQ template answers are used word-for-word — the bot does not improvise or invent procedures.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The bot asks a maximum of 1 clarifying question. If still unclear, it escalates.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Off-topic questions (general knowledge, politics, etc.) are politely declined.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Conditional actions check loan_status or payment dates from the live API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Greeting message shows only 6 answerable categories; sidebar shows all 13.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2026-07-28T10:03:40.001Z</dcterms:created>
  <dcterms:modified xsi:type="dcterms:W3CDTF">2026-07-28T10:03:40.001Z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