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AA" w:rsidRPr="00A240AA" w:rsidRDefault="00A240AA" w:rsidP="00A240AA">
      <w:pPr>
        <w:widowControl w:val="0"/>
        <w:pBdr>
          <w:bottom w:val="single" w:sz="8" w:space="4" w:color="5B9BD5" w:themeColor="accent1"/>
        </w:pBdr>
        <w:autoSpaceDE w:val="0"/>
        <w:autoSpaceDN w:val="0"/>
        <w:spacing w:after="300" w:line="240" w:lineRule="auto"/>
        <w:contextualSpacing/>
        <w:jc w:val="center"/>
        <w:rPr>
          <w:rFonts w:ascii="Transformers Movie" w:eastAsiaTheme="majorEastAsia" w:hAnsi="Transformers Movie" w:cstheme="majorHAnsi"/>
          <w:color w:val="FFFFFF" w:themeColor="background1"/>
          <w:spacing w:val="5"/>
          <w:kern w:val="28"/>
          <w:sz w:val="300"/>
          <w:szCs w:val="56"/>
          <w:lang w:val="en-US"/>
        </w:rPr>
      </w:pPr>
      <w:r w:rsidRPr="00A240AA">
        <w:rPr>
          <w:rFonts w:ascii="Transformers Movie" w:hAnsi="Transformers Movie"/>
          <w:noProof/>
          <w:sz w:val="96"/>
          <w:lang w:eastAsia="en-IN"/>
        </w:rPr>
        <w:t>How to Apply</w:t>
      </w:r>
    </w:p>
    <w:p w:rsidR="00A240AA" w:rsidRPr="00A240AA" w:rsidRDefault="00A240AA" w:rsidP="00A240AA">
      <w:pPr>
        <w:widowControl w:val="0"/>
        <w:autoSpaceDE w:val="0"/>
        <w:autoSpaceDN w:val="0"/>
        <w:spacing w:after="0" w:line="240" w:lineRule="auto"/>
        <w:rPr>
          <w:rFonts w:asciiTheme="majorHAnsi" w:eastAsia="Tahoma" w:hAnsiTheme="majorHAnsi" w:cstheme="majorHAnsi"/>
          <w:color w:val="FFFFFF" w:themeColor="background1"/>
          <w:lang w:val="en-US" w:bidi="en-US"/>
        </w:rPr>
      </w:pPr>
    </w:p>
    <w:p w:rsidR="00A240AA" w:rsidRDefault="00A240AA" w:rsidP="00A240AA">
      <w:pPr>
        <w:widowControl w:val="0"/>
        <w:autoSpaceDE w:val="0"/>
        <w:autoSpaceDN w:val="0"/>
        <w:spacing w:after="0" w:line="360" w:lineRule="auto"/>
        <w:rPr>
          <w:rFonts w:ascii="Transformers Movie" w:eastAsia="Tahoma" w:hAnsi="Transformers Movie" w:cstheme="majorHAnsi"/>
          <w:sz w:val="40"/>
          <w:lang w:val="en-US" w:bidi="en-US"/>
        </w:rPr>
      </w:pPr>
      <w:r>
        <w:rPr>
          <w:rFonts w:ascii="Transformers Movie" w:eastAsia="Tahoma" w:hAnsi="Transformers Movie" w:cstheme="majorHAnsi"/>
          <w:sz w:val="40"/>
          <w:lang w:val="en-US" w:bidi="en-US"/>
        </w:rPr>
        <w:t>General Instructions</w:t>
      </w:r>
    </w:p>
    <w:p w:rsidR="00A240AA" w:rsidRPr="00B73563" w:rsidRDefault="00A240AA" w:rsidP="002F547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4"/>
          <w:szCs w:val="24"/>
          <w:lang w:val="en-GB" w:bidi="ar-SA"/>
        </w:rPr>
      </w:pPr>
      <w:r w:rsidRPr="00B73563"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>The registration fees for PRABHANJAN is Rs.1000 per participant. There is no individual event registration fees.</w:t>
      </w:r>
    </w:p>
    <w:p w:rsidR="00A240AA" w:rsidRDefault="00A240AA" w:rsidP="002F547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4"/>
          <w:szCs w:val="24"/>
          <w:lang w:val="en-GB" w:bidi="ar-SA"/>
        </w:rPr>
      </w:pPr>
      <w:r w:rsidRPr="00B73563"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>There is no registration fees for faculty accompanying their respective teams.</w:t>
      </w:r>
    </w:p>
    <w:p w:rsidR="00A240AA" w:rsidRPr="00B73563" w:rsidRDefault="00A240AA" w:rsidP="002F547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4"/>
          <w:szCs w:val="24"/>
          <w:lang w:val="en-GB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 xml:space="preserve">Payment can be done either by </w:t>
      </w:r>
      <w:r w:rsidRPr="0024749D"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  <w:t>NEFT</w:t>
      </w: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 xml:space="preserve"> or </w:t>
      </w:r>
      <w:r w:rsidR="0024749D" w:rsidRPr="0024749D"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  <w:t>UPI</w:t>
      </w:r>
      <w:r w:rsidR="0024749D"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 xml:space="preserve"> or </w:t>
      </w:r>
      <w:r w:rsidRPr="0024749D"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  <w:t>Demand Draft</w:t>
      </w: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 xml:space="preserve"> in favour of </w:t>
      </w:r>
      <w:r w:rsidRPr="0024749D"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  <w:t>“</w:t>
      </w:r>
      <w:r w:rsidR="0024749D" w:rsidRPr="0024749D"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  <w:t>DIRECTOR BIET JHANSI</w:t>
      </w:r>
      <w:r w:rsidRPr="0024749D"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  <w:t>”</w:t>
      </w: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 xml:space="preserve"> payable at </w:t>
      </w:r>
      <w:r w:rsidR="0024749D" w:rsidRPr="0024749D"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  <w:t>“JHANSI”</w:t>
      </w: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>.</w:t>
      </w:r>
    </w:p>
    <w:p w:rsidR="00A240AA" w:rsidRDefault="00A240AA" w:rsidP="002F547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4"/>
          <w:szCs w:val="24"/>
          <w:lang w:val="en-GB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>It is mandatory to have transaction ID while filling the registration form.</w:t>
      </w:r>
    </w:p>
    <w:p w:rsidR="00A240AA" w:rsidRDefault="00A240AA" w:rsidP="002F547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4"/>
          <w:szCs w:val="24"/>
          <w:lang w:val="en-GB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>It will be convenient to have total number of students and individual team list while filling the registration form.</w:t>
      </w:r>
    </w:p>
    <w:p w:rsidR="00535671" w:rsidRDefault="00535671" w:rsidP="002F547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4"/>
          <w:szCs w:val="24"/>
          <w:lang w:val="en-GB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>Team registration form will be made available once the registration has been completed and verified by the host institute.</w:t>
      </w:r>
    </w:p>
    <w:p w:rsidR="00535671" w:rsidRDefault="00535671" w:rsidP="002F547B">
      <w:pPr>
        <w:pStyle w:val="ListParagraph"/>
        <w:widowControl/>
        <w:numPr>
          <w:ilvl w:val="0"/>
          <w:numId w:val="1"/>
        </w:numPr>
        <w:autoSpaceDE/>
        <w:autoSpaceDN/>
        <w:spacing w:line="276" w:lineRule="auto"/>
        <w:jc w:val="both"/>
        <w:rPr>
          <w:rFonts w:asciiTheme="minorHAnsi" w:eastAsiaTheme="minorHAnsi" w:hAnsiTheme="minorHAnsi" w:cstheme="minorBidi"/>
          <w:sz w:val="24"/>
          <w:szCs w:val="24"/>
          <w:lang w:val="en-GB" w:bidi="ar-SA"/>
        </w:rPr>
      </w:pPr>
      <w:r>
        <w:rPr>
          <w:rFonts w:asciiTheme="minorHAnsi" w:eastAsiaTheme="minorHAnsi" w:hAnsiTheme="minorHAnsi" w:cstheme="minorBidi"/>
          <w:sz w:val="24"/>
          <w:szCs w:val="24"/>
          <w:lang w:val="en-GB" w:bidi="ar-SA"/>
        </w:rPr>
        <w:t>The team registration form should be filled properly. Host Institute will not be responsible for any mistake in the names of player’s participation certificate.</w:t>
      </w:r>
    </w:p>
    <w:p w:rsidR="00535671" w:rsidRDefault="00535671" w:rsidP="002F547B">
      <w:pPr>
        <w:pStyle w:val="ListParagraph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</w:pPr>
      <w:r w:rsidRPr="0024749D">
        <w:rPr>
          <w:rFonts w:asciiTheme="minorHAnsi" w:eastAsiaTheme="minorHAnsi" w:hAnsiTheme="minorHAnsi" w:cstheme="minorBidi"/>
          <w:b/>
          <w:sz w:val="24"/>
          <w:szCs w:val="24"/>
          <w:lang w:val="en-GB" w:bidi="ar-SA"/>
        </w:rPr>
        <w:t>Every player of the team carry a passport size photograph and a valid identity card of the college for identification purposes.</w:t>
      </w:r>
    </w:p>
    <w:p w:rsidR="0024749D" w:rsidRDefault="0024749D" w:rsidP="0024749D">
      <w:pPr>
        <w:jc w:val="both"/>
        <w:rPr>
          <w:b/>
          <w:sz w:val="24"/>
          <w:szCs w:val="24"/>
          <w:lang w:val="en-GB"/>
        </w:rPr>
      </w:pPr>
    </w:p>
    <w:p w:rsidR="0024749D" w:rsidRPr="0024749D" w:rsidRDefault="0024749D" w:rsidP="0024749D">
      <w:pPr>
        <w:jc w:val="both"/>
        <w:rPr>
          <w:b/>
          <w:sz w:val="24"/>
          <w:szCs w:val="24"/>
          <w:lang w:val="en-GB"/>
        </w:rPr>
      </w:pPr>
    </w:p>
    <w:p w:rsidR="00535671" w:rsidRPr="002F547B" w:rsidRDefault="0024749D" w:rsidP="002F547B">
      <w:pPr>
        <w:pStyle w:val="ListParagraph"/>
        <w:ind w:left="720" w:firstLine="0"/>
        <w:jc w:val="both"/>
        <w:rPr>
          <w:rFonts w:asciiTheme="minorHAnsi" w:eastAsiaTheme="minorHAnsi" w:hAnsiTheme="minorHAnsi" w:cstheme="minorBidi"/>
          <w:b/>
          <w:sz w:val="28"/>
          <w:szCs w:val="24"/>
          <w:lang w:val="en-GB" w:bidi="ar-SA"/>
        </w:rPr>
      </w:pPr>
      <w:r w:rsidRPr="002F547B">
        <w:rPr>
          <w:rFonts w:asciiTheme="minorHAnsi" w:eastAsiaTheme="minorHAnsi" w:hAnsiTheme="minorHAnsi" w:cstheme="minorBidi"/>
          <w:b/>
          <w:sz w:val="28"/>
          <w:szCs w:val="24"/>
          <w:lang w:val="en-GB" w:bidi="ar-SA"/>
        </w:rPr>
        <w:t>Account Details for NEFT/UPI-</w:t>
      </w:r>
      <w:bookmarkStart w:id="0" w:name="_GoBack"/>
      <w:bookmarkEnd w:id="0"/>
    </w:p>
    <w:p w:rsidR="0024749D" w:rsidRPr="002F547B" w:rsidRDefault="0024749D" w:rsidP="0024749D">
      <w:pPr>
        <w:pStyle w:val="ListParagraph"/>
        <w:ind w:left="720" w:firstLine="0"/>
        <w:jc w:val="both"/>
        <w:rPr>
          <w:rFonts w:asciiTheme="minorHAnsi" w:eastAsiaTheme="minorHAnsi" w:hAnsiTheme="minorHAnsi" w:cstheme="minorBidi"/>
          <w:b/>
          <w:sz w:val="28"/>
          <w:szCs w:val="24"/>
          <w:lang w:val="en-GB" w:bidi="ar-SA"/>
        </w:rPr>
      </w:pPr>
      <w:r w:rsidRPr="002F547B">
        <w:rPr>
          <w:rFonts w:asciiTheme="minorHAnsi" w:eastAsiaTheme="minorHAnsi" w:hAnsiTheme="minorHAnsi" w:cstheme="minorBidi"/>
          <w:b/>
          <w:sz w:val="28"/>
          <w:szCs w:val="24"/>
          <w:lang w:val="en-GB" w:bidi="ar-SA"/>
        </w:rPr>
        <w:t>A/C No. – 1643008740</w:t>
      </w:r>
    </w:p>
    <w:p w:rsidR="0024749D" w:rsidRPr="002F547B" w:rsidRDefault="0024749D" w:rsidP="0024749D">
      <w:pPr>
        <w:pStyle w:val="ListParagraph"/>
        <w:ind w:left="720" w:firstLine="0"/>
        <w:jc w:val="both"/>
        <w:rPr>
          <w:rFonts w:asciiTheme="minorHAnsi" w:eastAsiaTheme="minorHAnsi" w:hAnsiTheme="minorHAnsi" w:cstheme="minorBidi"/>
          <w:b/>
          <w:sz w:val="28"/>
          <w:szCs w:val="24"/>
          <w:lang w:val="en-GB" w:bidi="ar-SA"/>
        </w:rPr>
      </w:pPr>
      <w:r w:rsidRPr="002F547B">
        <w:rPr>
          <w:rFonts w:asciiTheme="minorHAnsi" w:eastAsiaTheme="minorHAnsi" w:hAnsiTheme="minorHAnsi" w:cstheme="minorBidi"/>
          <w:b/>
          <w:sz w:val="28"/>
          <w:szCs w:val="24"/>
          <w:lang w:val="en-GB" w:bidi="ar-SA"/>
        </w:rPr>
        <w:t>IFSC – CBIN0283295</w:t>
      </w:r>
    </w:p>
    <w:p w:rsidR="0024749D" w:rsidRPr="002F547B" w:rsidRDefault="0024749D" w:rsidP="0024749D">
      <w:pPr>
        <w:pStyle w:val="ListParagraph"/>
        <w:ind w:left="720" w:firstLine="0"/>
        <w:jc w:val="both"/>
        <w:rPr>
          <w:rFonts w:asciiTheme="minorHAnsi" w:eastAsiaTheme="minorHAnsi" w:hAnsiTheme="minorHAnsi" w:cstheme="minorBidi"/>
          <w:b/>
          <w:sz w:val="28"/>
          <w:szCs w:val="24"/>
          <w:lang w:val="en-GB" w:bidi="ar-SA"/>
        </w:rPr>
      </w:pPr>
      <w:r w:rsidRPr="002F547B">
        <w:rPr>
          <w:rFonts w:asciiTheme="minorHAnsi" w:eastAsiaTheme="minorHAnsi" w:hAnsiTheme="minorHAnsi" w:cstheme="minorBidi"/>
          <w:b/>
          <w:sz w:val="28"/>
          <w:szCs w:val="24"/>
          <w:lang w:val="en-GB" w:bidi="ar-SA"/>
        </w:rPr>
        <w:t xml:space="preserve">Branch - </w:t>
      </w:r>
      <w:hyperlink r:id="rId5" w:history="1">
        <w:r w:rsidRPr="002F547B">
          <w:rPr>
            <w:rStyle w:val="Hyperlink"/>
            <w:rFonts w:asciiTheme="minorHAnsi" w:hAnsiTheme="minorHAnsi" w:cstheme="minorHAnsi"/>
            <w:b/>
            <w:color w:val="auto"/>
            <w:sz w:val="28"/>
            <w:szCs w:val="24"/>
            <w:u w:val="none"/>
          </w:rPr>
          <w:t>BUNDELKHAND INSTITUTE OF ENGG.</w:t>
        </w:r>
        <w:r w:rsidRPr="002F547B">
          <w:rPr>
            <w:rStyle w:val="Hyperlink"/>
            <w:rFonts w:asciiTheme="minorHAnsi" w:hAnsiTheme="minorHAnsi" w:cstheme="minorHAnsi"/>
            <w:b/>
            <w:color w:val="auto"/>
            <w:sz w:val="28"/>
            <w:szCs w:val="24"/>
            <w:u w:val="none"/>
          </w:rPr>
          <w:t xml:space="preserve"> </w:t>
        </w:r>
        <w:r w:rsidRPr="002F547B">
          <w:rPr>
            <w:rStyle w:val="Hyperlink"/>
            <w:rFonts w:asciiTheme="minorHAnsi" w:hAnsiTheme="minorHAnsi" w:cstheme="minorHAnsi"/>
            <w:b/>
            <w:color w:val="auto"/>
            <w:sz w:val="28"/>
            <w:szCs w:val="24"/>
            <w:u w:val="none"/>
          </w:rPr>
          <w:t>&amp; TECHNOLO</w:t>
        </w:r>
      </w:hyperlink>
      <w:r w:rsidRPr="002F547B">
        <w:rPr>
          <w:rFonts w:asciiTheme="minorHAnsi" w:hAnsiTheme="minorHAnsi" w:cstheme="minorHAnsi"/>
          <w:b/>
          <w:sz w:val="28"/>
          <w:szCs w:val="24"/>
        </w:rPr>
        <w:t>GY</w:t>
      </w:r>
    </w:p>
    <w:p w:rsidR="0024749D" w:rsidRDefault="0024749D" w:rsidP="0024749D">
      <w:pPr>
        <w:spacing w:line="276" w:lineRule="auto"/>
        <w:ind w:left="720"/>
        <w:jc w:val="both"/>
        <w:rPr>
          <w:sz w:val="24"/>
          <w:szCs w:val="24"/>
          <w:lang w:val="en-GB"/>
        </w:rPr>
      </w:pPr>
    </w:p>
    <w:p w:rsidR="0024749D" w:rsidRDefault="0024749D" w:rsidP="0024749D">
      <w:pPr>
        <w:spacing w:line="276" w:lineRule="auto"/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any query or discrepancies contact –</w:t>
      </w:r>
    </w:p>
    <w:p w:rsidR="0024749D" w:rsidRDefault="0024749D" w:rsidP="0024749D">
      <w:pPr>
        <w:spacing w:after="0" w:line="276" w:lineRule="auto"/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Abhishek Singh</w:t>
      </w:r>
    </w:p>
    <w:p w:rsidR="0024749D" w:rsidRDefault="0024749D" w:rsidP="0024749D">
      <w:pPr>
        <w:spacing w:after="0" w:line="276" w:lineRule="auto"/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(Institute Captain)</w:t>
      </w:r>
    </w:p>
    <w:p w:rsidR="0024749D" w:rsidRPr="0024749D" w:rsidRDefault="0024749D" w:rsidP="0024749D">
      <w:pPr>
        <w:spacing w:after="0" w:line="276" w:lineRule="auto"/>
        <w:ind w:left="72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8750322877</w:t>
      </w:r>
    </w:p>
    <w:sectPr w:rsidR="0024749D" w:rsidRPr="0024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nsformers Movie">
    <w:panose1 w:val="00000000000000000000"/>
    <w:charset w:val="00"/>
    <w:family w:val="auto"/>
    <w:pitch w:val="variable"/>
    <w:sig w:usb0="A000002F" w:usb1="0000000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C2F1C"/>
    <w:multiLevelType w:val="hybridMultilevel"/>
    <w:tmpl w:val="E1423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AA"/>
    <w:rsid w:val="0024749D"/>
    <w:rsid w:val="002F547B"/>
    <w:rsid w:val="00410D39"/>
    <w:rsid w:val="00535671"/>
    <w:rsid w:val="00804564"/>
    <w:rsid w:val="00A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2A6E8-EA1F-4D77-9DA8-4495CC1F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40AA"/>
    <w:pPr>
      <w:widowControl w:val="0"/>
      <w:autoSpaceDE w:val="0"/>
      <w:autoSpaceDN w:val="0"/>
      <w:spacing w:after="0" w:line="240" w:lineRule="auto"/>
      <w:ind w:left="1180" w:hanging="360"/>
    </w:pPr>
    <w:rPr>
      <w:rFonts w:ascii="Tahoma" w:eastAsia="Tahoma" w:hAnsi="Tahoma" w:cs="Tahoma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2474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kifsccode.com/CENTRAL_BANK_OF_INDIA/UTTAR_PRADESH/JHANSI/BUNDELKHAND_INSTITUTE_OF_ENGG.&amp;_TECHNO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2020-01-12T11:40:00Z</dcterms:created>
  <dcterms:modified xsi:type="dcterms:W3CDTF">2020-01-12T12:12:00Z</dcterms:modified>
</cp:coreProperties>
</file>