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3D89D" w14:textId="398DB5EE" w:rsidR="00452A9D" w:rsidRPr="006F1CD9" w:rsidRDefault="0014336F" w:rsidP="0014336F">
      <w:pPr>
        <w:rPr>
          <w:rFonts w:asciiTheme="majorHAnsi" w:hAnsiTheme="majorHAnsi"/>
          <w:b/>
          <w:bCs/>
        </w:rPr>
      </w:pPr>
      <w:r w:rsidRPr="006F1CD9">
        <w:rPr>
          <w:rFonts w:asciiTheme="majorHAnsi" w:hAnsiTheme="majorHAnsi"/>
          <w:b/>
          <w:bCs/>
        </w:rPr>
        <w:t>Exercise 5: MQTT Reliability, QoS Handshakes, and Retained Messages</w:t>
      </w:r>
    </w:p>
    <w:p w14:paraId="08B5F257" w14:textId="77777777" w:rsidR="0014336F" w:rsidRPr="006F1CD9" w:rsidRDefault="0014336F" w:rsidP="0014336F">
      <w:pPr>
        <w:rPr>
          <w:rFonts w:asciiTheme="majorHAnsi" w:hAnsiTheme="majorHAnsi"/>
          <w:b/>
          <w:bCs/>
        </w:rPr>
      </w:pPr>
    </w:p>
    <w:p w14:paraId="7C58F52E" w14:textId="5C43E016" w:rsidR="0014336F" w:rsidRPr="006F1CD9" w:rsidRDefault="0014336F" w:rsidP="0014336F">
      <w:pPr>
        <w:rPr>
          <w:rFonts w:asciiTheme="majorHAnsi" w:hAnsiTheme="majorHAnsi"/>
          <w:b/>
          <w:bCs/>
        </w:rPr>
      </w:pPr>
      <w:r w:rsidRPr="006F1CD9">
        <w:rPr>
          <w:rFonts w:asciiTheme="majorHAnsi" w:hAnsiTheme="majorHAnsi"/>
          <w:b/>
          <w:bCs/>
        </w:rPr>
        <w:t>Step 1: Role Reversal - Configuring Node-RED as the Subscriber</w:t>
      </w:r>
    </w:p>
    <w:p w14:paraId="5EFE741D" w14:textId="67F8F312" w:rsidR="0014336F" w:rsidRPr="006F1CD9" w:rsidRDefault="0014336F" w:rsidP="0014336F">
      <w:pPr>
        <w:rPr>
          <w:rFonts w:asciiTheme="majorHAnsi" w:hAnsiTheme="majorHAnsi"/>
        </w:rPr>
      </w:pPr>
      <w:r w:rsidRPr="006F1CD9">
        <w:rPr>
          <w:rFonts w:asciiTheme="majorHAnsi" w:hAnsiTheme="majorHAnsi"/>
        </w:rPr>
        <w:drawing>
          <wp:inline distT="0" distB="0" distL="0" distR="0" wp14:anchorId="50A82E20" wp14:editId="3B5F8F40">
            <wp:extent cx="5643922" cy="2148840"/>
            <wp:effectExtent l="0" t="0" r="0" b="3810"/>
            <wp:docPr id="1407799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784" cy="21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055896" w14:textId="77777777" w:rsidR="0014336F" w:rsidRPr="006F1CD9" w:rsidRDefault="0014336F" w:rsidP="0014336F">
      <w:pPr>
        <w:rPr>
          <w:rFonts w:asciiTheme="majorHAnsi" w:hAnsiTheme="majorHAnsi"/>
          <w:b/>
          <w:bCs/>
        </w:rPr>
      </w:pPr>
    </w:p>
    <w:p w14:paraId="045E009B" w14:textId="59056BCC" w:rsidR="0014336F" w:rsidRPr="006F1CD9" w:rsidRDefault="0014336F" w:rsidP="0014336F">
      <w:pPr>
        <w:rPr>
          <w:rFonts w:asciiTheme="majorHAnsi" w:hAnsiTheme="majorHAnsi"/>
          <w:b/>
          <w:bCs/>
        </w:rPr>
      </w:pPr>
      <w:r w:rsidRPr="006F1CD9">
        <w:rPr>
          <w:rFonts w:asciiTheme="majorHAnsi" w:hAnsiTheme="majorHAnsi"/>
          <w:b/>
          <w:bCs/>
        </w:rPr>
        <w:t>Step 2: Wireshark Initialization &amp; QoS 0 (Fire and Forget)</w:t>
      </w:r>
    </w:p>
    <w:p w14:paraId="044C5807" w14:textId="07BFC919" w:rsidR="0021255D" w:rsidRPr="006F1CD9" w:rsidRDefault="0021255D" w:rsidP="0014336F">
      <w:pPr>
        <w:rPr>
          <w:rFonts w:asciiTheme="majorHAnsi" w:hAnsiTheme="majorHAnsi"/>
          <w:b/>
          <w:bCs/>
        </w:rPr>
      </w:pPr>
      <w:r w:rsidRPr="006F1CD9">
        <w:rPr>
          <w:rFonts w:asciiTheme="majorHAnsi" w:hAnsiTheme="majorHAnsi"/>
          <w:noProof/>
        </w:rPr>
        <w:drawing>
          <wp:inline distT="0" distB="0" distL="0" distR="0" wp14:anchorId="168263B5" wp14:editId="5D3A1E69">
            <wp:extent cx="5932813" cy="2179320"/>
            <wp:effectExtent l="0" t="0" r="0" b="0"/>
            <wp:docPr id="11475608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842" cy="218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3E0278" w14:textId="28D1508A" w:rsidR="0021255D" w:rsidRPr="006F1CD9" w:rsidRDefault="0021255D" w:rsidP="0021255D">
      <w:pPr>
        <w:rPr>
          <w:rFonts w:asciiTheme="majorHAnsi" w:hAnsiTheme="majorHAnsi"/>
        </w:rPr>
      </w:pPr>
      <w:r w:rsidRPr="006F1CD9">
        <w:rPr>
          <w:rFonts w:asciiTheme="majorHAnsi" w:hAnsiTheme="majorHAnsi"/>
        </w:rPr>
        <w:lastRenderedPageBreak/>
        <w:drawing>
          <wp:inline distT="0" distB="0" distL="0" distR="0" wp14:anchorId="566949B8" wp14:editId="1B6DC563">
            <wp:extent cx="5943600" cy="2687955"/>
            <wp:effectExtent l="0" t="0" r="0" b="0"/>
            <wp:docPr id="7917177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1B057" w14:textId="77777777" w:rsidR="0021255D" w:rsidRPr="006F1CD9" w:rsidRDefault="0021255D" w:rsidP="0021255D">
      <w:pPr>
        <w:rPr>
          <w:rFonts w:asciiTheme="majorHAnsi" w:hAnsiTheme="majorHAnsi"/>
          <w:b/>
          <w:bCs/>
        </w:rPr>
      </w:pPr>
    </w:p>
    <w:p w14:paraId="2151BF65" w14:textId="7213982B" w:rsidR="0021255D" w:rsidRPr="006F1CD9" w:rsidRDefault="0021255D" w:rsidP="0021255D">
      <w:pPr>
        <w:rPr>
          <w:rFonts w:asciiTheme="majorHAnsi" w:hAnsiTheme="majorHAnsi"/>
        </w:rPr>
      </w:pPr>
      <w:r w:rsidRPr="006F1CD9">
        <w:rPr>
          <w:rFonts w:asciiTheme="majorHAnsi" w:hAnsiTheme="majorHAnsi"/>
          <w:b/>
          <w:bCs/>
        </w:rPr>
        <w:t>Step 3: Verifying QoS 1 (At Least Once) and QoS 2 (Exactly Once)</w:t>
      </w:r>
    </w:p>
    <w:p w14:paraId="7C7CCB1A" w14:textId="69C20E87" w:rsidR="0021255D" w:rsidRPr="006F1CD9" w:rsidRDefault="0021255D" w:rsidP="0021255D">
      <w:pPr>
        <w:rPr>
          <w:rFonts w:asciiTheme="majorHAnsi" w:hAnsiTheme="majorHAnsi"/>
        </w:rPr>
      </w:pPr>
      <w:r w:rsidRPr="006F1CD9">
        <w:rPr>
          <w:rFonts w:asciiTheme="majorHAnsi" w:hAnsiTheme="majorHAnsi"/>
        </w:rPr>
        <w:drawing>
          <wp:inline distT="0" distB="0" distL="0" distR="0" wp14:anchorId="6B5D7C77" wp14:editId="3381F3AB">
            <wp:extent cx="5943600" cy="3689350"/>
            <wp:effectExtent l="0" t="0" r="0" b="6350"/>
            <wp:docPr id="13009290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E14C5" w14:textId="4596EA39" w:rsidR="0021255D" w:rsidRPr="006F1CD9" w:rsidRDefault="0021255D">
      <w:pPr>
        <w:rPr>
          <w:rFonts w:asciiTheme="majorHAnsi" w:hAnsiTheme="majorHAnsi"/>
        </w:rPr>
      </w:pPr>
      <w:r w:rsidRPr="006F1CD9">
        <w:rPr>
          <w:rFonts w:asciiTheme="majorHAnsi" w:hAnsiTheme="majorHAnsi"/>
        </w:rPr>
        <w:br w:type="page"/>
      </w:r>
    </w:p>
    <w:p w14:paraId="6301ACA5" w14:textId="52E499AC" w:rsidR="0021255D" w:rsidRPr="006F1CD9" w:rsidRDefault="0021255D" w:rsidP="0021255D">
      <w:pPr>
        <w:rPr>
          <w:rFonts w:asciiTheme="majorHAnsi" w:hAnsiTheme="majorHAnsi"/>
        </w:rPr>
      </w:pPr>
      <w:r w:rsidRPr="006F1CD9">
        <w:rPr>
          <w:rFonts w:asciiTheme="majorHAnsi" w:hAnsiTheme="majorHAnsi"/>
        </w:rPr>
        <w:lastRenderedPageBreak/>
        <w:drawing>
          <wp:inline distT="0" distB="0" distL="0" distR="0" wp14:anchorId="4D662762" wp14:editId="0237D8B9">
            <wp:extent cx="5943600" cy="2874010"/>
            <wp:effectExtent l="0" t="0" r="0" b="2540"/>
            <wp:docPr id="7535829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C8807" w14:textId="77777777" w:rsidR="0021255D" w:rsidRPr="006F1CD9" w:rsidRDefault="0021255D" w:rsidP="0021255D">
      <w:pPr>
        <w:rPr>
          <w:rFonts w:asciiTheme="majorHAnsi" w:hAnsiTheme="majorHAnsi"/>
        </w:rPr>
      </w:pPr>
    </w:p>
    <w:p w14:paraId="3F94DB74" w14:textId="36D04EC6" w:rsidR="0021255D" w:rsidRPr="006F1CD9" w:rsidRDefault="0021255D" w:rsidP="0021255D">
      <w:pPr>
        <w:rPr>
          <w:rFonts w:asciiTheme="majorHAnsi" w:hAnsiTheme="majorHAnsi"/>
        </w:rPr>
      </w:pPr>
      <w:r w:rsidRPr="006F1CD9">
        <w:rPr>
          <w:rFonts w:asciiTheme="majorHAnsi" w:hAnsiTheme="majorHAnsi"/>
        </w:rPr>
        <w:drawing>
          <wp:inline distT="0" distB="0" distL="0" distR="0" wp14:anchorId="3CA92247" wp14:editId="7C3B18EB">
            <wp:extent cx="5943600" cy="2747645"/>
            <wp:effectExtent l="0" t="0" r="0" b="0"/>
            <wp:docPr id="17322545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466D8" w14:textId="430A5A04" w:rsidR="0021255D" w:rsidRPr="006F1CD9" w:rsidRDefault="0021255D">
      <w:pPr>
        <w:rPr>
          <w:rFonts w:asciiTheme="majorHAnsi" w:hAnsiTheme="majorHAnsi"/>
        </w:rPr>
      </w:pPr>
      <w:r w:rsidRPr="006F1CD9">
        <w:rPr>
          <w:rFonts w:asciiTheme="majorHAnsi" w:hAnsiTheme="majorHAnsi"/>
        </w:rPr>
        <w:br w:type="page"/>
      </w:r>
    </w:p>
    <w:p w14:paraId="7F2C145B" w14:textId="3969251E" w:rsidR="0014336F" w:rsidRPr="006F1CD9" w:rsidRDefault="0021255D" w:rsidP="0014336F">
      <w:pPr>
        <w:rPr>
          <w:rFonts w:asciiTheme="majorHAnsi" w:hAnsiTheme="majorHAnsi"/>
          <w:b/>
          <w:bCs/>
        </w:rPr>
      </w:pPr>
      <w:r w:rsidRPr="006F1CD9">
        <w:rPr>
          <w:rFonts w:asciiTheme="majorHAnsi" w:hAnsiTheme="majorHAnsi"/>
          <w:b/>
          <w:bCs/>
        </w:rPr>
        <w:lastRenderedPageBreak/>
        <w:t>Step 4: The Retain Flag Mechanism</w:t>
      </w:r>
    </w:p>
    <w:p w14:paraId="742FBF85" w14:textId="587BA6D6" w:rsidR="0021255D" w:rsidRPr="006F1CD9" w:rsidRDefault="0021255D" w:rsidP="0021255D">
      <w:pPr>
        <w:rPr>
          <w:rFonts w:asciiTheme="majorHAnsi" w:hAnsiTheme="majorHAnsi"/>
        </w:rPr>
      </w:pPr>
      <w:r w:rsidRPr="006F1CD9">
        <w:rPr>
          <w:rFonts w:asciiTheme="majorHAnsi" w:hAnsiTheme="majorHAnsi"/>
        </w:rPr>
        <w:drawing>
          <wp:inline distT="0" distB="0" distL="0" distR="0" wp14:anchorId="7851C642" wp14:editId="42100921">
            <wp:extent cx="5539740" cy="2813706"/>
            <wp:effectExtent l="0" t="0" r="3810" b="5715"/>
            <wp:docPr id="5393657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911" cy="2817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33DD21" w14:textId="56F89E28" w:rsidR="0021255D" w:rsidRPr="006F1CD9" w:rsidRDefault="0021255D" w:rsidP="0021255D">
      <w:pPr>
        <w:rPr>
          <w:rFonts w:asciiTheme="majorHAnsi" w:hAnsiTheme="majorHAnsi"/>
        </w:rPr>
      </w:pPr>
    </w:p>
    <w:p w14:paraId="361CC736" w14:textId="2749E305" w:rsidR="0021255D" w:rsidRPr="006F1CD9" w:rsidRDefault="0021255D" w:rsidP="0014336F">
      <w:pPr>
        <w:rPr>
          <w:rFonts w:asciiTheme="majorHAnsi" w:hAnsiTheme="majorHAnsi"/>
          <w:b/>
          <w:bCs/>
        </w:rPr>
      </w:pPr>
      <w:r w:rsidRPr="006F1CD9">
        <w:rPr>
          <w:rFonts w:asciiTheme="majorHAnsi" w:hAnsiTheme="majorHAnsi"/>
          <w:b/>
          <w:bCs/>
        </w:rPr>
        <w:t>Part 5: Discussion &amp; Architectural Analysis</w:t>
      </w:r>
    </w:p>
    <w:p w14:paraId="705477AB" w14:textId="77777777" w:rsidR="006F1CD9" w:rsidRPr="006F1CD9" w:rsidRDefault="006F1CD9" w:rsidP="0014336F">
      <w:pPr>
        <w:rPr>
          <w:rFonts w:asciiTheme="majorHAnsi" w:hAnsiTheme="majorHAnsi"/>
          <w:b/>
          <w:bCs/>
        </w:rPr>
      </w:pPr>
    </w:p>
    <w:p w14:paraId="0F8D7B27" w14:textId="0F5DAA5B" w:rsidR="006F1CD9" w:rsidRPr="006F1CD9" w:rsidRDefault="006F1CD9" w:rsidP="0014336F">
      <w:pPr>
        <w:rPr>
          <w:rFonts w:asciiTheme="majorHAnsi" w:hAnsiTheme="majorHAnsi"/>
        </w:rPr>
      </w:pPr>
      <w:r w:rsidRPr="006F1CD9">
        <w:rPr>
          <w:rFonts w:asciiTheme="majorHAnsi" w:hAnsiTheme="majorHAnsi"/>
        </w:rPr>
        <w:t>Question 1</w:t>
      </w:r>
      <w:r w:rsidRPr="006F1CD9">
        <w:rPr>
          <w:rFonts w:asciiTheme="majorHAnsi" w:hAnsiTheme="majorHAnsi"/>
        </w:rPr>
        <w:tab/>
      </w:r>
      <w:r w:rsidRPr="006F1CD9">
        <w:rPr>
          <w:rFonts w:asciiTheme="majorHAnsi" w:hAnsiTheme="majorHAnsi"/>
        </w:rPr>
        <w:tab/>
      </w:r>
      <w:r w:rsidRPr="006F1CD9">
        <w:rPr>
          <w:rFonts w:asciiTheme="majorHAnsi" w:hAnsiTheme="majorHAnsi"/>
        </w:rPr>
        <w:tab/>
      </w:r>
      <w:r w:rsidRPr="006F1CD9">
        <w:rPr>
          <w:rFonts w:asciiTheme="majorHAnsi" w:hAnsiTheme="majorHAnsi"/>
        </w:rPr>
        <w:tab/>
      </w:r>
      <w:r w:rsidRPr="006F1CD9">
        <w:rPr>
          <w:rFonts w:asciiTheme="majorHAnsi" w:hAnsiTheme="majorHAnsi"/>
        </w:rPr>
        <w:tab/>
      </w:r>
      <w:r w:rsidRPr="006F1CD9">
        <w:rPr>
          <w:rFonts w:asciiTheme="majorHAnsi" w:hAnsiTheme="majorHAnsi"/>
        </w:rPr>
        <w:tab/>
      </w:r>
      <w:r w:rsidRPr="006F1CD9">
        <w:rPr>
          <w:rFonts w:asciiTheme="majorHAnsi" w:hAnsiTheme="majorHAnsi"/>
        </w:rPr>
        <w:tab/>
      </w:r>
      <w:r w:rsidRPr="006F1CD9">
        <w:rPr>
          <w:rFonts w:asciiTheme="majorHAnsi" w:hAnsiTheme="majorHAnsi"/>
        </w:rPr>
        <w:tab/>
      </w:r>
      <w:r w:rsidRPr="006F1CD9">
        <w:rPr>
          <w:rFonts w:asciiTheme="majorHAnsi" w:hAnsiTheme="majorHAnsi"/>
        </w:rPr>
        <w:tab/>
      </w:r>
      <w:r w:rsidRPr="006F1CD9">
        <w:rPr>
          <w:rFonts w:asciiTheme="majorHAnsi" w:hAnsiTheme="majorHAnsi"/>
        </w:rPr>
        <w:tab/>
        <w:t xml:space="preserve">              </w:t>
      </w:r>
      <w:r>
        <w:rPr>
          <w:rFonts w:asciiTheme="majorHAnsi" w:hAnsiTheme="majorHAnsi"/>
        </w:rPr>
        <w:t xml:space="preserve"> </w:t>
      </w:r>
      <w:r w:rsidRPr="006F1CD9">
        <w:rPr>
          <w:rFonts w:asciiTheme="majorHAnsi" w:hAnsiTheme="majorHAnsi"/>
        </w:rPr>
        <w:t>Choose QoS 0 for battery-powered ESP32 sensor (updates every 10s): Minimizes packets (1 vs 2/4), saving battery/bandwidth; reliability less critical for frequent non-vital data.</w:t>
      </w:r>
      <w:r>
        <w:rPr>
          <w:rFonts w:asciiTheme="majorHAnsi" w:hAnsiTheme="majorHAnsi"/>
        </w:rPr>
        <w:t xml:space="preserve"> </w:t>
      </w:r>
      <w:r w:rsidRPr="006F1CD9">
        <w:rPr>
          <w:rFonts w:asciiTheme="majorHAnsi" w:hAnsiTheme="majorHAnsi"/>
        </w:rPr>
        <w:t>QoS 2 misuse: 4x packets vs QoS 0 quadruples radio-on time, draining battery 4x faster; bandwidth 4x higher.</w:t>
      </w:r>
    </w:p>
    <w:p w14:paraId="56E2C8BD" w14:textId="190BA68B" w:rsidR="006F1CD9" w:rsidRPr="006F1CD9" w:rsidRDefault="006F1CD9" w:rsidP="0014336F">
      <w:pPr>
        <w:rPr>
          <w:rFonts w:asciiTheme="majorHAnsi" w:hAnsiTheme="majorHAnsi"/>
        </w:rPr>
      </w:pPr>
      <w:r w:rsidRPr="006F1CD9">
        <w:rPr>
          <w:rFonts w:asciiTheme="majorHAnsi" w:hAnsiTheme="majorHAnsi"/>
        </w:rPr>
        <w:t>Question 2</w:t>
      </w:r>
      <w:r w:rsidRPr="006F1CD9">
        <w:rPr>
          <w:rFonts w:asciiTheme="majorHAnsi" w:hAnsiTheme="majorHAnsi"/>
        </w:rPr>
        <w:br/>
        <w:t xml:space="preserve">Standard MQTT: Delivers once if subscriber online; Retained: Broker stores last message, delivers on new subscription (e.g., </w:t>
      </w:r>
      <w:proofErr w:type="spellStart"/>
      <w:r w:rsidRPr="006F1CD9">
        <w:rPr>
          <w:rFonts w:asciiTheme="majorHAnsi" w:hAnsiTheme="majorHAnsi"/>
        </w:rPr>
        <w:t>IIoT</w:t>
      </w:r>
      <w:proofErr w:type="spellEnd"/>
      <w:r w:rsidRPr="006F1CD9">
        <w:rPr>
          <w:rFonts w:asciiTheme="majorHAnsi" w:hAnsiTheme="majorHAnsi"/>
        </w:rPr>
        <w:t xml:space="preserve"> safety: Door sensor retain "OPEN" ensures new dashboard sees state instantly, preventing unsafe assumptions).</w:t>
      </w:r>
    </w:p>
    <w:p w14:paraId="1137E53E" w14:textId="77777777" w:rsidR="006F1CD9" w:rsidRPr="006F1CD9" w:rsidRDefault="006F1CD9" w:rsidP="0014336F">
      <w:pPr>
        <w:rPr>
          <w:rFonts w:asciiTheme="majorHAnsi" w:hAnsiTheme="majorHAnsi"/>
        </w:rPr>
      </w:pPr>
    </w:p>
    <w:p w14:paraId="4F41C64B" w14:textId="1843CD3E" w:rsidR="006F1CD9" w:rsidRPr="006F1CD9" w:rsidRDefault="006F1CD9" w:rsidP="0014336F">
      <w:pPr>
        <w:rPr>
          <w:rFonts w:asciiTheme="majorHAnsi" w:hAnsiTheme="majorHAnsi"/>
          <w:b/>
          <w:bCs/>
        </w:rPr>
      </w:pPr>
      <w:r w:rsidRPr="006F1CD9">
        <w:rPr>
          <w:rFonts w:asciiTheme="majorHAnsi" w:hAnsiTheme="majorHAnsi"/>
          <w:b/>
          <w:bCs/>
        </w:rPr>
        <w:t>QoS Breakdown</w:t>
      </w:r>
    </w:p>
    <w:p w14:paraId="51681172" w14:textId="77777777" w:rsidR="006F1CD9" w:rsidRPr="006F1CD9" w:rsidRDefault="006F1CD9" w:rsidP="006F1CD9">
      <w:pPr>
        <w:numPr>
          <w:ilvl w:val="0"/>
          <w:numId w:val="1"/>
        </w:numPr>
        <w:spacing w:line="276" w:lineRule="auto"/>
        <w:rPr>
          <w:rFonts w:asciiTheme="majorHAnsi" w:hAnsiTheme="majorHAnsi" w:cs="Times New Roman"/>
        </w:rPr>
      </w:pPr>
      <w:r w:rsidRPr="006F1CD9">
        <w:rPr>
          <w:rFonts w:asciiTheme="majorHAnsi" w:hAnsiTheme="majorHAnsi" w:cs="Times New Roman"/>
        </w:rPr>
        <w:t>QoS 0: No ACK; fastest, lowest reliability—ideal for frequent non-critical data.</w:t>
      </w:r>
    </w:p>
    <w:p w14:paraId="0E45A3E3" w14:textId="076BE620" w:rsidR="006F1CD9" w:rsidRPr="006F1CD9" w:rsidRDefault="006F1CD9" w:rsidP="006F1CD9">
      <w:pPr>
        <w:numPr>
          <w:ilvl w:val="0"/>
          <w:numId w:val="1"/>
        </w:numPr>
        <w:spacing w:line="276" w:lineRule="auto"/>
        <w:rPr>
          <w:rFonts w:asciiTheme="majorHAnsi" w:hAnsiTheme="majorHAnsi" w:cs="Times New Roman"/>
        </w:rPr>
      </w:pPr>
      <w:r w:rsidRPr="006F1CD9">
        <w:rPr>
          <w:rFonts w:asciiTheme="majorHAnsi" w:hAnsiTheme="majorHAnsi" w:cs="Times New Roman"/>
        </w:rPr>
        <w:t>QoS 1: Publisher gets PUBACK; delivery assured but duplicates possible.</w:t>
      </w:r>
    </w:p>
    <w:p w14:paraId="599AE5B5" w14:textId="3AA6061F" w:rsidR="006F1CD9" w:rsidRPr="006F1CD9" w:rsidRDefault="006F1CD9" w:rsidP="0014336F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6F1CD9">
        <w:rPr>
          <w:rFonts w:asciiTheme="majorHAnsi" w:hAnsiTheme="majorHAnsi" w:cs="Times New Roman"/>
        </w:rPr>
        <w:t>QoS 2: Full handshake (PUBREC/PUBREL/PUBCOMP); highest reliability, highest overhead.</w:t>
      </w:r>
    </w:p>
    <w:sectPr w:rsidR="006F1CD9" w:rsidRPr="006F1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11968"/>
    <w:multiLevelType w:val="multilevel"/>
    <w:tmpl w:val="9D0C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19566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36F"/>
    <w:rsid w:val="0014336F"/>
    <w:rsid w:val="00153407"/>
    <w:rsid w:val="0021255D"/>
    <w:rsid w:val="00452A9D"/>
    <w:rsid w:val="006F1CD9"/>
    <w:rsid w:val="00D9424C"/>
    <w:rsid w:val="00DD5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13E68"/>
  <w15:chartTrackingRefBased/>
  <w15:docId w15:val="{E6AFF79D-4781-4D65-981F-CF94F306A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3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TARVIN A/L MARUDHAYA</dc:creator>
  <cp:keywords/>
  <dc:description/>
  <cp:lastModifiedBy>TARVIN A/L MARUDHAYA</cp:lastModifiedBy>
  <cp:revision>1</cp:revision>
  <dcterms:created xsi:type="dcterms:W3CDTF">2026-04-24T13:47:00Z</dcterms:created>
  <dcterms:modified xsi:type="dcterms:W3CDTF">2026-04-24T14:14:00Z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8ad4301e-e46a-4b19-b807-ea9c5557a328</vt:lpwstr>
  </property>
</Properties>
</file>