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Fattura n. 12/2026 del 18/10/2026 — regime ordinario</w:t>
      </w:r>
    </w:p>
    <w:p>
      <w:pPr>
        <w:spacing w:before="160"/>
      </w:pPr>
      <w:r>
        <w:rPr>
          <w:b/>
          <w:color w:val="0F766E"/>
          <w:sz w:val="18"/>
        </w:rPr>
        <w:t>EMITTENTE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Dott./Dott.ssa o struttura: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Indirizzo: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P.IVA e codice fiscale: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Iscrizione all'Ordine (provincia e numero):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CLIENTE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 e cognome: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Codice fiscale: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Indirizzo: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Animale (nome, specie, microchip):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PRESTAZIONI E FARMACI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Descrizione</w:t>
            </w:r>
          </w:p>
        </w:tc>
        <w:tc>
          <w:tcPr>
            <w:tcW w:type="dxa" w:w="1318"/>
          </w:tcPr>
          <w:p>
            <w:r>
              <w:rPr>
                <w:b/>
                <w:sz w:val="18"/>
              </w:rPr>
              <w:t>Q.tà</w:t>
            </w:r>
          </w:p>
        </w:tc>
        <w:tc>
          <w:tcPr>
            <w:tcW w:type="dxa" w:w="1318"/>
          </w:tcPr>
          <w:p>
            <w:r>
              <w:rPr>
                <w:b/>
                <w:sz w:val="18"/>
              </w:rPr>
              <w:t>Prezzo €</w:t>
            </w:r>
          </w:p>
        </w:tc>
        <w:tc>
          <w:tcPr>
            <w:tcW w:type="dxa" w:w="1318"/>
          </w:tcPr>
          <w:p>
            <w:r>
              <w:rPr>
                <w:b/>
                <w:sz w:val="18"/>
              </w:rPr>
              <w:t>IVA</w:t>
            </w:r>
          </w:p>
        </w:tc>
        <w:tc>
          <w:tcPr>
            <w:tcW w:type="dxa" w:w="1318"/>
          </w:tcPr>
          <w:p>
            <w:r>
              <w:rPr>
                <w:b/>
                <w:sz w:val="18"/>
              </w:rPr>
              <w:t>Importo €</w:t>
            </w:r>
          </w:p>
        </w:tc>
      </w:tr>
      <w:tr>
        <w:tc>
          <w:tcPr>
            <w:tcW w:type="dxa" w:w="4819"/>
          </w:tcPr>
          <w:p>
            <w:r>
              <w:t>Visita clinica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50,00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22%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50,00</w:t>
            </w:r>
          </w:p>
        </w:tc>
      </w:tr>
      <w:tr>
        <w:tc>
          <w:tcPr>
            <w:tcW w:type="dxa" w:w="4819"/>
          </w:tcPr>
          <w:p>
            <w:r>
              <w:t>Vaccinazione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40,00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22%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40,00</w:t>
            </w:r>
          </w:p>
        </w:tc>
      </w:tr>
      <w:tr>
        <w:tc>
          <w:tcPr>
            <w:tcW w:type="dxa" w:w="4819"/>
          </w:tcPr>
          <w:p>
            <w:r>
              <w:t>Farmaco antiparassitario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15,00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22%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15,00</w:t>
            </w:r>
          </w:p>
        </w:tc>
      </w:tr>
    </w:tbl>
    <w:p>
      <w:pPr>
        <w:spacing w:line="120" w:lineRule="exact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535"/>
          </w:tcPr>
          <w:p>
            <w:r>
              <w:t>Prestazioni veterinarie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90,00</w:t>
            </w:r>
          </w:p>
        </w:tc>
      </w:tr>
      <w:tr>
        <w:tc>
          <w:tcPr>
            <w:tcW w:type="dxa" w:w="4535"/>
          </w:tcPr>
          <w:p>
            <w:r>
              <w:t>Contributo integrativo ENPAV 2% (sulle prestazioni)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1,80</w:t>
            </w:r>
          </w:p>
        </w:tc>
      </w:tr>
      <w:tr>
        <w:tc>
          <w:tcPr>
            <w:tcW w:type="dxa" w:w="4535"/>
          </w:tcPr>
          <w:p>
            <w:r>
              <w:t>Farmaci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15,00</w:t>
            </w:r>
          </w:p>
        </w:tc>
      </w:tr>
      <w:tr>
        <w:tc>
          <w:tcPr>
            <w:tcW w:type="dxa" w:w="4535"/>
          </w:tcPr>
          <w:p>
            <w:r>
              <w:t>Imponibile IVA 22%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106,80</w:t>
            </w:r>
          </w:p>
        </w:tc>
      </w:tr>
      <w:tr>
        <w:tc>
          <w:tcPr>
            <w:tcW w:type="dxa" w:w="4535"/>
          </w:tcPr>
          <w:p>
            <w:r>
              <w:t>IVA 22%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23,50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TOTALE DA PAGARE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130,30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Pagamento: contanti / carta / bancomat / bonifico (indicare):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r>
        <w:rPr>
          <w:color w:val="4B5563"/>
          <w:sz w:val="16"/>
        </w:rPr>
        <w:t>Fattura per prestazioni a persona fisica: non si emette tramite SdI e i dati di spesa vanno inviati al Sistema Tessera Sanitaria. Il pagamento con carta, bancomat o bonifico permette al cliente la detrazione nel 730.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Fattura n. 12/2026 del 18/10/2026 — regime forfettario</w:t>
      </w:r>
    </w:p>
    <w:p>
      <w:pPr>
        <w:spacing w:before="160"/>
      </w:pPr>
      <w:r>
        <w:rPr>
          <w:b/>
          <w:color w:val="0F766E"/>
          <w:sz w:val="18"/>
        </w:rPr>
        <w:t>EMITTENTE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Dott./Dott.ssa: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Indirizzo: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P.IVA e codice fiscale: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Iscrizione all'Ordine (provincia e numero):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CLIENTE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 e cognome: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Codice fiscale: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Indirizzo: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Animale (nome, specie, microchip):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PRESTAZIONI E FARMACI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Descrizione</w:t>
            </w:r>
          </w:p>
        </w:tc>
        <w:tc>
          <w:tcPr>
            <w:tcW w:type="dxa" w:w="1318"/>
          </w:tcPr>
          <w:p>
            <w:r>
              <w:rPr>
                <w:b/>
                <w:sz w:val="18"/>
              </w:rPr>
              <w:t>Q.tà</w:t>
            </w:r>
          </w:p>
        </w:tc>
        <w:tc>
          <w:tcPr>
            <w:tcW w:type="dxa" w:w="1318"/>
          </w:tcPr>
          <w:p>
            <w:r>
              <w:rPr>
                <w:b/>
                <w:sz w:val="18"/>
              </w:rPr>
              <w:t>Prezzo €</w:t>
            </w:r>
          </w:p>
        </w:tc>
        <w:tc>
          <w:tcPr>
            <w:tcW w:type="dxa" w:w="1318"/>
          </w:tcPr>
          <w:p>
            <w:r>
              <w:rPr>
                <w:b/>
                <w:sz w:val="18"/>
              </w:rPr>
              <w:t>IVA</w:t>
            </w:r>
          </w:p>
        </w:tc>
        <w:tc>
          <w:tcPr>
            <w:tcW w:type="dxa" w:w="1318"/>
          </w:tcPr>
          <w:p>
            <w:r>
              <w:rPr>
                <w:b/>
                <w:sz w:val="18"/>
              </w:rPr>
              <w:t>Importo €</w:t>
            </w:r>
          </w:p>
        </w:tc>
      </w:tr>
      <w:tr>
        <w:tc>
          <w:tcPr>
            <w:tcW w:type="dxa" w:w="4819"/>
          </w:tcPr>
          <w:p>
            <w:r>
              <w:t>Visita clinica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50,00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50,00</w:t>
            </w:r>
          </w:p>
        </w:tc>
      </w:tr>
      <w:tr>
        <w:tc>
          <w:tcPr>
            <w:tcW w:type="dxa" w:w="4819"/>
          </w:tcPr>
          <w:p>
            <w:r>
              <w:t>Vaccinazione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40,00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40,00</w:t>
            </w:r>
          </w:p>
        </w:tc>
      </w:tr>
      <w:tr>
        <w:tc>
          <w:tcPr>
            <w:tcW w:type="dxa" w:w="4819"/>
          </w:tcPr>
          <w:p>
            <w:r>
              <w:t>Farmaco antiparassitario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15,00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1318"/>
          </w:tcPr>
          <w:p>
            <w:pPr>
              <w:jc w:val="right"/>
            </w:pPr>
            <w:r>
              <w:t>15,00</w:t>
            </w:r>
          </w:p>
        </w:tc>
      </w:tr>
    </w:tbl>
    <w:p>
      <w:pPr>
        <w:spacing w:line="120" w:lineRule="exact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535"/>
          </w:tcPr>
          <w:p>
            <w:r>
              <w:t>Prestazioni veterinarie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90,00</w:t>
            </w:r>
          </w:p>
        </w:tc>
      </w:tr>
      <w:tr>
        <w:tc>
          <w:tcPr>
            <w:tcW w:type="dxa" w:w="4535"/>
          </w:tcPr>
          <w:p>
            <w:r>
              <w:t>Contributo integrativo ENPAV 2% (sulle prestazioni)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1,80</w:t>
            </w:r>
          </w:p>
        </w:tc>
      </w:tr>
      <w:tr>
        <w:tc>
          <w:tcPr>
            <w:tcW w:type="dxa" w:w="4535"/>
          </w:tcPr>
          <w:p>
            <w:r>
              <w:t>Farmaci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15,00</w:t>
            </w:r>
          </w:p>
        </w:tc>
      </w:tr>
      <w:tr>
        <w:tc>
          <w:tcPr>
            <w:tcW w:type="dxa" w:w="4535"/>
          </w:tcPr>
          <w:p>
            <w:r>
              <w:t>Imposta di bollo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2,00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TOTALE DA PAGARE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108,80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Pagamento: contanti / carta / bancomat / bonifico (indicare):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r>
        <w:rPr>
          <w:color w:val="4B5563"/>
          <w:sz w:val="16"/>
        </w:rPr>
        <w:t>Operazione effettuata ai sensi dell'art. 1, commi da 54 a 89, della Legge n. 190/2014 - regime forfettario. Operazione senza applicazione dell'IVA e non soggetta a ritenuta d'acconto. Imposta di bollo di 2,00 euro assolta sull'originale.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CA3AF"/>
        <w:sz w:val="15"/>
      </w:rPr>
      <w:t>Modello gratuito di Vetroom (www.vetroom.it), il gestionale veterinario gratuito. Adattalo alla tua struttura prima di usarlo.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[Nome della struttura veterinaria] · [Indirizzo] · [Telefono · Email] · [P.IVA]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Fattura veterinaria (regime ordinario e forfettario)</dc:title>
  <dc:subject/>
  <dc:creator>Vetroom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