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ROBOCALC</w:t>
      </w:r>
    </w:p>
    <w:p>
      <w:pPr>
        <w:jc w:val="center"/>
      </w:pPr>
      <w:r>
        <w:rPr>
          <w:sz w:val="28"/>
        </w:rPr>
        <w:t>Платформа подбора роботизированных решений с расчётом</w:t>
        <w:br/>
        <w:t>экономического эффекта и визуализацией работы роботов на объекте</w:t>
      </w:r>
    </w:p>
    <w:p>
      <w:pPr>
        <w:jc w:val="center"/>
      </w:pPr>
      <w:r>
        <w:rPr>
          <w:i/>
        </w:rPr>
        <w:t>Сопроводительная документация</w:t>
      </w:r>
    </w:p>
    <w:p/>
    <w:p>
      <w:pPr>
        <w:jc w:val="center"/>
      </w:pPr>
      <w:r>
        <w:t>Кейс Федерального центра беспилотных авиационных систем, конкурс 2026 г.</w:t>
        <w:br/>
      </w:r>
      <w:r>
        <w:t>Команда: Станислав Шустов (капитан), Александр Владимиров, Алексей Бисаров, Артём Семикин, Александра Шапкина</w:t>
        <w:br/>
      </w:r>
      <w:r>
        <w:t>СГТУ имени Гагарина Ю.А., г. Саратов</w:t>
        <w:br/>
      </w:r>
      <w:r>
        <w:t>Дата: 29.09.2026</w:t>
      </w:r>
    </w:p>
    <w:p>
      <w:r>
        <w:br w:type="page"/>
      </w:r>
    </w:p>
    <w:p>
      <w:pPr>
        <w:pStyle w:val="Heading1"/>
      </w:pPr>
      <w:r>
        <w:t>Оглавление</w:t>
      </w:r>
    </w:p>
    <w:p>
      <w:r>
        <w:t>1. Целевая аудитория и пользовательские сценарии</w:t>
      </w:r>
    </w:p>
    <w:p>
      <w:r>
        <w:t>2. Архитектура решения</w:t>
      </w:r>
    </w:p>
    <w:p>
      <w:r>
        <w:t>3. Данные и API</w:t>
      </w:r>
    </w:p>
    <w:p>
      <w:r>
        <w:t>4. Алгоритм подбора и ранжирования</w:t>
      </w:r>
    </w:p>
    <w:p>
      <w:r>
        <w:t>5. Экономическая модель</w:t>
      </w:r>
    </w:p>
    <w:p>
      <w:r>
        <w:t>6. Имитация и визуализация</w:t>
      </w:r>
    </w:p>
    <w:p>
      <w:r>
        <w:t>7. Инструкция по развёртыванию</w:t>
      </w:r>
    </w:p>
    <w:p>
      <w:r>
        <w:t>8. Руководство пользователя</w:t>
      </w:r>
    </w:p>
    <w:p>
      <w:r>
        <w:t>9. Руководство администратора</w:t>
      </w:r>
    </w:p>
    <w:p>
      <w:r>
        <w:t>10. Процедура актуализации данных</w:t>
      </w:r>
    </w:p>
    <w:p>
      <w:r>
        <w:t>11. Внешние библиотеки и источники данных</w:t>
      </w:r>
    </w:p>
    <w:p>
      <w:r>
        <w:t>12. Известные ограничения</w:t>
      </w:r>
    </w:p>
    <w:p>
      <w:r>
        <w:t>13. План развития</w:t>
      </w:r>
    </w:p>
    <w:p>
      <w:r>
        <w:br w:type="page"/>
      </w:r>
    </w:p>
    <w:p>
      <w:pPr>
        <w:pStyle w:val="Heading1"/>
      </w:pPr>
      <w:r>
        <w:t>1. Целевая аудитория и пользовательские сценарии</w:t>
      </w:r>
    </w:p>
    <w:p>
      <w:r>
        <w:rPr>
          <w:b w:val="0"/>
          <w:i w:val="0"/>
        </w:rPr>
        <w:t>Платформа предназначена для экспресс-предынвестиционной оценки роботизации: вместо недель предпроектной работы — один сеанс работы с платформой, по итогам которого можно принять решение о переходе к полноценному ТЭО.</w:t>
      </w:r>
    </w:p>
    <w:p>
      <w:pPr>
        <w:pStyle w:val="Heading2"/>
      </w:pPr>
      <w:r>
        <w:t>Целевая аудитория</w:t>
      </w:r>
    </w:p>
    <w:p>
      <w:pPr>
        <w:pStyle w:val="ListBullet"/>
      </w:pPr>
      <w:r>
        <w:t>Руководители предприятий и подразделений</w:t>
      </w:r>
    </w:p>
    <w:p>
      <w:pPr>
        <w:pStyle w:val="ListBullet"/>
      </w:pPr>
      <w:r>
        <w:t>Технические директора</w:t>
      </w:r>
    </w:p>
    <w:p>
      <w:pPr>
        <w:pStyle w:val="ListBullet"/>
      </w:pPr>
      <w:r>
        <w:t>Руководители по автоматизации/цифровой трансформации</w:t>
      </w:r>
    </w:p>
    <w:p>
      <w:pPr>
        <w:pStyle w:val="ListBullet"/>
      </w:pPr>
      <w:r>
        <w:t>Логисты</w:t>
      </w:r>
    </w:p>
    <w:p>
      <w:pPr>
        <w:pStyle w:val="ListBullet"/>
      </w:pPr>
      <w:r>
        <w:t>Операционные и финансовые аналитики</w:t>
      </w:r>
    </w:p>
    <w:p>
      <w:pPr>
        <w:pStyle w:val="Heading2"/>
      </w:pPr>
      <w:r>
        <w:t>Роли в системе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Роль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Доступ</w:t>
            </w:r>
          </w:p>
        </w:tc>
      </w:tr>
      <w:tr>
        <w:tc>
          <w:tcPr>
            <w:tcW w:type="dxa" w:w="4320"/>
          </w:tcPr>
          <w:p>
            <w:r>
              <w:t>Гость</w:t>
            </w:r>
          </w:p>
        </w:tc>
        <w:tc>
          <w:tcPr>
            <w:tcW w:type="dxa" w:w="4320"/>
          </w:tcPr>
          <w:p>
            <w:r>
              <w:t>Публичный каталог + демо-расчёт (/demo) без сохранения чувствительных данных</w:t>
            </w:r>
          </w:p>
        </w:tc>
      </w:tr>
      <w:tr>
        <w:tc>
          <w:tcPr>
            <w:tcW w:type="dxa" w:w="4320"/>
          </w:tcPr>
          <w:p>
            <w:r>
              <w:t>Пользователь</w:t>
            </w:r>
          </w:p>
        </w:tc>
        <w:tc>
          <w:tcPr>
            <w:tcW w:type="dxa" w:w="4320"/>
          </w:tcPr>
          <w:p>
            <w:r>
              <w:t>Собственные проекты (/projects/*), минимум 3 сценария на проект</w:t>
            </w:r>
          </w:p>
        </w:tc>
      </w:tr>
      <w:tr>
        <w:tc>
          <w:tcPr>
            <w:tcW w:type="dxa" w:w="4320"/>
          </w:tcPr>
          <w:p>
            <w:r>
              <w:t>Администратор</w:t>
            </w:r>
          </w:p>
        </w:tc>
        <w:tc>
          <w:tcPr>
            <w:tcW w:type="dxa" w:w="4320"/>
          </w:tcPr>
          <w:p>
            <w:r>
              <w:t>Управление каталогом, справочниками, нормативами (/admin/*)</w:t>
            </w:r>
          </w:p>
        </w:tc>
      </w:tr>
    </w:tbl>
    <w:p/>
    <w:p>
      <w:pPr>
        <w:pStyle w:val="Heading2"/>
      </w:pPr>
      <w:r>
        <w:t>Сквозной пользовательский сценарий (визард, 8 шагов)</w:t>
      </w:r>
    </w:p>
    <w:p>
      <w:pPr>
        <w:pStyle w:val="ListNumber"/>
      </w:pPr>
      <w:r>
        <w:t>Объект и параметры — тип объекта (склад/аэропорт/медучреждение), ввод параметров вручную или «Заполнить примером»</w:t>
      </w:r>
    </w:p>
    <w:p>
      <w:pPr>
        <w:pStyle w:val="ListNumber"/>
      </w:pPr>
      <w:r>
        <w:t>Подбор — платформа показывает применимые решения из каталога с объяснением включения/исключения</w:t>
      </w:r>
    </w:p>
    <w:p>
      <w:pPr>
        <w:pStyle w:val="ListNumber"/>
      </w:pPr>
      <w:r>
        <w:t>Сравнение — унифицированные характеристики нескольких решений бок о бок</w:t>
      </w:r>
    </w:p>
    <w:p>
      <w:pPr>
        <w:pStyle w:val="ListNumber"/>
      </w:pPr>
      <w:r>
        <w:t>Экономика — CAPEX, OPEX, годовой эффект, срок окупаемости, ROI, TCO с показом формул и допущений</w:t>
      </w:r>
    </w:p>
    <w:p>
      <w:pPr>
        <w:pStyle w:val="ListNumber"/>
      </w:pPr>
      <w:r>
        <w:t>Сценарии — не менее 3 сценариев в одной таблице (базовый + покупка/лизинг/кредит/RaaS)</w:t>
      </w:r>
    </w:p>
    <w:p>
      <w:pPr>
        <w:pStyle w:val="ListNumber"/>
      </w:pPr>
      <w:r>
        <w:t>Визуализация — 2D-план объекта с зонами, маршрутами, роботами, точками операций и зарядки</w:t>
      </w:r>
    </w:p>
    <w:p>
      <w:pPr>
        <w:pStyle w:val="ListNumber"/>
      </w:pPr>
      <w:r>
        <w:t>Экспорт — отчёт в PDF, таблицы в CSV, сохранение версии проекта</w:t>
      </w:r>
    </w:p>
    <w:p>
      <w:r>
        <w:rPr>
          <w:b w:val="0"/>
          <w:i w:val="0"/>
        </w:rPr>
        <w:t>Поддержанные типы объектов на сегодня: склад, аэропорт, медицинское учреждение. Архитектура рассчитана на добавление новых отраслей и типов объектов данными, без переработки ядра (раздел 2).</w:t>
      </w:r>
    </w:p>
    <w:p>
      <w:r>
        <w:br w:type="page"/>
      </w:r>
    </w:p>
    <w:p>
      <w:pPr>
        <w:pStyle w:val="Heading1"/>
      </w:pPr>
      <w:r>
        <w:t>2. Архитектура решения</w:t>
      </w:r>
    </w:p>
    <w:p>
      <w:r>
        <w:rPr>
          <w:b w:val="0"/>
          <w:i w:val="0"/>
        </w:rPr>
        <w:t>Клиент-серверное веб-приложение. Backend — Python (FastAPI, Pydantic, SQLite). Frontend — React 19 + TypeScript (Vite), 2D-редактор плана на react-konva. Развёртывание — Docker Compose (backend + nginx для фронтенда).</w:t>
      </w:r>
    </w:p>
    <w:p>
      <w:pPr>
        <w:pStyle w:val="Heading2"/>
      </w:pPr>
      <w:r>
        <w:t>Модель данных: 9 контрактов между модулями команды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Контракт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Направление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CatalogItem</w:t>
            </w:r>
          </w:p>
        </w:tc>
        <w:tc>
          <w:tcPr>
            <w:tcW w:type="dxa" w:w="2160"/>
          </w:tcPr>
          <w:p>
            <w:r>
              <w:t>Каталог → подбор</w:t>
            </w:r>
          </w:p>
        </w:tc>
        <w:tc>
          <w:tcPr>
            <w:tcW w:type="dxa" w:w="2160"/>
          </w:tcPr>
          <w:p>
            <w:r>
              <w:t>Карточка позиции каталога: идентификация, ТТХ, инфраструктура, экономика, применимость, качество данных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CompatibilityRule</w:t>
            </w:r>
          </w:p>
        </w:tc>
        <w:tc>
          <w:tcPr>
            <w:tcW w:type="dxa" w:w="2160"/>
          </w:tcPr>
          <w:p>
            <w:r>
              <w:t>Правила → эвалюатор</w:t>
            </w:r>
          </w:p>
        </w:tc>
        <w:tc>
          <w:tcPr>
            <w:tcW w:type="dxa" w:w="2160"/>
          </w:tcPr>
          <w:p>
            <w:r>
              <w:t>Плоская таблица правил «условие на технике + условие на объекте → вердикт», с обязательным reason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EconInput/EconOutput</w:t>
            </w:r>
          </w:p>
        </w:tc>
        <w:tc>
          <w:tcPr>
            <w:tcW w:type="dxa" w:w="2160"/>
          </w:tcPr>
          <w:p>
            <w:r>
              <w:t>Экономика → API</w:t>
            </w:r>
          </w:p>
        </w:tc>
        <w:tc>
          <w:tcPr>
            <w:tcW w:type="dxa" w:w="2160"/>
          </w:tcPr>
          <w:p>
            <w:r>
              <w:t>Чистые функции расчёта на dataclass, без зависимости от FastAPI/БД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ProjectInput</w:t>
            </w:r>
          </w:p>
        </w:tc>
        <w:tc>
          <w:tcPr>
            <w:tcW w:type="dxa" w:w="2160"/>
          </w:tcPr>
          <w:p>
            <w:r>
              <w:t>Визард → подбор</w:t>
            </w:r>
          </w:p>
        </w:tc>
        <w:tc>
          <w:tcPr>
            <w:tcW w:type="dxa" w:w="2160"/>
          </w:tcPr>
          <w:p>
            <w:r>
              <w:t>Параметры объекта, discriminated union по типу объекта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MatchResult</w:t>
            </w:r>
          </w:p>
        </w:tc>
        <w:tc>
          <w:tcPr>
            <w:tcW w:type="dxa" w:w="2160"/>
          </w:tcPr>
          <w:p>
            <w:r>
              <w:t>Подбор → фронт/экономика/симуляция</w:t>
            </w:r>
          </w:p>
        </w:tc>
        <w:tc>
          <w:tcPr>
            <w:tcW w:type="dxa" w:w="2160"/>
          </w:tcPr>
          <w:p>
            <w:r>
              <w:t>Ранжированные кандидаты с разбивкой оценки по факторам (explainable ranking)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Scene</w:t>
            </w:r>
          </w:p>
        </w:tc>
        <w:tc>
          <w:tcPr>
            <w:tcW w:type="dxa" w:w="2160"/>
          </w:tcPr>
          <w:p>
            <w:r>
              <w:t>Редактор плана → подбор/симуляция/хранение</w:t>
            </w:r>
          </w:p>
        </w:tc>
        <w:tc>
          <w:tcPr>
            <w:tcW w:type="dxa" w:w="2160"/>
          </w:tcPr>
          <w:p>
            <w:r>
              <w:t>2D-сцена: зоны, стены, маршруты, точки операций и зарядки, роботы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SimulationTimeline</w:t>
            </w:r>
          </w:p>
        </w:tc>
        <w:tc>
          <w:tcPr>
            <w:tcW w:type="dxa" w:w="2160"/>
          </w:tcPr>
          <w:p>
            <w:r>
              <w:t>Симуляция → визуализация</w:t>
            </w:r>
          </w:p>
        </w:tc>
        <w:tc>
          <w:tcPr>
            <w:tcW w:type="dxa" w:w="2160"/>
          </w:tcPr>
          <w:p>
            <w:r>
              <w:t>Предрассчитанный таймлайн работы роботов, проигрывается на фронте без физики в браузере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ScenarioInput/EconomicsResult</w:t>
            </w:r>
          </w:p>
        </w:tc>
        <w:tc>
          <w:tcPr>
            <w:tcW w:type="dxa" w:w="2160"/>
          </w:tcPr>
          <w:p>
            <w:r>
              <w:t>API-обёртка экономики</w:t>
            </w:r>
          </w:p>
        </w:tc>
        <w:tc>
          <w:tcPr>
            <w:tcW w:type="dxa" w:w="2160"/>
          </w:tcPr>
          <w:p>
            <w:r>
              <w:t>CAPEX/OPEX/TCO/ROI для конкретного сценария финансирования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ProjectRecord</w:t>
            </w:r>
          </w:p>
        </w:tc>
        <w:tc>
          <w:tcPr>
            <w:tcW w:type="dxa" w:w="2160"/>
          </w:tcPr>
          <w:p>
            <w:r>
              <w:t>Хранение</w:t>
            </w:r>
          </w:p>
        </w:tc>
        <w:tc>
          <w:tcPr>
            <w:tcW w:type="dxa" w:w="2160"/>
          </w:tcPr>
          <w:p>
            <w:r>
              <w:t>Версионирование полными снапшотами входных данных и плана</w:t>
            </w:r>
          </w:p>
        </w:tc>
      </w:tr>
    </w:tbl>
    <w:p/>
    <w:p>
      <w:pPr>
        <w:pStyle w:val="Heading2"/>
      </w:pPr>
      <w:r>
        <w:t>Состав модулей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Модуль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Путь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Содержание</w:t>
            </w:r>
          </w:p>
        </w:tc>
      </w:tr>
      <w:tr>
        <w:tc>
          <w:tcPr>
            <w:tcW w:type="dxa" w:w="2880"/>
          </w:tcPr>
          <w:p>
            <w:r>
              <w:t>Контракты</w:t>
            </w:r>
          </w:p>
        </w:tc>
        <w:tc>
          <w:tcPr>
            <w:tcW w:type="dxa" w:w="2880"/>
          </w:tcPr>
          <w:p>
            <w:r>
              <w:t>Project/backend/contracts/</w:t>
            </w:r>
          </w:p>
        </w:tc>
        <w:tc>
          <w:tcPr>
            <w:tcW w:type="dxa" w:w="2880"/>
          </w:tcPr>
          <w:p>
            <w:r>
              <w:t>Pydantic-модели всех 9 контрактов + parity .md-описания полей</w:t>
            </w:r>
          </w:p>
        </w:tc>
      </w:tr>
      <w:tr>
        <w:tc>
          <w:tcPr>
            <w:tcW w:type="dxa" w:w="2880"/>
          </w:tcPr>
          <w:p>
            <w:r>
              <w:t>Каталог</w:t>
            </w:r>
          </w:p>
        </w:tc>
        <w:tc>
          <w:tcPr>
            <w:tcW w:type="dxa" w:w="2880"/>
          </w:tcPr>
          <w:p>
            <w:r>
              <w:t>Project/backend/catalog/</w:t>
            </w:r>
          </w:p>
        </w:tc>
        <w:tc>
          <w:tcPr>
            <w:tcW w:type="dxa" w:w="2880"/>
          </w:tcPr>
          <w:p>
            <w:r>
              <w:t>Загрузка и нормализация каталога организатора (223 строки → 187 уникальных позиций)</w:t>
            </w:r>
          </w:p>
        </w:tc>
      </w:tr>
      <w:tr>
        <w:tc>
          <w:tcPr>
            <w:tcW w:type="dxa" w:w="2880"/>
          </w:tcPr>
          <w:p>
            <w:r>
              <w:t>Подбор</w:t>
            </w:r>
          </w:p>
        </w:tc>
        <w:tc>
          <w:tcPr>
            <w:tcW w:type="dxa" w:w="2880"/>
          </w:tcPr>
          <w:p>
            <w:r>
              <w:t>Project/backend/matching/</w:t>
            </w:r>
          </w:p>
        </w:tc>
        <w:tc>
          <w:tcPr>
            <w:tcW w:type="dxa" w:w="2880"/>
          </w:tcPr>
          <w:p>
            <w:r>
              <w:t>Эвалюатор правил, категориальная таксономия, explainable-скоринг, оценка количества</w:t>
            </w:r>
          </w:p>
        </w:tc>
      </w:tr>
      <w:tr>
        <w:tc>
          <w:tcPr>
            <w:tcW w:type="dxa" w:w="2880"/>
          </w:tcPr>
          <w:p>
            <w:r>
              <w:t>Симуляция</w:t>
            </w:r>
          </w:p>
        </w:tc>
        <w:tc>
          <w:tcPr>
            <w:tcW w:type="dxa" w:w="2880"/>
          </w:tcPr>
          <w:p>
            <w:r>
              <w:t>Project/backend/simulation/</w:t>
            </w:r>
          </w:p>
        </w:tc>
        <w:tc>
          <w:tcPr>
            <w:tcW w:type="dxa" w:w="2880"/>
          </w:tcPr>
          <w:p>
            <w:r>
              <w:t>Граф маршрутов (Дейкстра), конечный автомат робота, поток задач, KPI/bottleneck</w:t>
            </w:r>
          </w:p>
        </w:tc>
      </w:tr>
      <w:tr>
        <w:tc>
          <w:tcPr>
            <w:tcW w:type="dxa" w:w="2880"/>
          </w:tcPr>
          <w:p>
            <w:r>
              <w:t>API</w:t>
            </w:r>
          </w:p>
        </w:tc>
        <w:tc>
          <w:tcPr>
            <w:tcW w:type="dxa" w:w="2880"/>
          </w:tcPr>
          <w:p>
            <w:r>
              <w:t>Project/backend/api/</w:t>
            </w:r>
          </w:p>
        </w:tc>
        <w:tc>
          <w:tcPr>
            <w:tcW w:type="dxa" w:w="2880"/>
          </w:tcPr>
          <w:p>
            <w:r>
              <w:t>FastAPI: каталог, подбор, симуляция, экономика, проекты (SQLite)</w:t>
            </w:r>
          </w:p>
        </w:tc>
      </w:tr>
      <w:tr>
        <w:tc>
          <w:tcPr>
            <w:tcW w:type="dxa" w:w="2880"/>
          </w:tcPr>
          <w:p>
            <w:r>
              <w:t>Хранение</w:t>
            </w:r>
          </w:p>
        </w:tc>
        <w:tc>
          <w:tcPr>
            <w:tcW w:type="dxa" w:w="2880"/>
          </w:tcPr>
          <w:p>
            <w:r>
              <w:t>Project/backend/db/</w:t>
            </w:r>
          </w:p>
        </w:tc>
        <w:tc>
          <w:tcPr>
            <w:tcW w:type="dxa" w:w="2880"/>
          </w:tcPr>
          <w:p>
            <w:r>
              <w:t>SQLite: одна запись на проект, версии, изоляция между пользователями</w:t>
            </w:r>
          </w:p>
        </w:tc>
      </w:tr>
      <w:tr>
        <w:tc>
          <w:tcPr>
            <w:tcW w:type="dxa" w:w="2880"/>
          </w:tcPr>
          <w:p>
            <w:r>
              <w:t>Визард</w:t>
            </w:r>
          </w:p>
        </w:tc>
        <w:tc>
          <w:tcPr>
            <w:tcW w:type="dxa" w:w="2880"/>
          </w:tcPr>
          <w:p>
            <w:r>
              <w:t>Project/frontend/src/pages/wizard/</w:t>
            </w:r>
          </w:p>
        </w:tc>
        <w:tc>
          <w:tcPr>
            <w:tcW w:type="dxa" w:w="2880"/>
          </w:tcPr>
          <w:p>
            <w:r>
              <w:t>8 шагов пользовательского пути</w:t>
            </w:r>
          </w:p>
        </w:tc>
      </w:tr>
      <w:tr>
        <w:tc>
          <w:tcPr>
            <w:tcW w:type="dxa" w:w="2880"/>
          </w:tcPr>
          <w:p>
            <w:r>
              <w:t>Редактор плана</w:t>
            </w:r>
          </w:p>
        </w:tc>
        <w:tc>
          <w:tcPr>
            <w:tcW w:type="dxa" w:w="2880"/>
          </w:tcPr>
          <w:p>
            <w:r>
              <w:t>Project/frontend/src/features/planEditor/</w:t>
            </w:r>
          </w:p>
        </w:tc>
        <w:tc>
          <w:tcPr>
            <w:tcW w:type="dxa" w:w="2880"/>
          </w:tcPr>
          <w:p>
            <w:r>
              <w:t>2D-редактор сцены на react-konva</w:t>
            </w:r>
          </w:p>
        </w:tc>
      </w:tr>
      <w:tr>
        <w:tc>
          <w:tcPr>
            <w:tcW w:type="dxa" w:w="2880"/>
          </w:tcPr>
          <w:p>
            <w:r>
              <w:t>API-клиент</w:t>
            </w:r>
          </w:p>
        </w:tc>
        <w:tc>
          <w:tcPr>
            <w:tcW w:type="dxa" w:w="2880"/>
          </w:tcPr>
          <w:p>
            <w:r>
              <w:t>Project/frontend/src/features/projectApi/</w:t>
            </w:r>
          </w:p>
        </w:tc>
        <w:tc>
          <w:tcPr>
            <w:tcW w:type="dxa" w:w="2880"/>
          </w:tcPr>
          <w:p>
            <w:r>
              <w:t>HTTP-клиент к реальному бэкенду</w:t>
            </w:r>
          </w:p>
        </w:tc>
      </w:tr>
    </w:tbl>
    <w:p/>
    <w:p>
      <w:r>
        <w:br w:type="page"/>
      </w:r>
    </w:p>
    <w:p>
      <w:pPr>
        <w:pStyle w:val="Heading1"/>
      </w:pPr>
      <w:r>
        <w:t>3. Данные и API</w:t>
      </w:r>
    </w:p>
    <w:p>
      <w:pPr>
        <w:pStyle w:val="Heading2"/>
      </w:pPr>
      <w:r>
        <w:t>REST API (FastAPI, OpenAPI-схема — /openapi.json)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Метод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Путь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/api/health</w:t>
            </w:r>
          </w:p>
        </w:tc>
        <w:tc>
          <w:tcPr>
            <w:tcW w:type="dxa" w:w="2880"/>
          </w:tcPr>
          <w:p>
            <w:r>
              <w:t>Проверка живости сервиса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/api/catalog</w:t>
            </w:r>
          </w:p>
        </w:tc>
        <w:tc>
          <w:tcPr>
            <w:tcW w:type="dxa" w:w="2880"/>
          </w:tcPr>
          <w:p>
            <w:r>
              <w:t>Каталог решений (187 позиций)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/api/matching/run</w:t>
            </w:r>
          </w:p>
        </w:tc>
        <w:tc>
          <w:tcPr>
            <w:tcW w:type="dxa" w:w="2880"/>
          </w:tcPr>
          <w:p>
            <w:r>
              <w:t>Подбор и ранжирование техники под параметры объекта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/api/simulation/run</w:t>
            </w:r>
          </w:p>
        </w:tc>
        <w:tc>
          <w:tcPr>
            <w:tcW w:type="dxa" w:w="2880"/>
          </w:tcPr>
          <w:p>
            <w:r>
              <w:t>Событийная симуляция работы роботов на плане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/api/economics/run</w:t>
            </w:r>
          </w:p>
        </w:tc>
        <w:tc>
          <w:tcPr>
            <w:tcW w:type="dxa" w:w="2880"/>
          </w:tcPr>
          <w:p>
            <w:r>
              <w:t>Расчёт CAPEX/OPEX/TCO/ROI по сценарию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/api/projects</w:t>
            </w:r>
          </w:p>
        </w:tc>
        <w:tc>
          <w:tcPr>
            <w:tcW w:type="dxa" w:w="2880"/>
          </w:tcPr>
          <w:p>
            <w:r>
              <w:t>Список проектов текущего владельца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/api/projects</w:t>
            </w:r>
          </w:p>
        </w:tc>
        <w:tc>
          <w:tcPr>
            <w:tcW w:type="dxa" w:w="2880"/>
          </w:tcPr>
          <w:p>
            <w:r>
              <w:t>Создать проект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/api/projects/{id}</w:t>
            </w:r>
          </w:p>
        </w:tc>
        <w:tc>
          <w:tcPr>
            <w:tcW w:type="dxa" w:w="2880"/>
          </w:tcPr>
          <w:p>
            <w:r>
              <w:t>Текущее состояние проекта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/api/projects/{id}/input</w:t>
            </w:r>
          </w:p>
        </w:tc>
        <w:tc>
          <w:tcPr>
            <w:tcW w:type="dxa" w:w="2880"/>
          </w:tcPr>
          <w:p>
            <w:r>
              <w:t>Сохранить параметры объекта (optimistic concurrency)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/api/projects/{id}/scene</w:t>
            </w:r>
          </w:p>
        </w:tc>
        <w:tc>
          <w:tcPr>
            <w:tcW w:type="dxa" w:w="2880"/>
          </w:tcPr>
          <w:p>
            <w:r>
              <w:t>Сохранить план объекта (optimistic concurrency)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/api/projects/{id}/versions</w:t>
            </w:r>
          </w:p>
        </w:tc>
        <w:tc>
          <w:tcPr>
            <w:tcW w:type="dxa" w:w="2880"/>
          </w:tcPr>
          <w:p>
            <w:r>
              <w:t>Сохранить версию (снимок input+scene)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/api/projects/{id}/versions</w:t>
            </w:r>
          </w:p>
        </w:tc>
        <w:tc>
          <w:tcPr>
            <w:tcW w:type="dxa" w:w="2880"/>
          </w:tcPr>
          <w:p>
            <w:r>
              <w:t>История версий проекта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/api/projects/{id}/versions/{v}</w:t>
            </w:r>
          </w:p>
        </w:tc>
        <w:tc>
          <w:tcPr>
            <w:tcW w:type="dxa" w:w="2880"/>
          </w:tcPr>
          <w:p>
            <w:r>
              <w:t>Снапшот версии, только чтение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/api/projects/{id}/versions/{v}/promote</w:t>
            </w:r>
          </w:p>
        </w:tc>
        <w:tc>
          <w:tcPr>
            <w:tcW w:type="dxa" w:w="2880"/>
          </w:tcPr>
          <w:p>
            <w:r>
              <w:t>«Сделать текущей» — копией, история неизменна</w:t>
            </w:r>
          </w:p>
        </w:tc>
      </w:tr>
    </w:tbl>
    <w:p/>
    <w:p>
      <w:r>
        <w:rPr>
          <w:b w:val="0"/>
          <w:i w:val="0"/>
        </w:rPr>
        <w:t>Изоляция между пользователями — заголовок X-User-Id, генерируется фронтендом один раз на браузер (localStorage). Это не полноценная авторизация (см. раздел 12), а стабильный идентификатор владельца: GET/PUT на чужой проект отдают 403/404, список проектов ограничен владельцем.</w:t>
      </w:r>
    </w:p>
    <w:p>
      <w:pPr>
        <w:pStyle w:val="Heading2"/>
      </w:pPr>
      <w:r>
        <w:t>Источники данных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Файл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Содержание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Использование</w:t>
            </w:r>
          </w:p>
        </w:tc>
      </w:tr>
      <w:tr>
        <w:tc>
          <w:tcPr>
            <w:tcW w:type="dxa" w:w="2880"/>
          </w:tcPr>
          <w:p>
            <w:r>
              <w:t>Датасет/Датасет/catalog_export_v4.csv</w:t>
            </w:r>
          </w:p>
        </w:tc>
        <w:tc>
          <w:tcPr>
            <w:tcW w:type="dxa" w:w="2880"/>
          </w:tcPr>
          <w:p>
            <w:r>
              <w:t>223 строки, 187 уникальных позиций каталога организатора</w:t>
            </w:r>
          </w:p>
        </w:tc>
        <w:tc>
          <w:tcPr>
            <w:tcW w:type="dxa" w:w="2880"/>
          </w:tcPr>
          <w:p>
            <w:r>
              <w:t>Загружается в CatalogItem без выдумывания недостающих ТТХ</w:t>
            </w:r>
          </w:p>
        </w:tc>
      </w:tr>
      <w:tr>
        <w:tc>
          <w:tcPr>
            <w:tcW w:type="dxa" w:w="2880"/>
          </w:tcPr>
          <w:p>
            <w:r>
              <w:t>Датасет/Датасет/Датасеты_хакатон.xlsx</w:t>
            </w:r>
          </w:p>
        </w:tc>
        <w:tc>
          <w:tcPr>
            <w:tcW w:type="dxa" w:w="2880"/>
          </w:tcPr>
          <w:p>
            <w:r>
              <w:t>Демо-параметры склад/аэропорт/медучреждение: базовые значения и диапазоны</w:t>
            </w:r>
          </w:p>
        </w:tc>
        <w:tc>
          <w:tcPr>
            <w:tcW w:type="dxa" w:w="2880"/>
          </w:tcPr>
          <w:p>
            <w:r>
              <w:t>Диапазоны полей формы параметров объекта</w:t>
            </w:r>
          </w:p>
        </w:tc>
      </w:tr>
      <w:tr>
        <w:tc>
          <w:tcPr>
            <w:tcW w:type="dxa" w:w="2880"/>
          </w:tcPr>
          <w:p>
            <w:r>
              <w:t>Датасет/Датасет/Примеры_решений_типы_объектов.docx</w:t>
            </w:r>
          </w:p>
        </w:tc>
        <w:tc>
          <w:tcPr>
            <w:tcW w:type="dxa" w:w="2880"/>
          </w:tcPr>
          <w:p>
            <w:r>
              <w:t>Эталонные ТТХ 11 моделей техники</w:t>
            </w:r>
          </w:p>
        </w:tc>
        <w:tc>
          <w:tcPr>
            <w:tcW w:type="dxa" w:w="2880"/>
          </w:tcPr>
          <w:p>
            <w:r>
              <w:t>Справочный материал, ещё не парсится автоматически</w:t>
            </w:r>
          </w:p>
        </w:tc>
      </w:tr>
      <w:tr>
        <w:tc>
          <w:tcPr>
            <w:tcW w:type="dxa" w:w="2880"/>
          </w:tcPr>
          <w:p>
            <w:r>
              <w:t>Project/Книга1.xlsx, Project/книга2.xlsx</w:t>
            </w:r>
          </w:p>
        </w:tc>
        <w:tc>
          <w:tcPr>
            <w:tcW w:type="dxa" w:w="2880"/>
          </w:tcPr>
          <w:p>
            <w:r>
              <w:t>Категории оборудования/зон/задач от Артёма</w:t>
            </w:r>
          </w:p>
        </w:tc>
        <w:tc>
          <w:tcPr>
            <w:tcW w:type="dxa" w:w="2880"/>
          </w:tcPr>
          <w:p>
            <w:r>
              <w:t>Генерируют справочник категорий (tools/categories_from_xlsx.py)</w:t>
            </w:r>
          </w:p>
        </w:tc>
      </w:tr>
    </w:tbl>
    <w:p/>
    <w:p>
      <w:r>
        <w:br w:type="page"/>
      </w:r>
    </w:p>
    <w:p>
      <w:pPr>
        <w:pStyle w:val="Heading1"/>
      </w:pPr>
      <w:r>
        <w:t>4. Алгоритм подбора и ранжирования</w:t>
      </w:r>
    </w:p>
    <w:p>
      <w:r>
        <w:rPr>
          <w:b w:val="0"/>
          <w:i w:val="0"/>
        </w:rPr>
        <w:t>Ранжирование объяснимое: пользователь видит критерии и вклад каждого фактора в итоговую оценку (поле factors в MatchResult), а не чёрный ящик.</w:t>
      </w:r>
    </w:p>
    <w:p>
      <w:pPr>
        <w:pStyle w:val="Heading2"/>
      </w:pPr>
      <w:r>
        <w:t>Формула оценки (explainable score)</w:t>
      </w:r>
    </w:p>
    <w:p>
      <w:r>
        <w:rPr>
          <w:b/>
          <w:i w:val="0"/>
        </w:rPr>
        <w:t>Оценка = 0,5 · совместимость + 0,2 · доступность решения + 0,15 · качество данных каталога + 0,15 · заявленная применимость к типу объекта</w:t>
      </w:r>
    </w:p>
    <w:p>
      <w:r>
        <w:rPr>
          <w:b w:val="0"/>
          <w:i w:val="0"/>
        </w:rPr>
        <w:t>Сумма вкладов факторов всегда равна итоговому score.</w:t>
      </w:r>
    </w:p>
    <w:p>
      <w:pPr>
        <w:pStyle w:val="Heading2"/>
      </w:pPr>
      <w:r>
        <w:t>Совместимость — два независимых вида правил</w:t>
      </w:r>
    </w:p>
    <w:p>
      <w:pPr>
        <w:pStyle w:val="ListBullet"/>
      </w:pPr>
      <w:r>
        <w:t>CompatibilityRule — числовые/строковые условия на конкретном поле оборудования и объекта (путь через точку, операторы eq/ne/lt/lte/gt/gte/in/has_tag); срабатывает только при истинности ОБОИХ условий; отсутствие данных при релевантном объекте даёт отдельный исход UNKNOWN, а не тихий пропуск.</w:t>
      </w:r>
    </w:p>
    <w:p>
      <w:pPr>
        <w:pStyle w:val="ListBullet"/>
      </w:pPr>
      <w:r>
        <w:t>CategoryTaxonomy — категориальные правила (87 шт. от Артёма): дерево категорий оборудования, правило на родительской категории действует и на потомков; сравнивается с задачами/средой, релевантными для типа объекта.</w:t>
      </w:r>
    </w:p>
    <w:p>
      <w:r>
        <w:rPr>
          <w:b w:val="0"/>
          <w:i w:val="0"/>
        </w:rPr>
        <w:t>Любой запрещающий вердикт с любой стороны обнуляет оценку совместимости и переводит кандидата в статус excluded.</w:t>
      </w:r>
    </w:p>
    <w:p>
      <w:pPr>
        <w:pStyle w:val="Heading2"/>
      </w:pPr>
      <w:r>
        <w:t>Количество техники</w:t>
      </w:r>
    </w:p>
    <w:p>
      <w:r>
        <w:rPr>
          <w:b/>
          <w:i w:val="0"/>
        </w:rPr>
        <w:t>quantity_if_selected = пиковая нагрузка в час / (throughput_per_hour каталога × коэффициент использования 0,85)</w:t>
      </w:r>
    </w:p>
    <w:p>
      <w:r>
        <w:rPr>
          <w:b w:val="0"/>
          <w:i w:val="0"/>
        </w:rPr>
        <w:t>Для медучреждения пиковая нагрузка выводится из объёма перевозок в сутки через явно задокументированные допущения (длительность смены, коэффициент пиковой загрузки).</w:t>
      </w:r>
    </w:p>
    <w:p>
      <w:pPr>
        <w:pStyle w:val="Heading2"/>
      </w:pPr>
      <w:r>
        <w:t>Итоговый статус кандидата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Условие</w:t>
            </w:r>
          </w:p>
        </w:tc>
      </w:tr>
      <w:tr>
        <w:tc>
          <w:tcPr>
            <w:tcW w:type="dxa" w:w="4320"/>
          </w:tcPr>
          <w:p>
            <w:r>
              <w:t>recommended</w:t>
            </w:r>
          </w:p>
        </w:tc>
        <w:tc>
          <w:tcPr>
            <w:tcW w:type="dxa" w:w="4320"/>
          </w:tcPr>
          <w:p>
            <w:r>
              <w:t>Все проверки пройдены, оценка выше порога</w:t>
            </w:r>
          </w:p>
        </w:tc>
      </w:tr>
      <w:tr>
        <w:tc>
          <w:tcPr>
            <w:tcW w:type="dxa" w:w="4320"/>
          </w:tcPr>
          <w:p>
            <w:r>
              <w:t>needs_review</w:t>
            </w:r>
          </w:p>
        </w:tc>
        <w:tc>
          <w:tcPr>
            <w:tcW w:type="dxa" w:w="4320"/>
          </w:tcPr>
          <w:p>
            <w:r>
              <w:t>Не хватает данных по ТТХ каталога для релевantной числовой проверки — «требует проверки», а не скрытие</w:t>
            </w:r>
          </w:p>
        </w:tc>
      </w:tr>
      <w:tr>
        <w:tc>
          <w:tcPr>
            <w:tcW w:type="dxa" w:w="4320"/>
          </w:tcPr>
          <w:p>
            <w:r>
              <w:t>excluded</w:t>
            </w:r>
          </w:p>
        </w:tc>
        <w:tc>
          <w:tcPr>
            <w:tcW w:type="dxa" w:w="4320"/>
          </w:tcPr>
          <w:p>
            <w:r>
              <w:t>Жёсткий категориальный или числовой запрет</w:t>
            </w:r>
          </w:p>
        </w:tc>
      </w:tr>
    </w:tbl>
    <w:p/>
    <w:p>
      <w:pPr>
        <w:pStyle w:val="Heading2"/>
      </w:pPr>
      <w:r>
        <w:t>Открытые вопросы (переданы на решение команды, не разрешены технически)</w:t>
      </w:r>
    </w:p>
    <w:p>
      <w:pPr>
        <w:pStyle w:val="ListBullet"/>
      </w:pPr>
      <w:r>
        <w:t>Соответствие 9 отраслей каталога организатора трём поддержанным типам объектов не установлено напрямую.</w:t>
      </w:r>
    </w:p>
    <w:p>
      <w:pPr>
        <w:pStyle w:val="ListBullet"/>
      </w:pPr>
      <w:r>
        <w:t>Числовой набор CompatibilityRule (габариты, масса, точность позиционирования) от Артёма пока не получен — в demo-наборе 3 иллюстративных правила.</w:t>
      </w:r>
    </w:p>
    <w:p>
      <w:pPr>
        <w:pStyle w:val="ListBullet"/>
      </w:pPr>
      <w:r>
        <w:t>Категориальные задачи Артёма покрывают только склад; для аэропорта/медучреждения — фильтрация по общей среде (indoor/outdoor).</w:t>
      </w:r>
    </w:p>
    <w:p>
      <w:r>
        <w:br w:type="page"/>
      </w:r>
    </w:p>
    <w:p>
      <w:pPr>
        <w:pStyle w:val="Heading1"/>
      </w:pPr>
      <w:r>
        <w:t>5. Экономическая модель</w:t>
      </w:r>
    </w:p>
    <w:p>
      <w:r>
        <w:rPr>
          <w:b w:val="0"/>
          <w:i w:val="0"/>
        </w:rPr>
        <w:t>Все формулы, допущения, единицы измерения и источники видны пользователю в интерфейсе (блок «Допущения расчёта» на шаге «Экономика» и в отчёте) — недокументированных коэффициентов нет.</w:t>
      </w:r>
    </w:p>
    <w:p>
      <w:pPr>
        <w:pStyle w:val="Heading2"/>
      </w:pPr>
      <w:r>
        <w:t>Базовые формулы (ТЗ, п. 3.5.2)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Формула</w:t>
            </w:r>
          </w:p>
        </w:tc>
      </w:tr>
      <w:tr>
        <w:tc>
          <w:tcPr>
            <w:tcW w:type="dxa" w:w="4320"/>
          </w:tcPr>
          <w:p>
            <w:r>
              <w:t>Количество роботов</w:t>
            </w:r>
          </w:p>
        </w:tc>
        <w:tc>
          <w:tcPr>
            <w:tcW w:type="dxa" w:w="4320"/>
          </w:tcPr>
          <w:p>
            <w:r>
              <w:t>Пиковая потребность в операциях / эффективная производительность одного робота (с учётом загрузки, доступности, резерва)</w:t>
            </w:r>
          </w:p>
        </w:tc>
      </w:tr>
      <w:tr>
        <w:tc>
          <w:tcPr>
            <w:tcW w:type="dxa" w:w="4320"/>
          </w:tcPr>
          <w:p>
            <w:r>
              <w:t>CAPEX</w:t>
            </w:r>
          </w:p>
        </w:tc>
        <w:tc>
          <w:tcPr>
            <w:tcW w:type="dxa" w:w="4320"/>
          </w:tcPr>
          <w:p>
            <w:r>
              <w:t>Оборудование + инфраструктура + ПО + интеграция + пусконаладка + обучение + резерв</w:t>
            </w:r>
          </w:p>
        </w:tc>
      </w:tr>
      <w:tr>
        <w:tc>
          <w:tcPr>
            <w:tcW w:type="dxa" w:w="4320"/>
          </w:tcPr>
          <w:p>
            <w:r>
              <w:t>OPEX (в год)</w:t>
            </w:r>
          </w:p>
        </w:tc>
        <w:tc>
          <w:tcPr>
            <w:tcW w:type="dxa" w:w="4320"/>
          </w:tcPr>
          <w:p>
            <w:r>
              <w:t>Сервис + лицензии + электроэнергия + связь + расходники + ремонт + персонал эксплуатации</w:t>
            </w:r>
          </w:p>
        </w:tc>
      </w:tr>
      <w:tr>
        <w:tc>
          <w:tcPr>
            <w:tcW w:type="dxa" w:w="4320"/>
          </w:tcPr>
          <w:p>
            <w:r>
              <w:t>Годовой эффект</w:t>
            </w:r>
          </w:p>
        </w:tc>
        <w:tc>
          <w:tcPr>
            <w:tcW w:type="dxa" w:w="4320"/>
          </w:tcPr>
          <w:p>
            <w:r>
              <w:t>Сокращение текущих затрат + доп. доход/предотвращённые потери − доп. OPEX</w:t>
            </w:r>
          </w:p>
        </w:tc>
      </w:tr>
      <w:tr>
        <w:tc>
          <w:tcPr>
            <w:tcW w:type="dxa" w:w="4320"/>
          </w:tcPr>
          <w:p>
            <w:r>
              <w:t>Срок окупаемости</w:t>
            </w:r>
          </w:p>
        </w:tc>
        <w:tc>
          <w:tcPr>
            <w:tcW w:type="dxa" w:w="4320"/>
          </w:tcPr>
          <w:p>
            <w:r>
              <w:t>CAPEX / годовой эффект (при эффекте &gt; 0)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Накопленный эффект за период / CAPEX × 100 %</w:t>
            </w:r>
          </w:p>
        </w:tc>
      </w:tr>
      <w:tr>
        <w:tc>
          <w:tcPr>
            <w:tcW w:type="dxa" w:w="4320"/>
          </w:tcPr>
          <w:p>
            <w:r>
              <w:t>TCO</w:t>
            </w:r>
          </w:p>
        </w:tc>
        <w:tc>
          <w:tcPr>
            <w:tcW w:type="dxa" w:w="4320"/>
          </w:tcPr>
          <w:p>
            <w:r>
              <w:t>CAPEX + сумма OPEX за расчётный горизонт с учётом замены компонентов</w:t>
            </w:r>
          </w:p>
        </w:tc>
      </w:tr>
    </w:tbl>
    <w:p/>
    <w:p>
      <w:pPr>
        <w:pStyle w:val="Heading2"/>
      </w:pPr>
      <w:r>
        <w:t>Сценарии финансирования</w:t>
      </w:r>
    </w:p>
    <w:p>
      <w:pPr>
        <w:pStyle w:val="ListBullet"/>
      </w:pPr>
      <w:r>
        <w:t>Базовый — собственные средства (по умолчанию)</w:t>
      </w:r>
    </w:p>
    <w:p>
      <w:pPr>
        <w:pStyle w:val="ListBullet"/>
      </w:pPr>
      <w:r>
        <w:t>Покупка за счёт кредита — своя ставка и график погашения</w:t>
      </w:r>
    </w:p>
    <w:p>
      <w:pPr>
        <w:pStyle w:val="ListBullet"/>
      </w:pPr>
      <w:r>
        <w:t>Лизинг</w:t>
      </w:r>
    </w:p>
    <w:p>
      <w:pPr>
        <w:pStyle w:val="ListBullet"/>
      </w:pPr>
      <w:r>
        <w:t>RaaS (роботы как услуга) — структура платежей и распределение CAPEX/OPEX во времени</w:t>
      </w:r>
    </w:p>
    <w:p>
      <w:r>
        <w:rPr>
          <w:b w:val="0"/>
          <w:i w:val="0"/>
        </w:rPr>
        <w:t>Минимум 3 сценария в одной таблице, включая базовый без роботизации.</w:t>
      </w:r>
    </w:p>
    <w:p>
      <w:pPr>
        <w:pStyle w:val="Heading2"/>
      </w:pPr>
      <w:r>
        <w:t>Чувствительность и допущения</w:t>
      </w:r>
    </w:p>
    <w:p>
      <w:r>
        <w:rPr>
          <w:b w:val="0"/>
          <w:i w:val="0"/>
        </w:rPr>
        <w:t>Обязательная чувствительность результата минимум к 3 параметрам на сценарий (стоимость оборудования, объём операций, стоимость труда — реализовано как ±20 % в таблице чувствительности). Пользователь может менять ключевые допущения: стоимость персонала, режим работы, производительность, коэффициент загрузки, горизонт расчёта.</w:t>
      </w:r>
    </w:p>
    <w:p>
      <w:r>
        <w:rPr>
          <w:b w:val="0"/>
          <w:i w:val="0"/>
        </w:rPr>
        <w:t>Источник формул: независимый модуль на чистых функциях (Александра Шапкина), обёрнутый API-слоем (econWrapper), который конвертирует ProjectInput/MatchResult в EconInput и EconOutput — в EconomicsResult для фронтенда.</w:t>
      </w:r>
    </w:p>
    <w:p>
      <w:r>
        <w:br w:type="page"/>
      </w:r>
    </w:p>
    <w:p>
      <w:pPr>
        <w:pStyle w:val="Heading1"/>
      </w:pPr>
      <w:r>
        <w:t>6. Имитация и визуализация</w:t>
      </w:r>
    </w:p>
    <w:p>
      <w:r>
        <w:rPr>
          <w:b w:val="0"/>
          <w:i w:val="0"/>
        </w:rPr>
        <w:t>2D-план объекта (контракт Scene) — зоны, стены, маршруты, точки операций и зарядки, роботы. Редактор плана — react-konva, встроен в шаг 7 визарда, черновик собирается автоматически из параметров формы и дорисовывается вручную.</w:t>
      </w:r>
    </w:p>
    <w:p>
      <w:pPr>
        <w:pStyle w:val="Heading2"/>
      </w:pPr>
      <w:r>
        <w:t>Событийная симуляция</w:t>
      </w:r>
    </w:p>
    <w:p>
      <w:pPr>
        <w:pStyle w:val="ListBullet"/>
      </w:pPr>
      <w:r>
        <w:t>Граф маршрутов из Scene.routes + кратчайшие пути (Дейкстра); стены — статичные препятствия.</w:t>
      </w:r>
    </w:p>
    <w:p>
      <w:pPr>
        <w:pStyle w:val="ListBullet"/>
      </w:pPr>
      <w:r>
        <w:t>Конечный автомат робота, пуассоновская генерация потока задач (сид от scenario_id — воспроизводимо).</w:t>
      </w:r>
    </w:p>
    <w:p>
      <w:pPr>
        <w:pStyle w:val="ListBullet"/>
      </w:pPr>
      <w:r>
        <w:t>Конкуренция за слоты зарядки, пропускную способность рёбер, точки операций.</w:t>
      </w:r>
    </w:p>
    <w:p>
      <w:pPr>
        <w:pStyle w:val="ListBullet"/>
      </w:pPr>
      <w:r>
        <w:t>Результат — предрассчитанный SimulationTimeline, проигрывается на фронте покадрово, без физики в браузере.</w:t>
      </w:r>
    </w:p>
    <w:p>
      <w:pPr>
        <w:pStyle w:val="ListBullet"/>
      </w:pPr>
      <w:r>
        <w:t>Агрегация KPI и выявление узких мест (Bottleneck) прямо из кадров симуляции.</w:t>
      </w:r>
    </w:p>
    <w:p>
      <w:r>
        <w:rPr>
          <w:b w:val="0"/>
          <w:i w:val="0"/>
        </w:rPr>
        <w:t>Визуализация подтверждает расчётную производительность (загрузка оборудования, простои, узкие места) — не является декоративной анимацией.</w:t>
      </w:r>
    </w:p>
    <w:p>
      <w:r>
        <w:br w:type="page"/>
      </w:r>
    </w:p>
    <w:p>
      <w:pPr>
        <w:pStyle w:val="Heading1"/>
      </w:pPr>
      <w:r>
        <w:t>7. Инструкция по развёртыванию</w:t>
      </w:r>
    </w:p>
    <w:p>
      <w:pPr>
        <w:pStyle w:val="Heading2"/>
      </w:pPr>
      <w:r>
        <w:t>Требования</w:t>
      </w:r>
    </w:p>
    <w:p>
      <w:pPr>
        <w:pStyle w:val="ListBullet"/>
      </w:pPr>
      <w:r>
        <w:t>Docker Desktop (Windows/macOS/Linux) — единственная предпосылка для конечного пользователя.</w:t>
      </w:r>
    </w:p>
    <w:p>
      <w:pPr>
        <w:pStyle w:val="ListBullet"/>
      </w:pPr>
      <w:r>
        <w:t>Для локальной разработки без Docker: Python 3.12+, Node.js 20+.</w:t>
      </w:r>
    </w:p>
    <w:p>
      <w:pPr>
        <w:pStyle w:val="Heading2"/>
      </w:pPr>
      <w:r>
        <w:t>Запуск через Docker (рекомендуется)</w:t>
      </w:r>
    </w:p>
    <w:p>
      <w:r>
        <w:rPr>
          <w:b w:val="0"/>
          <w:i w:val="0"/>
        </w:rPr>
        <w:t>Windows, без консоли: двойной клик на «Запустить проект.bat» в корне репозитория. Скрипт проверяет, что Docker установлен и запущен, поднимает оба сервиса через docker compose и открывает браузер. Остановка — «Остановить проект.bat».</w:t>
      </w:r>
    </w:p>
    <w:p>
      <w:r>
        <w:rPr>
          <w:b w:val="0"/>
          <w:i w:val="0"/>
        </w:rPr>
        <w:t>Через консоль (любая ОС):</w:t>
      </w:r>
    </w:p>
    <w:p>
      <w:r>
        <w:rPr>
          <w:rFonts w:ascii="Consolas" w:hAnsi="Consolas"/>
        </w:rPr>
        <w:t>docker compose up --build</w:t>
      </w:r>
    </w:p>
    <w:p>
      <w:r>
        <w:rPr>
          <w:b w:val="0"/>
          <w:i w:val="0"/>
        </w:rPr>
        <w:t>Фронтенд (nginx, собранный dist визарда) — порт 5173. Бэкенд (FastAPI/uvicorn) — порт 8000, CORS разрешён для localhost:5173/127.0.0.1:5173.</w:t>
      </w:r>
    </w:p>
    <w:p>
      <w:r>
        <w:rPr>
          <w:b w:val="0"/>
          <w:i w:val="0"/>
        </w:rPr>
        <w:t>Dockerfile бэкенда собирается из корня репозитория как контекста (не из Project/backend/) — catalog/loader.py читает Датасет/Датасет/catalog_export_v4.csv по относительному пути и ожидает Project/ и Датасет/ соседями, тот же расклад воспроизведён внутри образа.</w:t>
      </w:r>
    </w:p>
    <w:p>
      <w:pPr>
        <w:pStyle w:val="Heading2"/>
      </w:pPr>
      <w:r>
        <w:t>Локальный запуск без Docker</w:t>
      </w:r>
    </w:p>
    <w:p>
      <w:r>
        <w:rPr>
          <w:rFonts w:ascii="Consolas" w:hAnsi="Consolas"/>
        </w:rPr>
        <w:t>cd Project/backend</w:t>
        <w:br/>
        <w:t>pip install -r requirements.txt</w:t>
        <w:br/>
        <w:t>uvicorn api.main:app --reload --port 8000</w:t>
        <w:br/>
        <w:br/>
        <w:t>cd Project/frontend</w:t>
        <w:br/>
        <w:t>npm install</w:t>
        <w:br/>
        <w:t>npm run dev</w:t>
      </w:r>
    </w:p>
    <w:p>
      <w:r>
        <w:rPr>
          <w:b w:val="0"/>
          <w:i w:val="0"/>
        </w:rPr>
        <w:t>Подробная пошаговая инструкция для пользователя без опыта в вебе/программировании — «ИНСТРУКЦИЯ (для Александры).md» в корне репозитория.</w:t>
      </w:r>
    </w:p>
    <w:p>
      <w:r>
        <w:br w:type="page"/>
      </w:r>
    </w:p>
    <w:p>
      <w:pPr>
        <w:pStyle w:val="Heading1"/>
      </w:pPr>
      <w:r>
        <w:t>8. Руководство пользователя</w:t>
      </w:r>
    </w:p>
    <w:p>
      <w:r>
        <w:rPr>
          <w:b w:val="0"/>
          <w:i w:val="0"/>
        </w:rPr>
        <w:t>Вход — заглушка (см. раздел 12): подходит любой e-mail и пароль от 4 символов, роль выбирается в шапке или параметром ?as=user/?as=admin в адресе.</w:t>
      </w:r>
    </w:p>
    <w:p>
      <w:pPr>
        <w:pStyle w:val="Heading2"/>
      </w:pPr>
      <w:r>
        <w:t>Пошагово</w:t>
      </w:r>
    </w:p>
    <w:p>
      <w:pPr>
        <w:pStyle w:val="ListBullet"/>
      </w:pPr>
      <w:r>
        <w:rPr>
          <w:b/>
        </w:rPr>
        <w:t xml:space="preserve">Мои проекты → Новый проект — </w:t>
      </w:r>
      <w:r>
        <w:t>Название, тип объекта (склад/аэропорт/медучреждение)</w:t>
      </w:r>
    </w:p>
    <w:p>
      <w:pPr>
        <w:pStyle w:val="ListBullet"/>
      </w:pPr>
      <w:r>
        <w:rPr>
          <w:b/>
        </w:rPr>
        <w:t xml:space="preserve">Шаг «Параметры» — </w:t>
      </w:r>
      <w:r>
        <w:t>Заполнить вручную или кнопкой «Заполнить примером»; единицы измерения указаны в каждом поле</w:t>
      </w:r>
    </w:p>
    <w:p>
      <w:pPr>
        <w:pStyle w:val="ListBullet"/>
      </w:pPr>
      <w:r>
        <w:rPr>
          <w:b/>
        </w:rPr>
        <w:t xml:space="preserve">Шаг «Подбор» — </w:t>
      </w:r>
      <w:r>
        <w:t>Платформа обращается к реальному бэкенду; отметить решения для сравнения (до 4)</w:t>
      </w:r>
    </w:p>
    <w:p>
      <w:pPr>
        <w:pStyle w:val="ListBullet"/>
      </w:pPr>
      <w:r>
        <w:rPr>
          <w:b/>
        </w:rPr>
        <w:t xml:space="preserve">Шаг «Сравнение» — </w:t>
      </w:r>
      <w:r>
        <w:t>Нажать «Включить» под нужными решениями — попадают в состав оборудования</w:t>
      </w:r>
    </w:p>
    <w:p>
      <w:pPr>
        <w:pStyle w:val="ListBullet"/>
      </w:pPr>
      <w:r>
        <w:rPr>
          <w:b/>
        </w:rPr>
        <w:t xml:space="preserve">Шаг «Экономика» — </w:t>
      </w:r>
      <w:r>
        <w:t>Проверить условия (часы работы, загрузка, стоимость персонала) и нажать «Рассчитать»</w:t>
      </w:r>
    </w:p>
    <w:p>
      <w:pPr>
        <w:pStyle w:val="ListBullet"/>
      </w:pPr>
      <w:r>
        <w:rPr>
          <w:b/>
        </w:rPr>
        <w:t xml:space="preserve">Шаг «Сценарии» — </w:t>
      </w:r>
      <w:r>
        <w:t>Добавить минимум 3 сценария (покупка/кредит/лизинг/RaaS), сравнить в таблице</w:t>
      </w:r>
    </w:p>
    <w:p>
      <w:pPr>
        <w:pStyle w:val="ListBullet"/>
      </w:pPr>
      <w:r>
        <w:rPr>
          <w:b/>
        </w:rPr>
        <w:t xml:space="preserve">Шаг «Визуализация» (необязательный) — </w:t>
      </w:r>
      <w:r>
        <w:t>Черновик плана из параметров, ручная доработка, запуск симуляции</w:t>
      </w:r>
    </w:p>
    <w:p>
      <w:pPr>
        <w:pStyle w:val="ListBullet"/>
      </w:pPr>
      <w:r>
        <w:rPr>
          <w:b/>
        </w:rPr>
        <w:t xml:space="preserve">Шаг «Сохранение и экспорт» — </w:t>
      </w:r>
      <w:r>
        <w:t>Сохранить версию, выгрузить отчёт в PDF и таблицы в CSV</w:t>
      </w:r>
    </w:p>
    <w:p>
      <w:pPr>
        <w:pStyle w:val="Heading2"/>
      </w:pPr>
      <w:r>
        <w:t>История версий</w:t>
      </w:r>
    </w:p>
    <w:p>
      <w:r>
        <w:rPr>
          <w:b w:val="0"/>
          <w:i w:val="0"/>
        </w:rPr>
        <w:t>Каждая версия — снимок сохранённых параметров и плана на момент нажатия «Сохранить версию». Старые версии не меняются, открываются только для чтения (/projects/{id}/versions/{v}). «Сделать текущей» создаёт новую версию-копию поверх старой, а не переписывает историю.</w:t>
      </w:r>
    </w:p>
    <w:p>
      <w:r>
        <w:br w:type="page"/>
      </w:r>
    </w:p>
    <w:p>
      <w:pPr>
        <w:pStyle w:val="Heading1"/>
      </w:pPr>
      <w:r>
        <w:t>9. Руководство администратора</w:t>
      </w:r>
    </w:p>
    <w:p>
      <w:r>
        <w:rPr>
          <w:b w:val="0"/>
          <w:i w:val="0"/>
        </w:rPr>
        <w:t>Экраны администратора (/admin/*) свёрстаны в интерфейсе визарда: каталог решений, правила совместимости, справочники, допущения экономической модели, пользователи.</w:t>
      </w:r>
    </w:p>
    <w:p>
      <w:pPr>
        <w:pStyle w:val="Heading2"/>
      </w:pPr>
      <w:r>
        <w:t>Обновление каталога решений</w:t>
      </w:r>
    </w:p>
    <w:p>
      <w:pPr>
        <w:pStyle w:val="ListBullet"/>
      </w:pPr>
      <w:r>
        <w:t>Ручное добавление/редактирование через админ-интерфейс — обязательный путь по ТЗ.</w:t>
      </w:r>
    </w:p>
    <w:p>
      <w:pPr>
        <w:pStyle w:val="ListBullet"/>
      </w:pPr>
      <w:r>
        <w:t>Массовое обновление — пересборка из Датасет/Датасет/catalog_export_v4.csv через catalog/loader.py при получении новой версии файла от организатора.</w:t>
      </w:r>
    </w:p>
    <w:p>
      <w:pPr>
        <w:pStyle w:val="ListBullet"/>
      </w:pPr>
      <w:r>
        <w:t>Каждая характеристика хранит источник, дату актуализации и признак подтверждённости (data_quality.confidence: verified/unverified).</w:t>
      </w:r>
    </w:p>
    <w:p>
      <w:pPr>
        <w:pStyle w:val="Heading2"/>
      </w:pPr>
      <w:r>
        <w:t>Обновление справочника категорий</w:t>
      </w:r>
    </w:p>
    <w:p>
      <w:r>
        <w:rPr>
          <w:b w:val="0"/>
          <w:i w:val="0"/>
        </w:rPr>
        <w:t>Справочник (Project/backend/contracts/dictionaries/categories.json + characteristics.json) генерируется скриптом, не редактируется руками:</w:t>
      </w:r>
    </w:p>
    <w:p>
      <w:r>
        <w:rPr>
          <w:rFonts w:ascii="Consolas" w:hAnsi="Consolas"/>
        </w:rPr>
        <w:t>cd Project</w:t>
        <w:br/>
        <w:t>python tools/categories_from_xlsx.py Книга1.xlsx - книга2.xlsx \</w:t>
        <w:br/>
        <w:t xml:space="preserve">  --dictionary=backend/contracts/dictionaries/categories.json \</w:t>
        <w:br/>
        <w:t xml:space="preserve">  --characteristics=backend/contracts/dictionaries/characteristics.json</w:t>
      </w:r>
    </w:p>
    <w:p>
      <w:r>
        <w:rPr>
          <w:b w:val="0"/>
          <w:i w:val="0"/>
        </w:rPr>
        <w:t>При появлении в Книга1.xlsx нового вида техники нужно завести запись в EQUIPMENT_CHARACTERISTICS внутри скрипта — иначе генерация останавливается (сверяет ссылки в обе стороны).</w:t>
      </w:r>
    </w:p>
    <w:p>
      <w:r>
        <w:br w:type="page"/>
      </w:r>
    </w:p>
    <w:p>
      <w:pPr>
        <w:pStyle w:val="Heading1"/>
      </w:pPr>
      <w:r>
        <w:t>10. Процедура актуализации данных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Данные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Как обновляются</w:t>
            </w:r>
          </w:p>
        </w:tc>
      </w:tr>
      <w:tr>
        <w:tc>
          <w:tcPr>
            <w:tcW w:type="dxa" w:w="4320"/>
          </w:tcPr>
          <w:p>
            <w:r>
              <w:t>Каталог решений</w:t>
            </w:r>
          </w:p>
        </w:tc>
        <w:tc>
          <w:tcPr>
            <w:tcW w:type="dxa" w:w="4320"/>
          </w:tcPr>
          <w:p>
            <w:r>
              <w:t>Админ-интерфейс (точечно) или пересборка из catalog_export_v4.csv (массово)</w:t>
            </w:r>
          </w:p>
        </w:tc>
      </w:tr>
      <w:tr>
        <w:tc>
          <w:tcPr>
            <w:tcW w:type="dxa" w:w="4320"/>
          </w:tcPr>
          <w:p>
            <w:r>
              <w:t>Справочник категорий</w:t>
            </w:r>
          </w:p>
        </w:tc>
        <w:tc>
          <w:tcPr>
            <w:tcW w:type="dxa" w:w="4320"/>
          </w:tcPr>
          <w:p>
            <w:r>
              <w:t>tools/categories_from_xlsx.py из Книга1.xlsx + книга2.xlsx</w:t>
            </w:r>
          </w:p>
        </w:tc>
      </w:tr>
      <w:tr>
        <w:tc>
          <w:tcPr>
            <w:tcW w:type="dxa" w:w="4320"/>
          </w:tcPr>
          <w:p>
            <w:r>
              <w:t>Компатибилити-правила (категориальные)</w:t>
            </w:r>
          </w:p>
        </w:tc>
        <w:tc>
          <w:tcPr>
            <w:tcW w:type="dxa" w:w="4320"/>
          </w:tcPr>
          <w:p>
            <w:r>
              <w:t>backend/contracts/dictionaries/compatibility_tree.json — обновляется вручную по мере уточнений от Артёма</w:t>
            </w:r>
          </w:p>
        </w:tc>
      </w:tr>
      <w:tr>
        <w:tc>
          <w:tcPr>
            <w:tcW w:type="dxa" w:w="4320"/>
          </w:tcPr>
          <w:p>
            <w:r>
              <w:t>Числовые правила совместимости</w:t>
            </w:r>
          </w:p>
        </w:tc>
        <w:tc>
          <w:tcPr>
            <w:tcW w:type="dxa" w:w="4320"/>
          </w:tcPr>
          <w:p>
            <w:r>
              <w:t>matching/fixtures.py — заменить иллюстративные правила реальными при получении от Артёма</w:t>
            </w:r>
          </w:p>
        </w:tc>
      </w:tr>
      <w:tr>
        <w:tc>
          <w:tcPr>
            <w:tcW w:type="dxa" w:w="4320"/>
          </w:tcPr>
          <w:p>
            <w:r>
              <w:t>Демо-параметры объектов</w:t>
            </w:r>
          </w:p>
        </w:tc>
        <w:tc>
          <w:tcPr>
            <w:tcW w:type="dxa" w:w="4320"/>
          </w:tcPr>
          <w:p>
            <w:r>
              <w:t>Датасет/Датасет/Датасеты_хакатон.xlsx — диапазоны полей формы</w:t>
            </w:r>
          </w:p>
        </w:tc>
      </w:tr>
      <w:tr>
        <w:tc>
          <w:tcPr>
            <w:tcW w:type="dxa" w:w="4320"/>
          </w:tcPr>
          <w:p>
            <w:r>
              <w:t>Контракты данных</w:t>
            </w:r>
          </w:p>
        </w:tc>
        <w:tc>
          <w:tcPr>
            <w:tcW w:type="dxa" w:w="4320"/>
          </w:tcPr>
          <w:p>
            <w:r>
              <w:t>Project/backend/contracts/*.py + парный *.md — обновляются синхронно вручную</w:t>
            </w:r>
          </w:p>
        </w:tc>
      </w:tr>
    </w:tbl>
    <w:p/>
    <w:p>
      <w:r>
        <w:rPr>
          <w:b w:val="0"/>
          <w:i w:val="0"/>
        </w:rPr>
        <w:t>Допущения по неполным/отсутствующим данным: отсутствующие ТТХ каталога не заменяются выдуманными значениями — позиция помечается data_quality.confidence = unverified и получает needs_review вместо recommended там, где это влияет на числовую проверку совместимости.</w:t>
      </w:r>
    </w:p>
    <w:p>
      <w:r>
        <w:br w:type="page"/>
      </w:r>
    </w:p>
    <w:p>
      <w:pPr>
        <w:pStyle w:val="Heading1"/>
      </w:pPr>
      <w:r>
        <w:t>11. Внешние библиотеки и источники данных</w:t>
      </w:r>
    </w:p>
    <w:p>
      <w:pPr>
        <w:pStyle w:val="Heading2"/>
      </w:pPr>
      <w:r>
        <w:t>Backend (Python)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Библиотека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4320"/>
          </w:tcPr>
          <w:p>
            <w:r>
              <w:t>FastAPI</w:t>
            </w:r>
          </w:p>
        </w:tc>
        <w:tc>
          <w:tcPr>
            <w:tcW w:type="dxa" w:w="4320"/>
          </w:tcPr>
          <w:p>
            <w:r>
              <w:t>HTTP API слой</w:t>
            </w:r>
          </w:p>
        </w:tc>
      </w:tr>
      <w:tr>
        <w:tc>
          <w:tcPr>
            <w:tcW w:type="dxa" w:w="4320"/>
          </w:tcPr>
          <w:p>
            <w:r>
              <w:t>Uvicorn</w:t>
            </w:r>
          </w:p>
        </w:tc>
        <w:tc>
          <w:tcPr>
            <w:tcW w:type="dxa" w:w="4320"/>
          </w:tcPr>
          <w:p>
            <w:r>
              <w:t>ASGI-сервер</w:t>
            </w:r>
          </w:p>
        </w:tc>
      </w:tr>
      <w:tr>
        <w:tc>
          <w:tcPr>
            <w:tcW w:type="dxa" w:w="4320"/>
          </w:tcPr>
          <w:p>
            <w:r>
              <w:t>Pydantic</w:t>
            </w:r>
          </w:p>
        </w:tc>
        <w:tc>
          <w:tcPr>
            <w:tcW w:type="dxa" w:w="4320"/>
          </w:tcPr>
          <w:p>
            <w:r>
              <w:t>Валидация и сериализация контрактов данных</w:t>
            </w:r>
          </w:p>
        </w:tc>
      </w:tr>
      <w:tr>
        <w:tc>
          <w:tcPr>
            <w:tcW w:type="dxa" w:w="4320"/>
          </w:tcPr>
          <w:p>
            <w:r>
              <w:t>python-multipart</w:t>
            </w:r>
          </w:p>
        </w:tc>
        <w:tc>
          <w:tcPr>
            <w:tcW w:type="dxa" w:w="4320"/>
          </w:tcPr>
          <w:p>
            <w:r>
              <w:t>Загрузка файлов (multipart/form-data)</w:t>
            </w:r>
          </w:p>
        </w:tc>
      </w:tr>
    </w:tbl>
    <w:p/>
    <w:p>
      <w:pPr>
        <w:pStyle w:val="Heading2"/>
      </w:pPr>
      <w:r>
        <w:t>Frontend (TypeScript)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Библиотека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4320"/>
          </w:tcPr>
          <w:p>
            <w:r>
              <w:t>React 19</w:t>
            </w:r>
          </w:p>
        </w:tc>
        <w:tc>
          <w:tcPr>
            <w:tcW w:type="dxa" w:w="4320"/>
          </w:tcPr>
          <w:p>
            <w:r>
              <w:t>UI-фреймворк</w:t>
            </w:r>
          </w:p>
        </w:tc>
      </w:tr>
      <w:tr>
        <w:tc>
          <w:tcPr>
            <w:tcW w:type="dxa" w:w="4320"/>
          </w:tcPr>
          <w:p>
            <w:r>
              <w:t>TypeScript</w:t>
            </w:r>
          </w:p>
        </w:tc>
        <w:tc>
          <w:tcPr>
            <w:tcW w:type="dxa" w:w="4320"/>
          </w:tcPr>
          <w:p>
            <w:r>
              <w:t>Типизация</w:t>
            </w:r>
          </w:p>
        </w:tc>
      </w:tr>
      <w:tr>
        <w:tc>
          <w:tcPr>
            <w:tcW w:type="dxa" w:w="4320"/>
          </w:tcPr>
          <w:p>
            <w:r>
              <w:t>Vite</w:t>
            </w:r>
          </w:p>
        </w:tc>
        <w:tc>
          <w:tcPr>
            <w:tcW w:type="dxa" w:w="4320"/>
          </w:tcPr>
          <w:p>
            <w:r>
              <w:t>Сборка и dev-сервер</w:t>
            </w:r>
          </w:p>
        </w:tc>
      </w:tr>
      <w:tr>
        <w:tc>
          <w:tcPr>
            <w:tcW w:type="dxa" w:w="4320"/>
          </w:tcPr>
          <w:p>
            <w:r>
              <w:t>React Router</w:t>
            </w:r>
          </w:p>
        </w:tc>
        <w:tc>
          <w:tcPr>
            <w:tcW w:type="dxa" w:w="4320"/>
          </w:tcPr>
          <w:p>
            <w:r>
              <w:t>Маршрутизация визарда и личного кабинета</w:t>
            </w:r>
          </w:p>
        </w:tc>
      </w:tr>
      <w:tr>
        <w:tc>
          <w:tcPr>
            <w:tcW w:type="dxa" w:w="4320"/>
          </w:tcPr>
          <w:p>
            <w:r>
              <w:t>Zustand</w:t>
            </w:r>
          </w:p>
        </w:tc>
        <w:tc>
          <w:tcPr>
            <w:tcW w:type="dxa" w:w="4320"/>
          </w:tcPr>
          <w:p>
            <w:r>
              <w:t>Состояние визарда, клиентский кэш API-ответов</w:t>
            </w:r>
          </w:p>
        </w:tc>
      </w:tr>
      <w:tr>
        <w:tc>
          <w:tcPr>
            <w:tcW w:type="dxa" w:w="4320"/>
          </w:tcPr>
          <w:p>
            <w:r>
              <w:t>react-konva / Konva</w:t>
            </w:r>
          </w:p>
        </w:tc>
        <w:tc>
          <w:tcPr>
            <w:tcW w:type="dxa" w:w="4320"/>
          </w:tcPr>
          <w:p>
            <w:r>
              <w:t>2D-редактор плана объекта</w:t>
            </w:r>
          </w:p>
        </w:tc>
      </w:tr>
      <w:tr>
        <w:tc>
          <w:tcPr>
            <w:tcW w:type="dxa" w:w="4320"/>
          </w:tcPr>
          <w:p>
            <w:r>
              <w:t>oxlint</w:t>
            </w:r>
          </w:p>
        </w:tc>
        <w:tc>
          <w:tcPr>
            <w:tcW w:type="dxa" w:w="4320"/>
          </w:tcPr>
          <w:p>
            <w:r>
              <w:t>Линтер</w:t>
            </w:r>
          </w:p>
        </w:tc>
      </w:tr>
      <w:tr>
        <w:tc>
          <w:tcPr>
            <w:tcW w:type="dxa" w:w="4320"/>
          </w:tcPr>
          <w:p>
            <w:r>
              <w:t>Vitest</w:t>
            </w:r>
          </w:p>
        </w:tc>
        <w:tc>
          <w:tcPr>
            <w:tcW w:type="dxa" w:w="4320"/>
          </w:tcPr>
          <w:p>
            <w:r>
              <w:t>Тесты (редактор плана)</w:t>
            </w:r>
          </w:p>
        </w:tc>
      </w:tr>
    </w:tbl>
    <w:p/>
    <w:p>
      <w:pPr>
        <w:pStyle w:val="Heading2"/>
      </w:pPr>
      <w:r>
        <w:t>Источники данных организатора</w:t>
      </w:r>
    </w:p>
    <w:p>
      <w:pPr>
        <w:pStyle w:val="ListBullet"/>
      </w:pPr>
      <w:r>
        <w:t>«1. ФЦ БАС.pdf» — основное техническое задание</w:t>
      </w:r>
    </w:p>
    <w:p>
      <w:pPr>
        <w:pStyle w:val="ListBullet"/>
      </w:pPr>
      <w:r>
        <w:t>«Дополнения для участников.pdf» — уточнения и допущения к ТЗ</w:t>
      </w:r>
    </w:p>
    <w:p>
      <w:pPr>
        <w:pStyle w:val="ListBullet"/>
      </w:pPr>
      <w:r>
        <w:t>catalog_export_v4.csv — каталог решений, 223 строки / 187 уникальных позиций</w:t>
      </w:r>
    </w:p>
    <w:p>
      <w:pPr>
        <w:pStyle w:val="ListBullet"/>
      </w:pPr>
      <w:r>
        <w:t>Датасеты_хакатон.xlsx — демо-параметры объектов трёх типов</w:t>
      </w:r>
    </w:p>
    <w:p>
      <w:pPr>
        <w:pStyle w:val="ListBullet"/>
      </w:pPr>
      <w:r>
        <w:t>Примеры_решений_типы_объектов.docx — эталонные ТТХ 11 моделей техники</w:t>
      </w:r>
    </w:p>
    <w:p>
      <w:pPr>
        <w:pStyle w:val="Heading2"/>
      </w:pPr>
      <w:r>
        <w:t>Внутренние источники команды</w:t>
      </w:r>
    </w:p>
    <w:p>
      <w:pPr>
        <w:pStyle w:val="ListBullet"/>
      </w:pPr>
      <w:r>
        <w:t>Книга1.xlsx, книга2.xlsx (Артём Семикин) — категоризация оборудования, зон, задач, сред</w:t>
      </w:r>
    </w:p>
    <w:p>
      <w:pPr>
        <w:pStyle w:val="ListBullet"/>
      </w:pPr>
      <w:r>
        <w:t>compatibility_tree.json (Артём Семикин) — 87 категориальных правил совместимости</w:t>
      </w:r>
    </w:p>
    <w:p>
      <w:pPr>
        <w:pStyle w:val="ListBullet"/>
      </w:pPr>
      <w:r>
        <w:t>Модуль формул CAPEX/OPEX/TCO/ROI (Александра Шапкина)</w:t>
      </w:r>
    </w:p>
    <w:p>
      <w:r>
        <w:br w:type="page"/>
      </w:r>
    </w:p>
    <w:p>
      <w:pPr>
        <w:pStyle w:val="Heading1"/>
      </w:pPr>
      <w:r>
        <w:t>12. Известные ограничения</w:t>
      </w:r>
    </w:p>
    <w:p>
      <w:pPr>
        <w:pStyle w:val="ListBullet"/>
      </w:pPr>
      <w:r>
        <w:rPr>
          <w:b/>
        </w:rPr>
        <w:t xml:space="preserve">Авторизация — заглушка. </w:t>
      </w:r>
      <w:r>
        <w:t>X-User-Id на клиенте изолирует проекты между браузерами, но это не пароль и не сессия — не защита от подмены заголовка. Вход принимает любой e-mail и пароль от 4 символов.</w:t>
      </w:r>
    </w:p>
    <w:p>
      <w:pPr>
        <w:pStyle w:val="ListBullet"/>
      </w:pPr>
      <w:r>
        <w:rPr>
          <w:b/>
        </w:rPr>
        <w:t xml:space="preserve">Каталог без числовых ТТХ. </w:t>
      </w:r>
      <w:r>
        <w:t>В исходном CSV организатора нет отдельных колонок для грузоподъёмности, скорости и т.п. — не выдумываем значения, помечаем позицию как «требует проверки».</w:t>
      </w:r>
    </w:p>
    <w:p>
      <w:pPr>
        <w:pStyle w:val="ListBullet"/>
      </w:pPr>
      <w:r>
        <w:rPr>
          <w:b/>
        </w:rPr>
        <w:t xml:space="preserve">Отрасли каталога ≠ типы объектов. </w:t>
      </w:r>
      <w:r>
        <w:t>9 отраслей каталога организатора не сопоставлены напрямую со складом, аэропортом и медучреждением — открытый вопрос, требующий решения команды, а не технического допущения.</w:t>
      </w:r>
    </w:p>
    <w:p>
      <w:pPr>
        <w:pStyle w:val="ListBullet"/>
      </w:pPr>
      <w:r>
        <w:rPr>
          <w:b/>
        </w:rPr>
        <w:t xml:space="preserve">Числовые правила совместимости иллюстративные. </w:t>
      </w:r>
      <w:r>
        <w:t>От Артёма получены только 87 категориальных правил; числовой набор по габаритам/массе/точности позиционирования пока представлен тремя демонстрационными правилами.</w:t>
      </w:r>
    </w:p>
    <w:p>
      <w:pPr>
        <w:pStyle w:val="ListBullet"/>
      </w:pPr>
      <w:r>
        <w:rPr>
          <w:b/>
        </w:rPr>
        <w:t xml:space="preserve">Имитация упрощённая. </w:t>
      </w:r>
      <w:r>
        <w:t>Событийная модель на графе маршрутов — не замена детальному физическому моделированию.</w:t>
      </w:r>
    </w:p>
    <w:p>
      <w:pPr>
        <w:pStyle w:val="ListBullet"/>
      </w:pPr>
      <w:r>
        <w:rPr>
          <w:b/>
        </w:rPr>
        <w:t xml:space="preserve">Геометрические проверки плана — на клиенте. </w:t>
      </w:r>
      <w:r>
        <w:t>Проверки вида «маршрут через стену», «узкий проход» реализованы во фронтенде (sceneChecks.ts); сервер пока отдаёт пустой список предупреждений.</w:t>
      </w:r>
    </w:p>
    <w:p>
      <w:pPr>
        <w:pStyle w:val="ListBullet"/>
      </w:pPr>
      <w:r>
        <w:rPr>
          <w:b/>
        </w:rPr>
        <w:t xml:space="preserve">Подложка плана не сохраняется на сервере. </w:t>
      </w:r>
      <w:r>
        <w:t>Файл подложки живёт как blob-URL в браузере — теряется при смене устройства/браузера.</w:t>
      </w:r>
    </w:p>
    <w:p>
      <w:pPr>
        <w:pStyle w:val="ListBullet"/>
      </w:pPr>
      <w:r>
        <w:rPr>
          <w:b/>
        </w:rPr>
        <w:t xml:space="preserve">Импорт параметров из Excel/CSV не реализован. </w:t>
      </w:r>
      <w:r>
        <w:t>Экспорт (CSV/PDF) — реализован и работает.</w:t>
      </w:r>
    </w:p>
    <w:p>
      <w:pPr>
        <w:pStyle w:val="ListBullet"/>
      </w:pPr>
      <w:r>
        <w:rPr>
          <w:b/>
        </w:rPr>
        <w:t xml:space="preserve">3D-визуализация — не реализована. </w:t>
      </w:r>
      <w:r>
        <w:t>2D-план с проигрыванием предрассчитанной симуляции — реализован.</w:t>
      </w:r>
    </w:p>
    <w:p>
      <w:pPr>
        <w:pStyle w:val="ListBullet"/>
      </w:pPr>
      <w:r>
        <w:rPr>
          <w:b/>
        </w:rPr>
        <w:t xml:space="preserve">«Копия»/«В архив» проекта не персистятся. </w:t>
      </w:r>
      <w:r>
        <w:t>Действия в списке проектов работают только для демонстрационных карточек — у реального бэкенда нет для этого отдельных эндпоинтов.</w:t>
      </w:r>
    </w:p>
    <w:p>
      <w:r>
        <w:br w:type="page"/>
      </w:r>
    </w:p>
    <w:p>
      <w:pPr>
        <w:pStyle w:val="Heading1"/>
      </w:pPr>
      <w:r>
        <w:t>13. План развития</w:t>
      </w:r>
    </w:p>
    <w:p>
      <w:pPr>
        <w:pStyle w:val="ListBullet"/>
      </w:pPr>
      <w:r>
        <w:rPr>
          <w:b/>
        </w:rPr>
        <w:t xml:space="preserve">Полноценная авторизация — </w:t>
      </w:r>
      <w:r>
        <w:t>Пароль и сессии вместо X-User-Id-заглушки.</w:t>
      </w:r>
    </w:p>
    <w:p>
      <w:pPr>
        <w:pStyle w:val="ListBullet"/>
      </w:pPr>
      <w:r>
        <w:rPr>
          <w:b/>
        </w:rPr>
        <w:t xml:space="preserve">Числовые правила совместимости — </w:t>
      </w:r>
      <w:r>
        <w:t>Пороги по массе, габаритам и точности позиционирования от Артёма.</w:t>
      </w:r>
    </w:p>
    <w:p>
      <w:pPr>
        <w:pStyle w:val="ListBullet"/>
      </w:pPr>
      <w:r>
        <w:rPr>
          <w:b/>
        </w:rPr>
        <w:t xml:space="preserve">Дозаполнение ТТХ каталога — </w:t>
      </w:r>
      <w:r>
        <w:t>Из эталонных моделей (Примеры_решений_типы_объектов.docx) и открытых источников.</w:t>
      </w:r>
    </w:p>
    <w:p>
      <w:pPr>
        <w:pStyle w:val="ListBullet"/>
      </w:pPr>
      <w:r>
        <w:rPr>
          <w:b/>
        </w:rPr>
        <w:t xml:space="preserve">3D-визуализация — </w:t>
      </w:r>
      <w:r>
        <w:t>Полноценная 3D-сцена вместо текущего 2D-плана.</w:t>
      </w:r>
    </w:p>
    <w:p>
      <w:pPr>
        <w:pStyle w:val="ListBullet"/>
      </w:pPr>
      <w:r>
        <w:rPr>
          <w:b/>
        </w:rPr>
        <w:t xml:space="preserve">Импорт параметров — </w:t>
      </w:r>
      <w:r>
        <w:t>Загрузка параметров объекта из Excel/CSV по шаблону.</w:t>
      </w:r>
    </w:p>
    <w:p>
      <w:pPr>
        <w:pStyle w:val="ListBullet"/>
      </w:pPr>
      <w:r>
        <w:rPr>
          <w:b/>
        </w:rPr>
        <w:t xml:space="preserve">Геометрические проверки плана на сервере — </w:t>
      </w:r>
      <w:r>
        <w:t>Перенос sceneChecks.ts на бэкенд — одинаковые предупреждения везде, где показывается план.</w:t>
      </w:r>
    </w:p>
    <w:p>
      <w:pPr>
        <w:pStyle w:val="ListBullet"/>
      </w:pPr>
      <w:r>
        <w:rPr>
          <w:b/>
        </w:rPr>
        <w:t xml:space="preserve">Сопоставление отраслей каталога с типами объектов — </w:t>
      </w:r>
      <w:r>
        <w:t>Классификация 9 отраслей организатора относительно склада/аэропорта/медучреждения — решение команды, не техническая задача.</w:t>
      </w:r>
    </w:p>
    <w:p>
      <w:pPr>
        <w:pStyle w:val="ListBullet"/>
      </w:pPr>
      <w:r>
        <w:rPr>
          <w:b/>
        </w:rPr>
        <w:t xml:space="preserve">Новые отрасли и типы объектов — </w:t>
      </w:r>
      <w:r>
        <w:t>Архитектура уже это допускает данными, без переработки ядра — плюс к масштабируемости, отмеченный в критериях оценки ТЗ.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