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In the 2017 haor flood, Boro area fell by about a third while yield barely moved</w:t>
      </w:r>
    </w:p>
    <w:p>
      <w:pPr>
        <w:pStyle w:val="Compact"/>
        <w:numPr>
          <w:ilvl w:val="0"/>
          <w:numId w:val="1001"/>
        </w:numPr>
      </w:pPr>
      <w:r>
        <w:t xml:space="preserve">A satellite crop-loss measure and published damage figures support this loss</w:t>
      </w:r>
    </w:p>
    <w:p>
      <w:pPr>
        <w:pStyle w:val="Compact"/>
        <w:numPr>
          <w:ilvl w:val="0"/>
          <w:numId w:val="1001"/>
        </w:numPr>
      </w:pPr>
      <w:r>
        <w:t xml:space="preserve">Other large floods left no fall in area, so no general rule is established</w:t>
      </w:r>
    </w:p>
    <w:p>
      <w:pPr>
        <w:pStyle w:val="Compact"/>
        <w:numPr>
          <w:ilvl w:val="0"/>
          <w:numId w:val="1001"/>
        </w:numPr>
      </w:pPr>
      <w:r>
        <w:t xml:space="preserve">Exploratory results suggest that water arriving before harvest does the damage</w:t>
      </w:r>
    </w:p>
    <w:p>
      <w:pPr>
        <w:pStyle w:val="Compact"/>
        <w:numPr>
          <w:ilvl w:val="0"/>
          <w:numId w:val="1001"/>
        </w:numPr>
      </w:pPr>
      <w:r>
        <w:t xml:space="preserve">Yield alone can miss the largest flood losses, so track area and production too</w:t>
      </w:r>
    </w:p>
    <w:bookmarkEnd w:id="9"/>
    <w:sectPr>
      <w:pgSz w:h="15840" w:w="12240"/>
      <w:pgMar w:bottom="1440" w:footer="708" w:gutter="0" w:header="708" w:left="1440" w:right="1440" w:top="144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val="en-GB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160" w:before="240"/>
      <w:keepNext/>
      <w:keepLines/>
    </w:pPr>
    <w:rPr>
      <w:b w:val="0"/>
      <w:bCs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b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shd w:color="auto" w:fill="E7E6E6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customStyle="1" w:styleId="Affiliation" w:type="paragraph">
    <w:name w:val="Affiliation"/>
    <w:basedOn w:val="Normal"/>
    <w:qFormat/>
    <w:pPr>
      <w:spacing w:after="40" w:before="0" w:line="276" w:lineRule="auto"/>
      <w:jc w:val="center"/>
    </w:pPr>
    <w:rPr>
      <w:i/>
      <w:iCs/>
      <w:sz w:val="20"/>
      <w:szCs w:val="20"/>
    </w:rPr>
  </w:style>
  <w:style w:customStyle="1" w:styleId="Correspondence" w:type="paragraph">
    <w:name w:val="Correspondence"/>
    <w:basedOn w:val="Normal"/>
    <w:qFormat/>
    <w:pPr>
      <w:spacing w:after="200" w:before="200" w:line="276" w:lineRule="auto"/>
      <w:jc w:val="center"/>
    </w:pPr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2026-10-31T02:22:40Z</dcterms:created>
  <dcterms:modified xsi:type="dcterms:W3CDTF">2026-10-31T02:22:40Z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