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2B2880E9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132CE5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132CE5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132CE5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132CE5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F69C90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132CE5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132CE5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132CE5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132CE5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36A0D3A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132CE5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DC85E86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132CE5">
        <w:rPr>
          <w:noProof/>
          <w:sz w:val="26"/>
          <w:szCs w:val="26"/>
          <w:lang w:val="nl-NL"/>
        </w:rPr>
        <w:t>Viễn Thông Hà Nam</w:t>
      </w:r>
    </w:p>
    <w:p w14:paraId="5661323D" w14:textId="0ADF2AED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45A0475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149BE04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57376F7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132CE5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132CE5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7B4B7E3" w:rsidR="003B5305" w:rsidRPr="00CE6577" w:rsidRDefault="00132CE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76981D46" w:rsidR="003B5305" w:rsidRPr="00CE6577" w:rsidRDefault="00132CE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7F76C97F" w:rsidR="003B5305" w:rsidRPr="00CE6577" w:rsidRDefault="00132CE5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583A38A" w:rsidR="003B5305" w:rsidRPr="004805D5" w:rsidRDefault="00132CE5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595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32CE5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