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74357A2E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2809F1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2809F1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2809F1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2809F1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7DE5217E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2809F1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2809F1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2809F1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2809F1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7D07F230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2809F1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7ABE2827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2809F1">
        <w:rPr>
          <w:noProof/>
          <w:sz w:val="26"/>
          <w:szCs w:val="26"/>
          <w:lang w:val="nl-NL"/>
        </w:rPr>
        <w:t>Viễn Thông Hà Tĩnh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5888464B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616B51B1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577EE7AE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2809F1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2809F1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5065C61B" w:rsidR="003B5305" w:rsidRPr="00CE6577" w:rsidRDefault="002809F1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1EE020CB" w:rsidR="003B5305" w:rsidRPr="00CE6577" w:rsidRDefault="002809F1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6DC24B78" w:rsidR="003B5305" w:rsidRPr="00CE6577" w:rsidRDefault="002809F1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06D93DA4" w:rsidR="003B5305" w:rsidRPr="004805D5" w:rsidRDefault="002809F1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809F1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2022-06-24T06:28:00Z</dcterms:created>
  <dcterms:modified xsi:type="dcterms:W3CDTF">2022-06-24T06:28:00Z</dcterms:modified>
</cp:coreProperties>
</file>