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57A33283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3A318C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3A318C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3A318C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3A318C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1A7C4FAC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3A318C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3A318C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3A318C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3A318C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433D76E8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3A318C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2CA5D834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3A318C">
        <w:rPr>
          <w:noProof/>
          <w:sz w:val="26"/>
          <w:szCs w:val="26"/>
          <w:lang w:val="nl-NL"/>
        </w:rPr>
        <w:t>Viễn Thông Long An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28A38420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2889622F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31BDCB49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3A318C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3A318C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31FD404E" w:rsidR="003B5305" w:rsidRPr="00CE6577" w:rsidRDefault="003A318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73AEDFB" w:rsidR="003B5305" w:rsidRPr="00CE6577" w:rsidRDefault="003A318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FFB4D3D" w:rsidR="003B5305" w:rsidRPr="00CE6577" w:rsidRDefault="003A318C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41120FDE" w:rsidR="003B5305" w:rsidRPr="004805D5" w:rsidRDefault="003A318C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A318C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