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1EBC9" w14:textId="3D038111" w:rsidR="002C2527" w:rsidRPr="001B2801" w:rsidRDefault="002C2527" w:rsidP="004830DD">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1B2801">
        <w:rPr>
          <w:rFonts w:ascii="Times New Roman" w:eastAsia="Times New Roman" w:hAnsi="Times New Roman" w:cs="Times New Roman"/>
          <w:b/>
          <w:bCs/>
          <w:sz w:val="36"/>
          <w:szCs w:val="36"/>
        </w:rPr>
        <w:t>Update 1:</w:t>
      </w:r>
      <w:r w:rsidR="004830DD" w:rsidRPr="001B2801">
        <w:rPr>
          <w:rFonts w:ascii="Times New Roman" w:eastAsia="Times New Roman" w:hAnsi="Times New Roman" w:cs="Times New Roman"/>
          <w:b/>
          <w:bCs/>
          <w:sz w:val="36"/>
          <w:szCs w:val="36"/>
        </w:rPr>
        <w:t xml:space="preserve">  </w:t>
      </w:r>
      <w:r w:rsidR="001B2801" w:rsidRPr="001B2801">
        <w:rPr>
          <w:rFonts w:ascii="Times New Roman" w:eastAsia="Times New Roman" w:hAnsi="Times New Roman" w:cs="Times New Roman"/>
          <w:b/>
          <w:bCs/>
          <w:sz w:val="36"/>
          <w:szCs w:val="36"/>
        </w:rPr>
        <w:t xml:space="preserve">       </w:t>
      </w:r>
      <w:r w:rsidRPr="001B2801">
        <w:rPr>
          <w:rFonts w:ascii="Times New Roman" w:eastAsia="Times New Roman" w:hAnsi="Times New Roman" w:cs="Times New Roman"/>
          <w:b/>
          <w:bCs/>
          <w:sz w:val="36"/>
          <w:szCs w:val="36"/>
        </w:rPr>
        <w:t>Course CSE299.4</w:t>
      </w:r>
      <w:r w:rsidR="004830DD" w:rsidRPr="001B2801">
        <w:rPr>
          <w:rFonts w:ascii="Times New Roman" w:eastAsia="Times New Roman" w:hAnsi="Times New Roman" w:cs="Times New Roman"/>
          <w:b/>
          <w:bCs/>
          <w:sz w:val="36"/>
          <w:szCs w:val="36"/>
        </w:rPr>
        <w:t xml:space="preserve">              </w:t>
      </w:r>
      <w:r w:rsidRPr="001B2801">
        <w:rPr>
          <w:rFonts w:ascii="Times New Roman" w:eastAsia="Times New Roman" w:hAnsi="Times New Roman" w:cs="Times New Roman"/>
          <w:b/>
          <w:bCs/>
          <w:sz w:val="36"/>
          <w:szCs w:val="36"/>
        </w:rPr>
        <w:t>Group 5</w:t>
      </w:r>
    </w:p>
    <w:p w14:paraId="5A62C844" w14:textId="55AB1999" w:rsidR="002C2527" w:rsidRPr="002C2527" w:rsidRDefault="002C2527" w:rsidP="002C2527">
      <w:pPr>
        <w:spacing w:before="100" w:beforeAutospacing="1" w:after="100" w:afterAutospacing="1" w:line="240" w:lineRule="auto"/>
        <w:outlineLvl w:val="1"/>
        <w:rPr>
          <w:rFonts w:ascii="Times New Roman" w:eastAsia="Times New Roman" w:hAnsi="Times New Roman" w:cs="Times New Roman"/>
          <w:b/>
          <w:bCs/>
          <w:sz w:val="32"/>
          <w:szCs w:val="32"/>
        </w:rPr>
      </w:pPr>
      <w:r w:rsidRPr="002C2527">
        <w:rPr>
          <w:rFonts w:ascii="Times New Roman" w:eastAsia="Times New Roman" w:hAnsi="Times New Roman" w:cs="Times New Roman"/>
          <w:b/>
          <w:bCs/>
          <w:sz w:val="32"/>
          <w:szCs w:val="32"/>
        </w:rPr>
        <w:t xml:space="preserve">Project Functionality Summary (Contributor: </w:t>
      </w:r>
      <w:proofErr w:type="spellStart"/>
      <w:r>
        <w:rPr>
          <w:rFonts w:ascii="Times New Roman" w:eastAsia="Times New Roman" w:hAnsi="Times New Roman" w:cs="Times New Roman"/>
          <w:b/>
          <w:bCs/>
          <w:sz w:val="32"/>
          <w:szCs w:val="32"/>
        </w:rPr>
        <w:t>Tashfiq</w:t>
      </w:r>
      <w:proofErr w:type="spellEnd"/>
      <w:r>
        <w:rPr>
          <w:rFonts w:ascii="Times New Roman" w:eastAsia="Times New Roman" w:hAnsi="Times New Roman" w:cs="Times New Roman"/>
          <w:b/>
          <w:bCs/>
          <w:sz w:val="32"/>
          <w:szCs w:val="32"/>
        </w:rPr>
        <w:t xml:space="preserve"> Mahmud</w:t>
      </w:r>
      <w:r w:rsidRPr="002C2527">
        <w:rPr>
          <w:rFonts w:ascii="Times New Roman" w:eastAsia="Times New Roman" w:hAnsi="Times New Roman" w:cs="Times New Roman"/>
          <w:b/>
          <w:bCs/>
          <w:sz w:val="32"/>
          <w:szCs w:val="32"/>
        </w:rPr>
        <w:t>)</w:t>
      </w:r>
    </w:p>
    <w:p w14:paraId="7CA8FF5A" w14:textId="20754F1D" w:rsidR="002C2527" w:rsidRPr="002C2527" w:rsidRDefault="002C2527" w:rsidP="002C2527">
      <w:pPr>
        <w:spacing w:before="100" w:beforeAutospacing="1" w:after="100" w:afterAutospacing="1" w:line="240" w:lineRule="auto"/>
        <w:rPr>
          <w:rFonts w:ascii="Times New Roman" w:eastAsia="Times New Roman" w:hAnsi="Times New Roman" w:cs="Times New Roman"/>
          <w:sz w:val="24"/>
          <w:szCs w:val="24"/>
        </w:rPr>
      </w:pPr>
      <w:r w:rsidRPr="002C2527">
        <w:rPr>
          <w:rFonts w:ascii="Times New Roman" w:eastAsia="Times New Roman" w:hAnsi="Times New Roman" w:cs="Times New Roman"/>
          <w:sz w:val="24"/>
          <w:szCs w:val="24"/>
        </w:rPr>
        <w:t>This module focused on implementing the core visual and animation systems for the main player character and essential in-game collectibles in the endless runner environment.</w:t>
      </w:r>
      <w:r w:rsidR="0017270A">
        <w:rPr>
          <w:rFonts w:ascii="Times New Roman" w:eastAsia="Times New Roman" w:hAnsi="Times New Roman" w:cs="Times New Roman"/>
          <w:sz w:val="24"/>
          <w:szCs w:val="24"/>
        </w:rPr>
        <w:t xml:space="preserve"> </w:t>
      </w:r>
      <w:r w:rsidRPr="002C2527">
        <w:rPr>
          <w:rFonts w:ascii="Times New Roman" w:eastAsia="Times New Roman" w:hAnsi="Times New Roman" w:cs="Times New Roman"/>
          <w:sz w:val="24"/>
          <w:szCs w:val="24"/>
        </w:rPr>
        <w:t>Specifically, the code defines the Player’s animation state machine (</w:t>
      </w:r>
      <w:proofErr w:type="spellStart"/>
      <w:r w:rsidRPr="002C2527">
        <w:rPr>
          <w:rFonts w:ascii="Times New Roman" w:eastAsia="Times New Roman" w:hAnsi="Times New Roman" w:cs="Times New Roman"/>
          <w:sz w:val="24"/>
          <w:szCs w:val="24"/>
        </w:rPr>
        <w:t>Player.controller</w:t>
      </w:r>
      <w:proofErr w:type="spellEnd"/>
      <w:r w:rsidRPr="002C2527">
        <w:rPr>
          <w:rFonts w:ascii="Times New Roman" w:eastAsia="Times New Roman" w:hAnsi="Times New Roman" w:cs="Times New Roman"/>
          <w:sz w:val="24"/>
          <w:szCs w:val="24"/>
        </w:rPr>
        <w:t xml:space="preserve">), which manages key movement visuals. This system allows the Player to smoothly transition between the </w:t>
      </w:r>
      <w:r w:rsidRPr="00063AE2">
        <w:rPr>
          <w:rFonts w:ascii="Times New Roman" w:eastAsia="Times New Roman" w:hAnsi="Times New Roman" w:cs="Times New Roman"/>
          <w:sz w:val="24"/>
          <w:szCs w:val="24"/>
        </w:rPr>
        <w:t>Default (Running/Idle</w:t>
      </w:r>
      <w:r w:rsidRPr="002C2527">
        <w:rPr>
          <w:rFonts w:ascii="Times New Roman" w:eastAsia="Times New Roman" w:hAnsi="Times New Roman" w:cs="Times New Roman"/>
          <w:b/>
          <w:bCs/>
          <w:sz w:val="24"/>
          <w:szCs w:val="24"/>
        </w:rPr>
        <w:t>)</w:t>
      </w:r>
      <w:r w:rsidRPr="002C2527">
        <w:rPr>
          <w:rFonts w:ascii="Times New Roman" w:eastAsia="Times New Roman" w:hAnsi="Times New Roman" w:cs="Times New Roman"/>
          <w:sz w:val="24"/>
          <w:szCs w:val="24"/>
        </w:rPr>
        <w:t xml:space="preserve"> state and reactive states for</w:t>
      </w:r>
      <w:r w:rsidRPr="00063AE2">
        <w:rPr>
          <w:rFonts w:ascii="Times New Roman" w:eastAsia="Times New Roman" w:hAnsi="Times New Roman" w:cs="Times New Roman"/>
          <w:sz w:val="24"/>
          <w:szCs w:val="24"/>
        </w:rPr>
        <w:t xml:space="preserve"> Jump</w:t>
      </w:r>
      <w:r w:rsidRPr="002C2527">
        <w:rPr>
          <w:rFonts w:ascii="Times New Roman" w:eastAsia="Times New Roman" w:hAnsi="Times New Roman" w:cs="Times New Roman"/>
          <w:sz w:val="24"/>
          <w:szCs w:val="24"/>
        </w:rPr>
        <w:t xml:space="preserve"> and </w:t>
      </w:r>
      <w:r w:rsidRPr="00063AE2">
        <w:rPr>
          <w:rFonts w:ascii="Times New Roman" w:eastAsia="Times New Roman" w:hAnsi="Times New Roman" w:cs="Times New Roman"/>
          <w:sz w:val="24"/>
          <w:szCs w:val="24"/>
        </w:rPr>
        <w:t>Slide</w:t>
      </w:r>
      <w:r w:rsidRPr="002C2527">
        <w:rPr>
          <w:rFonts w:ascii="Times New Roman" w:eastAsia="Times New Roman" w:hAnsi="Times New Roman" w:cs="Times New Roman"/>
          <w:sz w:val="24"/>
          <w:szCs w:val="24"/>
        </w:rPr>
        <w:t xml:space="preserve"> based on </w:t>
      </w:r>
      <w:proofErr w:type="spellStart"/>
      <w:r w:rsidRPr="002C2527">
        <w:rPr>
          <w:rFonts w:ascii="Times New Roman" w:eastAsia="Times New Roman" w:hAnsi="Times New Roman" w:cs="Times New Roman"/>
          <w:sz w:val="24"/>
          <w:szCs w:val="24"/>
        </w:rPr>
        <w:t>boolean</w:t>
      </w:r>
      <w:proofErr w:type="spellEnd"/>
      <w:r w:rsidRPr="002C2527">
        <w:rPr>
          <w:rFonts w:ascii="Times New Roman" w:eastAsia="Times New Roman" w:hAnsi="Times New Roman" w:cs="Times New Roman"/>
          <w:sz w:val="24"/>
          <w:szCs w:val="24"/>
        </w:rPr>
        <w:t xml:space="preserve"> input parameters. Additionally, a continuous, perpetual animation was created for the Collectible Coin entity. The Coin utilizes a </w:t>
      </w:r>
      <w:r w:rsidRPr="00063AE2">
        <w:rPr>
          <w:rFonts w:ascii="Times New Roman" w:eastAsia="Times New Roman" w:hAnsi="Times New Roman" w:cs="Times New Roman"/>
          <w:sz w:val="24"/>
          <w:szCs w:val="24"/>
        </w:rPr>
        <w:t xml:space="preserve">3-second looping rotation </w:t>
      </w:r>
      <w:r w:rsidRPr="002C2527">
        <w:rPr>
          <w:rFonts w:ascii="Times New Roman" w:eastAsia="Times New Roman" w:hAnsi="Times New Roman" w:cs="Times New Roman"/>
          <w:sz w:val="24"/>
          <w:szCs w:val="24"/>
        </w:rPr>
        <w:t>around the Y-axis (</w:t>
      </w:r>
      <w:proofErr w:type="spellStart"/>
      <w:r w:rsidRPr="002C2527">
        <w:rPr>
          <w:rFonts w:ascii="Times New Roman" w:eastAsia="Times New Roman" w:hAnsi="Times New Roman" w:cs="Times New Roman"/>
          <w:sz w:val="24"/>
          <w:szCs w:val="24"/>
        </w:rPr>
        <w:t>Coin.anim</w:t>
      </w:r>
      <w:proofErr w:type="spellEnd"/>
      <w:r w:rsidRPr="002C2527">
        <w:rPr>
          <w:rFonts w:ascii="Times New Roman" w:eastAsia="Times New Roman" w:hAnsi="Times New Roman" w:cs="Times New Roman"/>
          <w:sz w:val="24"/>
          <w:szCs w:val="24"/>
        </w:rPr>
        <w:t xml:space="preserve"> and </w:t>
      </w:r>
      <w:proofErr w:type="spellStart"/>
      <w:r w:rsidRPr="002C2527">
        <w:rPr>
          <w:rFonts w:ascii="Times New Roman" w:eastAsia="Times New Roman" w:hAnsi="Times New Roman" w:cs="Times New Roman"/>
          <w:sz w:val="24"/>
          <w:szCs w:val="24"/>
        </w:rPr>
        <w:t>Coin.controller</w:t>
      </w:r>
      <w:proofErr w:type="spellEnd"/>
      <w:r w:rsidRPr="002C2527">
        <w:rPr>
          <w:rFonts w:ascii="Times New Roman" w:eastAsia="Times New Roman" w:hAnsi="Times New Roman" w:cs="Times New Roman"/>
          <w:sz w:val="24"/>
          <w:szCs w:val="24"/>
        </w:rPr>
        <w:t>), ensuring the collectible has a constant, visually engaging spinning effect in the game world. The completed work provides the essential dynamic visual feedback necessary for player movement and object engagement.</w:t>
      </w:r>
    </w:p>
    <w:p w14:paraId="29950474" w14:textId="147304F7" w:rsidR="002C2527" w:rsidRDefault="002C2527" w:rsidP="002C2527">
      <w:pPr>
        <w:spacing w:before="100" w:beforeAutospacing="1" w:after="100" w:afterAutospacing="1" w:line="240" w:lineRule="auto"/>
        <w:outlineLvl w:val="1"/>
        <w:rPr>
          <w:rFonts w:ascii="Times New Roman" w:eastAsia="Times New Roman" w:hAnsi="Times New Roman" w:cs="Times New Roman"/>
          <w:b/>
          <w:bCs/>
          <w:sz w:val="32"/>
          <w:szCs w:val="32"/>
        </w:rPr>
      </w:pPr>
      <w:r w:rsidRPr="002C2527">
        <w:rPr>
          <w:rFonts w:ascii="Times New Roman" w:eastAsia="Times New Roman" w:hAnsi="Times New Roman" w:cs="Times New Roman"/>
          <w:b/>
          <w:bCs/>
          <w:sz w:val="32"/>
          <w:szCs w:val="32"/>
        </w:rPr>
        <w:t xml:space="preserve">Project Functionality Summary (Contributor: </w:t>
      </w:r>
      <w:r>
        <w:rPr>
          <w:rFonts w:ascii="Times New Roman" w:eastAsia="Times New Roman" w:hAnsi="Times New Roman" w:cs="Times New Roman"/>
          <w:b/>
          <w:bCs/>
          <w:sz w:val="32"/>
          <w:szCs w:val="32"/>
        </w:rPr>
        <w:t>Tamanna Akter</w:t>
      </w:r>
      <w:r w:rsidRPr="002C2527">
        <w:rPr>
          <w:rFonts w:ascii="Times New Roman" w:eastAsia="Times New Roman" w:hAnsi="Times New Roman" w:cs="Times New Roman"/>
          <w:b/>
          <w:bCs/>
          <w:sz w:val="32"/>
          <w:szCs w:val="32"/>
        </w:rPr>
        <w:t>)</w:t>
      </w:r>
    </w:p>
    <w:p w14:paraId="24CDEA1A" w14:textId="3ACA2B7A" w:rsidR="004830DD" w:rsidRPr="00063AE2" w:rsidRDefault="004830DD" w:rsidP="004830DD">
      <w:pPr>
        <w:pStyle w:val="Heading2"/>
        <w:rPr>
          <w:b w:val="0"/>
          <w:bCs w:val="0"/>
          <w:sz w:val="24"/>
          <w:szCs w:val="24"/>
        </w:rPr>
      </w:pPr>
      <w:r w:rsidRPr="00063AE2">
        <w:rPr>
          <w:sz w:val="24"/>
          <w:szCs w:val="24"/>
        </w:rPr>
        <w:t>Technical Aesthetics (Materials &amp; Shaders)</w:t>
      </w:r>
      <w:r w:rsidR="0017270A" w:rsidRPr="00063AE2">
        <w:rPr>
          <w:sz w:val="24"/>
          <w:szCs w:val="24"/>
        </w:rPr>
        <w:t>:</w:t>
      </w:r>
      <w:r w:rsidR="0017270A" w:rsidRPr="00063AE2">
        <w:rPr>
          <w:b w:val="0"/>
          <w:bCs w:val="0"/>
          <w:sz w:val="24"/>
          <w:szCs w:val="24"/>
        </w:rPr>
        <w:t xml:space="preserve"> </w:t>
      </w:r>
      <w:r w:rsidRPr="00063AE2">
        <w:rPr>
          <w:b w:val="0"/>
          <w:bCs w:val="0"/>
          <w:sz w:val="24"/>
          <w:szCs w:val="24"/>
        </w:rPr>
        <w:t>The</w:t>
      </w:r>
      <w:r w:rsidR="00063AE2">
        <w:rPr>
          <w:b w:val="0"/>
          <w:bCs w:val="0"/>
          <w:sz w:val="24"/>
          <w:szCs w:val="24"/>
        </w:rPr>
        <w:t xml:space="preserve"> </w:t>
      </w:r>
      <w:r w:rsidRPr="00063AE2">
        <w:rPr>
          <w:rStyle w:val="Strong"/>
          <w:sz w:val="24"/>
          <w:szCs w:val="24"/>
        </w:rPr>
        <w:t>Material Folder</w:t>
      </w:r>
      <w:r w:rsidRPr="00063AE2">
        <w:rPr>
          <w:b w:val="0"/>
          <w:bCs w:val="0"/>
          <w:sz w:val="24"/>
          <w:szCs w:val="24"/>
        </w:rPr>
        <w:t xml:space="preserve"> defines the Player's visual properties, specifically configuring the </w:t>
      </w:r>
      <w:proofErr w:type="spellStart"/>
      <w:r w:rsidRPr="00063AE2">
        <w:rPr>
          <w:rStyle w:val="HTMLCode"/>
          <w:rFonts w:ascii="Times New Roman" w:hAnsi="Times New Roman" w:cs="Times New Roman"/>
          <w:b w:val="0"/>
          <w:bCs w:val="0"/>
          <w:sz w:val="24"/>
          <w:szCs w:val="24"/>
        </w:rPr>
        <w:t>player.mat</w:t>
      </w:r>
      <w:proofErr w:type="spellEnd"/>
      <w:r w:rsidRPr="00063AE2">
        <w:rPr>
          <w:b w:val="0"/>
          <w:bCs w:val="0"/>
          <w:sz w:val="24"/>
          <w:szCs w:val="24"/>
        </w:rPr>
        <w:t xml:space="preserve"> file to use a </w:t>
      </w:r>
      <w:r w:rsidRPr="00063AE2">
        <w:rPr>
          <w:rStyle w:val="Strong"/>
          <w:sz w:val="24"/>
          <w:szCs w:val="24"/>
        </w:rPr>
        <w:t>highly reflective, glowing shader</w:t>
      </w:r>
      <w:r w:rsidRPr="00063AE2">
        <w:rPr>
          <w:b w:val="0"/>
          <w:bCs w:val="0"/>
          <w:sz w:val="24"/>
          <w:szCs w:val="24"/>
        </w:rPr>
        <w:t xml:space="preserve"> that achieves the project's electric blue/cyan </w:t>
      </w:r>
      <w:proofErr w:type="spellStart"/>
      <w:r w:rsidRPr="00063AE2">
        <w:rPr>
          <w:b w:val="0"/>
          <w:bCs w:val="0"/>
          <w:sz w:val="24"/>
          <w:szCs w:val="24"/>
        </w:rPr>
        <w:t>synthwave</w:t>
      </w:r>
      <w:proofErr w:type="spellEnd"/>
      <w:r w:rsidRPr="00063AE2">
        <w:rPr>
          <w:b w:val="0"/>
          <w:bCs w:val="0"/>
          <w:sz w:val="24"/>
          <w:szCs w:val="24"/>
        </w:rPr>
        <w:t xml:space="preserve"> aesthetic. The </w:t>
      </w:r>
      <w:r w:rsidRPr="00063AE2">
        <w:rPr>
          <w:rStyle w:val="Strong"/>
          <w:sz w:val="24"/>
          <w:szCs w:val="24"/>
        </w:rPr>
        <w:t>Shaders Folder</w:t>
      </w:r>
      <w:r w:rsidRPr="00063AE2">
        <w:rPr>
          <w:b w:val="0"/>
          <w:bCs w:val="0"/>
          <w:sz w:val="24"/>
          <w:szCs w:val="24"/>
        </w:rPr>
        <w:t xml:space="preserve"> contains the custom shader logic (</w:t>
      </w:r>
      <w:proofErr w:type="spellStart"/>
      <w:r w:rsidRPr="00063AE2">
        <w:rPr>
          <w:rStyle w:val="HTMLCode"/>
          <w:rFonts w:ascii="Times New Roman" w:hAnsi="Times New Roman" w:cs="Times New Roman"/>
          <w:b w:val="0"/>
          <w:bCs w:val="0"/>
          <w:sz w:val="24"/>
          <w:szCs w:val="24"/>
        </w:rPr>
        <w:t>CurvedCode.cginc</w:t>
      </w:r>
      <w:proofErr w:type="spellEnd"/>
      <w:r w:rsidRPr="00063AE2">
        <w:rPr>
          <w:b w:val="0"/>
          <w:bCs w:val="0"/>
          <w:sz w:val="24"/>
          <w:szCs w:val="24"/>
        </w:rPr>
        <w:t xml:space="preserve">) that manipulates world geometry to create the illusion of a </w:t>
      </w:r>
      <w:r w:rsidRPr="00063AE2">
        <w:rPr>
          <w:rStyle w:val="Strong"/>
          <w:sz w:val="24"/>
          <w:szCs w:val="24"/>
        </w:rPr>
        <w:t>perpetually curved, bending highway</w:t>
      </w:r>
      <w:r w:rsidRPr="00063AE2">
        <w:rPr>
          <w:b w:val="0"/>
          <w:bCs w:val="0"/>
          <w:sz w:val="24"/>
          <w:szCs w:val="24"/>
        </w:rPr>
        <w:t>, directly supporting the high-fidelity 3D procedural environment objective.</w:t>
      </w:r>
    </w:p>
    <w:p w14:paraId="1D27E498" w14:textId="21129974" w:rsidR="0017270A" w:rsidRDefault="0017270A" w:rsidP="0017270A">
      <w:pPr>
        <w:spacing w:before="100" w:beforeAutospacing="1" w:after="100" w:afterAutospacing="1" w:line="240" w:lineRule="auto"/>
        <w:outlineLvl w:val="1"/>
        <w:rPr>
          <w:rFonts w:ascii="Times New Roman" w:eastAsia="Times New Roman" w:hAnsi="Times New Roman" w:cs="Times New Roman"/>
          <w:b/>
          <w:bCs/>
          <w:sz w:val="32"/>
          <w:szCs w:val="32"/>
        </w:rPr>
      </w:pPr>
      <w:r w:rsidRPr="002C2527">
        <w:rPr>
          <w:rFonts w:ascii="Times New Roman" w:eastAsia="Times New Roman" w:hAnsi="Times New Roman" w:cs="Times New Roman"/>
          <w:b/>
          <w:bCs/>
          <w:sz w:val="32"/>
          <w:szCs w:val="32"/>
        </w:rPr>
        <w:t xml:space="preserve">Project Functionality Summary (Contributor: </w:t>
      </w:r>
      <w:proofErr w:type="spellStart"/>
      <w:r>
        <w:rPr>
          <w:rFonts w:ascii="Times New Roman" w:eastAsia="Times New Roman" w:hAnsi="Times New Roman" w:cs="Times New Roman"/>
          <w:b/>
          <w:bCs/>
          <w:sz w:val="32"/>
          <w:szCs w:val="32"/>
        </w:rPr>
        <w:t>Ihtishamul</w:t>
      </w:r>
      <w:proofErr w:type="spellEnd"/>
      <w:r>
        <w:rPr>
          <w:rFonts w:ascii="Times New Roman" w:eastAsia="Times New Roman" w:hAnsi="Times New Roman" w:cs="Times New Roman"/>
          <w:b/>
          <w:bCs/>
          <w:sz w:val="32"/>
          <w:szCs w:val="32"/>
        </w:rPr>
        <w:t xml:space="preserve"> Haq</w:t>
      </w:r>
      <w:r w:rsidRPr="002C2527">
        <w:rPr>
          <w:rFonts w:ascii="Times New Roman" w:eastAsia="Times New Roman" w:hAnsi="Times New Roman" w:cs="Times New Roman"/>
          <w:b/>
          <w:bCs/>
          <w:sz w:val="32"/>
          <w:szCs w:val="32"/>
        </w:rPr>
        <w:t>)</w:t>
      </w:r>
    </w:p>
    <w:p w14:paraId="6195ADD6" w14:textId="06A35852" w:rsidR="0017270A" w:rsidRPr="00063AE2" w:rsidRDefault="0017270A" w:rsidP="0017270A">
      <w:pPr>
        <w:spacing w:before="100" w:beforeAutospacing="1" w:after="100" w:afterAutospacing="1" w:line="240" w:lineRule="auto"/>
        <w:outlineLvl w:val="1"/>
        <w:rPr>
          <w:rFonts w:ascii="Times New Roman" w:eastAsia="Times New Roman" w:hAnsi="Times New Roman" w:cs="Times New Roman"/>
          <w:sz w:val="24"/>
          <w:szCs w:val="24"/>
        </w:rPr>
      </w:pPr>
      <w:r w:rsidRPr="00063AE2">
        <w:rPr>
          <w:rFonts w:ascii="Times New Roman" w:hAnsi="Times New Roman" w:cs="Times New Roman"/>
          <w:sz w:val="24"/>
          <w:szCs w:val="24"/>
        </w:rPr>
        <w:t xml:space="preserve">The Joystick Pack is the main input system, providing prefabs and scripts for responsive on-screen controls essential for mobile and touch-based gameplay. To add one, drag a prefab (like Fixed, Floating, Dynamic, or Variable) from the </w:t>
      </w:r>
      <w:r w:rsidRPr="00063AE2">
        <w:rPr>
          <w:rStyle w:val="HTMLCode"/>
          <w:rFonts w:ascii="Times New Roman" w:eastAsiaTheme="minorHAnsi" w:hAnsi="Times New Roman" w:cs="Times New Roman"/>
          <w:sz w:val="24"/>
          <w:szCs w:val="24"/>
        </w:rPr>
        <w:t>Joystick Pack/Prefabs</w:t>
      </w:r>
      <w:r w:rsidRPr="00063AE2">
        <w:rPr>
          <w:rFonts w:ascii="Times New Roman" w:hAnsi="Times New Roman" w:cs="Times New Roman"/>
          <w:sz w:val="24"/>
          <w:szCs w:val="24"/>
        </w:rPr>
        <w:t xml:space="preserve"> folder into a Canvas. You can fine-tune its feel using properties like Handle Range and access live input values through functions like Horizontal and Vertical. This system is key to making the project immersive and intuitive by offering customizable and precise player movement control.</w:t>
      </w:r>
    </w:p>
    <w:p w14:paraId="1F72A8F9" w14:textId="4F3B3494" w:rsidR="0017270A" w:rsidRDefault="0017270A" w:rsidP="0017270A">
      <w:pPr>
        <w:spacing w:before="100" w:beforeAutospacing="1" w:after="100" w:afterAutospacing="1" w:line="240" w:lineRule="auto"/>
        <w:outlineLvl w:val="1"/>
        <w:rPr>
          <w:rFonts w:ascii="Times New Roman" w:eastAsia="Times New Roman" w:hAnsi="Times New Roman" w:cs="Times New Roman"/>
          <w:b/>
          <w:bCs/>
          <w:sz w:val="32"/>
          <w:szCs w:val="32"/>
        </w:rPr>
      </w:pPr>
      <w:r w:rsidRPr="002C2527">
        <w:rPr>
          <w:rFonts w:ascii="Times New Roman" w:eastAsia="Times New Roman" w:hAnsi="Times New Roman" w:cs="Times New Roman"/>
          <w:b/>
          <w:bCs/>
          <w:sz w:val="32"/>
          <w:szCs w:val="32"/>
        </w:rPr>
        <w:t xml:space="preserve">Project Functionality Summary (Contributor: </w:t>
      </w:r>
      <w:r>
        <w:rPr>
          <w:rFonts w:ascii="Times New Roman" w:eastAsia="Times New Roman" w:hAnsi="Times New Roman" w:cs="Times New Roman"/>
          <w:b/>
          <w:bCs/>
          <w:sz w:val="32"/>
          <w:szCs w:val="32"/>
        </w:rPr>
        <w:t>Tirana Mahbub</w:t>
      </w:r>
      <w:r w:rsidRPr="002C2527">
        <w:rPr>
          <w:rFonts w:ascii="Times New Roman" w:eastAsia="Times New Roman" w:hAnsi="Times New Roman" w:cs="Times New Roman"/>
          <w:b/>
          <w:bCs/>
          <w:sz w:val="32"/>
          <w:szCs w:val="32"/>
        </w:rPr>
        <w:t>)</w:t>
      </w:r>
    </w:p>
    <w:p w14:paraId="0F85AAC1" w14:textId="5A572F3B" w:rsidR="0017270A" w:rsidRPr="00063AE2" w:rsidRDefault="00063AE2" w:rsidP="0017270A">
      <w:pPr>
        <w:spacing w:before="100" w:beforeAutospacing="1" w:after="100" w:afterAutospacing="1" w:line="240" w:lineRule="auto"/>
        <w:outlineLvl w:val="1"/>
        <w:rPr>
          <w:rFonts w:ascii="Times New Roman" w:eastAsia="Times New Roman" w:hAnsi="Times New Roman" w:cs="Times New Roman"/>
          <w:b/>
          <w:bCs/>
          <w:sz w:val="24"/>
          <w:szCs w:val="24"/>
        </w:rPr>
      </w:pPr>
      <w:r w:rsidRPr="00063AE2">
        <w:rPr>
          <w:rFonts w:ascii="Times New Roman" w:hAnsi="Times New Roman" w:cs="Times New Roman"/>
          <w:color w:val="222222"/>
          <w:sz w:val="24"/>
          <w:szCs w:val="24"/>
          <w:shd w:val="clear" w:color="auto" w:fill="FFFFFF"/>
        </w:rPr>
        <w:t xml:space="preserve">The Scenes folder in this project contains the main Unity scenes and their supporting assets. It includes </w:t>
      </w:r>
      <w:proofErr w:type="spellStart"/>
      <w:r w:rsidRPr="00063AE2">
        <w:rPr>
          <w:rFonts w:ascii="Times New Roman" w:hAnsi="Times New Roman" w:cs="Times New Roman"/>
          <w:color w:val="222222"/>
          <w:sz w:val="24"/>
          <w:szCs w:val="24"/>
          <w:shd w:val="clear" w:color="auto" w:fill="FFFFFF"/>
        </w:rPr>
        <w:t>Main.unity</w:t>
      </w:r>
      <w:proofErr w:type="spellEnd"/>
      <w:r w:rsidRPr="00063AE2">
        <w:rPr>
          <w:rFonts w:ascii="Times New Roman" w:hAnsi="Times New Roman" w:cs="Times New Roman"/>
          <w:color w:val="222222"/>
          <w:sz w:val="24"/>
          <w:szCs w:val="24"/>
          <w:shd w:val="clear" w:color="auto" w:fill="FFFFFF"/>
        </w:rPr>
        <w:t xml:space="preserve">, likely serving as the main menu or starting scene, and </w:t>
      </w:r>
      <w:proofErr w:type="spellStart"/>
      <w:r w:rsidRPr="00063AE2">
        <w:rPr>
          <w:rFonts w:ascii="Times New Roman" w:hAnsi="Times New Roman" w:cs="Times New Roman"/>
          <w:color w:val="222222"/>
          <w:sz w:val="24"/>
          <w:szCs w:val="24"/>
          <w:shd w:val="clear" w:color="auto" w:fill="FFFFFF"/>
        </w:rPr>
        <w:t>Game.unity</w:t>
      </w:r>
      <w:proofErr w:type="spellEnd"/>
      <w:r w:rsidRPr="00063AE2">
        <w:rPr>
          <w:rFonts w:ascii="Times New Roman" w:hAnsi="Times New Roman" w:cs="Times New Roman"/>
          <w:color w:val="222222"/>
          <w:sz w:val="24"/>
          <w:szCs w:val="24"/>
          <w:shd w:val="clear" w:color="auto" w:fill="FFFFFF"/>
        </w:rPr>
        <w:t xml:space="preserve">, which represents the core gameplay scene. Inside the Game subfolder is Global Volume </w:t>
      </w:r>
      <w:proofErr w:type="spellStart"/>
      <w:r w:rsidRPr="00063AE2">
        <w:rPr>
          <w:rFonts w:ascii="Times New Roman" w:hAnsi="Times New Roman" w:cs="Times New Roman"/>
          <w:color w:val="222222"/>
          <w:sz w:val="24"/>
          <w:szCs w:val="24"/>
          <w:shd w:val="clear" w:color="auto" w:fill="FFFFFF"/>
        </w:rPr>
        <w:t>Profile.asset</w:t>
      </w:r>
      <w:proofErr w:type="spellEnd"/>
      <w:r w:rsidRPr="00063AE2">
        <w:rPr>
          <w:rFonts w:ascii="Times New Roman" w:hAnsi="Times New Roman" w:cs="Times New Roman"/>
          <w:color w:val="222222"/>
          <w:sz w:val="24"/>
          <w:szCs w:val="24"/>
          <w:shd w:val="clear" w:color="auto" w:fill="FFFFFF"/>
        </w:rPr>
        <w:t>, which configures the scene’s visual and post-processing effects, such as lighting, color grading, and camera effects. Every asset, including the scenes and volume profile, has an associated .meta file (</w:t>
      </w:r>
      <w:proofErr w:type="gramStart"/>
      <w:r w:rsidRPr="00063AE2">
        <w:rPr>
          <w:rFonts w:ascii="Times New Roman" w:hAnsi="Times New Roman" w:cs="Times New Roman"/>
          <w:color w:val="222222"/>
          <w:sz w:val="24"/>
          <w:szCs w:val="24"/>
          <w:shd w:val="clear" w:color="auto" w:fill="FFFFFF"/>
        </w:rPr>
        <w:t>like .</w:t>
      </w:r>
      <w:proofErr w:type="spellStart"/>
      <w:r w:rsidRPr="00063AE2">
        <w:rPr>
          <w:rFonts w:ascii="Times New Roman" w:hAnsi="Times New Roman" w:cs="Times New Roman"/>
          <w:color w:val="222222"/>
          <w:sz w:val="24"/>
          <w:szCs w:val="24"/>
          <w:shd w:val="clear" w:color="auto" w:fill="FFFFFF"/>
        </w:rPr>
        <w:t>unity</w:t>
      </w:r>
      <w:proofErr w:type="gramEnd"/>
      <w:r w:rsidRPr="00063AE2">
        <w:rPr>
          <w:rFonts w:ascii="Times New Roman" w:hAnsi="Times New Roman" w:cs="Times New Roman"/>
          <w:color w:val="222222"/>
          <w:sz w:val="24"/>
          <w:szCs w:val="24"/>
          <w:shd w:val="clear" w:color="auto" w:fill="FFFFFF"/>
        </w:rPr>
        <w:t>.meta</w:t>
      </w:r>
      <w:proofErr w:type="spellEnd"/>
      <w:r w:rsidRPr="00063AE2">
        <w:rPr>
          <w:rFonts w:ascii="Times New Roman" w:hAnsi="Times New Roman" w:cs="Times New Roman"/>
          <w:color w:val="222222"/>
          <w:sz w:val="24"/>
          <w:szCs w:val="24"/>
          <w:shd w:val="clear" w:color="auto" w:fill="FFFFFF"/>
        </w:rPr>
        <w:t xml:space="preserve"> or .</w:t>
      </w:r>
      <w:proofErr w:type="spellStart"/>
      <w:r w:rsidRPr="00063AE2">
        <w:rPr>
          <w:rFonts w:ascii="Times New Roman" w:hAnsi="Times New Roman" w:cs="Times New Roman"/>
          <w:color w:val="222222"/>
          <w:sz w:val="24"/>
          <w:szCs w:val="24"/>
          <w:shd w:val="clear" w:color="auto" w:fill="FFFFFF"/>
        </w:rPr>
        <w:t>asset.meta</w:t>
      </w:r>
      <w:proofErr w:type="spellEnd"/>
      <w:r w:rsidRPr="00063AE2">
        <w:rPr>
          <w:rFonts w:ascii="Times New Roman" w:hAnsi="Times New Roman" w:cs="Times New Roman"/>
          <w:color w:val="222222"/>
          <w:sz w:val="24"/>
          <w:szCs w:val="24"/>
          <w:shd w:val="clear" w:color="auto" w:fill="FFFFFF"/>
        </w:rPr>
        <w:t xml:space="preserve">) that stores Unity’s internal metadata, including unique identifiers (GUIDs) and import settings, ensuring assets remain correctly referenced and version-controlled. The </w:t>
      </w:r>
      <w:proofErr w:type="spellStart"/>
      <w:r w:rsidRPr="00063AE2">
        <w:rPr>
          <w:rFonts w:ascii="Times New Roman" w:hAnsi="Times New Roman" w:cs="Times New Roman"/>
          <w:color w:val="222222"/>
          <w:sz w:val="24"/>
          <w:szCs w:val="24"/>
          <w:shd w:val="clear" w:color="auto" w:fill="FFFFFF"/>
        </w:rPr>
        <w:t>Game_Profiles.meta</w:t>
      </w:r>
      <w:proofErr w:type="spellEnd"/>
      <w:r w:rsidRPr="00063AE2">
        <w:rPr>
          <w:rFonts w:ascii="Times New Roman" w:hAnsi="Times New Roman" w:cs="Times New Roman"/>
          <w:color w:val="222222"/>
          <w:sz w:val="24"/>
          <w:szCs w:val="24"/>
          <w:shd w:val="clear" w:color="auto" w:fill="FFFFFF"/>
        </w:rPr>
        <w:t xml:space="preserve"> file appears to manage or link additional game-related configurations. Together, these files define both the gameplay and visual structure of the project while maintaining Unity’s internal references and consistency across the project.</w:t>
      </w:r>
    </w:p>
    <w:p w14:paraId="0D590277" w14:textId="2AC03572" w:rsidR="0017270A" w:rsidRDefault="0017270A" w:rsidP="0017270A">
      <w:pPr>
        <w:spacing w:before="100" w:beforeAutospacing="1" w:after="100" w:afterAutospacing="1" w:line="240" w:lineRule="auto"/>
        <w:outlineLvl w:val="1"/>
        <w:rPr>
          <w:rFonts w:ascii="Times New Roman" w:eastAsia="Times New Roman" w:hAnsi="Times New Roman" w:cs="Times New Roman"/>
          <w:b/>
          <w:bCs/>
          <w:sz w:val="24"/>
          <w:szCs w:val="24"/>
        </w:rPr>
      </w:pPr>
    </w:p>
    <w:p w14:paraId="21F7D1BD" w14:textId="77777777" w:rsidR="0017270A" w:rsidRDefault="0017270A" w:rsidP="0017270A">
      <w:pPr>
        <w:spacing w:before="100" w:beforeAutospacing="1" w:after="100" w:afterAutospacing="1" w:line="240" w:lineRule="auto"/>
        <w:outlineLvl w:val="1"/>
        <w:rPr>
          <w:rFonts w:ascii="Times New Roman" w:eastAsia="Times New Roman" w:hAnsi="Times New Roman" w:cs="Times New Roman"/>
          <w:b/>
          <w:bCs/>
          <w:sz w:val="24"/>
          <w:szCs w:val="24"/>
        </w:rPr>
      </w:pPr>
    </w:p>
    <w:p w14:paraId="0A15045B" w14:textId="6354BFF8" w:rsidR="0017270A" w:rsidRDefault="0017270A" w:rsidP="0017270A">
      <w:pPr>
        <w:spacing w:before="100" w:beforeAutospacing="1" w:after="100" w:afterAutospacing="1" w:line="240" w:lineRule="auto"/>
        <w:outlineLvl w:val="1"/>
        <w:rPr>
          <w:rFonts w:ascii="Times New Roman" w:eastAsia="Times New Roman" w:hAnsi="Times New Roman" w:cs="Times New Roman"/>
          <w:b/>
          <w:bCs/>
          <w:sz w:val="24"/>
          <w:szCs w:val="24"/>
        </w:rPr>
      </w:pPr>
    </w:p>
    <w:p w14:paraId="45556DAD" w14:textId="795D64DB" w:rsidR="0017270A" w:rsidRDefault="0017270A" w:rsidP="0017270A">
      <w:pPr>
        <w:spacing w:before="100" w:beforeAutospacing="1" w:after="100" w:afterAutospacing="1" w:line="240" w:lineRule="auto"/>
        <w:outlineLvl w:val="1"/>
        <w:rPr>
          <w:rFonts w:ascii="Times New Roman" w:eastAsia="Times New Roman" w:hAnsi="Times New Roman" w:cs="Times New Roman"/>
          <w:b/>
          <w:bCs/>
          <w:sz w:val="24"/>
          <w:szCs w:val="24"/>
        </w:rPr>
      </w:pPr>
    </w:p>
    <w:p w14:paraId="0EF30BB0" w14:textId="77777777" w:rsidR="0017270A" w:rsidRPr="0017270A" w:rsidRDefault="0017270A" w:rsidP="0017270A">
      <w:pPr>
        <w:spacing w:before="100" w:beforeAutospacing="1" w:after="100" w:afterAutospacing="1" w:line="240" w:lineRule="auto"/>
        <w:outlineLvl w:val="1"/>
        <w:rPr>
          <w:rFonts w:ascii="Times New Roman" w:eastAsia="Times New Roman" w:hAnsi="Times New Roman" w:cs="Times New Roman"/>
          <w:b/>
          <w:bCs/>
          <w:sz w:val="24"/>
          <w:szCs w:val="24"/>
        </w:rPr>
      </w:pPr>
    </w:p>
    <w:p w14:paraId="2CD8DEEE" w14:textId="77777777" w:rsidR="0017270A" w:rsidRDefault="0017270A" w:rsidP="0017270A">
      <w:pPr>
        <w:spacing w:before="100" w:beforeAutospacing="1" w:after="100" w:afterAutospacing="1" w:line="240" w:lineRule="auto"/>
        <w:outlineLvl w:val="1"/>
        <w:rPr>
          <w:rFonts w:ascii="Times New Roman" w:eastAsia="Times New Roman" w:hAnsi="Times New Roman" w:cs="Times New Roman"/>
          <w:b/>
          <w:bCs/>
          <w:sz w:val="32"/>
          <w:szCs w:val="32"/>
        </w:rPr>
      </w:pPr>
    </w:p>
    <w:p w14:paraId="0A7A9EB9" w14:textId="77777777" w:rsidR="0017270A" w:rsidRDefault="0017270A" w:rsidP="004830DD">
      <w:pPr>
        <w:pStyle w:val="Heading2"/>
        <w:rPr>
          <w:sz w:val="24"/>
          <w:szCs w:val="24"/>
        </w:rPr>
      </w:pPr>
    </w:p>
    <w:p w14:paraId="2AF4BCF9" w14:textId="77777777" w:rsidR="004830DD" w:rsidRDefault="004830DD" w:rsidP="004830DD">
      <w:pPr>
        <w:pStyle w:val="Heading2"/>
        <w:rPr>
          <w:sz w:val="24"/>
          <w:szCs w:val="24"/>
        </w:rPr>
      </w:pPr>
    </w:p>
    <w:p w14:paraId="34669F15" w14:textId="77777777" w:rsidR="004830DD" w:rsidRPr="004830DD" w:rsidRDefault="004830DD" w:rsidP="004830DD">
      <w:pPr>
        <w:pStyle w:val="Heading2"/>
        <w:rPr>
          <w:sz w:val="24"/>
          <w:szCs w:val="24"/>
        </w:rPr>
      </w:pPr>
    </w:p>
    <w:p w14:paraId="1B924462" w14:textId="77777777" w:rsidR="002C2527" w:rsidRPr="002C2527" w:rsidRDefault="002C2527" w:rsidP="002C2527">
      <w:pPr>
        <w:spacing w:before="100" w:beforeAutospacing="1" w:after="100" w:afterAutospacing="1" w:line="240" w:lineRule="auto"/>
        <w:outlineLvl w:val="1"/>
        <w:rPr>
          <w:rFonts w:ascii="Times New Roman" w:eastAsia="Times New Roman" w:hAnsi="Times New Roman" w:cs="Times New Roman"/>
          <w:b/>
          <w:bCs/>
          <w:sz w:val="32"/>
          <w:szCs w:val="32"/>
        </w:rPr>
      </w:pPr>
    </w:p>
    <w:p w14:paraId="73390E72" w14:textId="77777777" w:rsidR="00F176E4" w:rsidRPr="002C2527" w:rsidRDefault="00F176E4">
      <w:pPr>
        <w:rPr>
          <w:rFonts w:ascii="Times New Roman" w:hAnsi="Times New Roman" w:cs="Times New Roman"/>
          <w:sz w:val="24"/>
          <w:szCs w:val="24"/>
        </w:rPr>
      </w:pPr>
    </w:p>
    <w:sectPr w:rsidR="00F176E4" w:rsidRPr="002C2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1C2"/>
    <w:rsid w:val="00063AE2"/>
    <w:rsid w:val="0017270A"/>
    <w:rsid w:val="001B2801"/>
    <w:rsid w:val="002C2527"/>
    <w:rsid w:val="004830DD"/>
    <w:rsid w:val="00EB71C2"/>
    <w:rsid w:val="00F17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58E38"/>
  <w15:chartTrackingRefBased/>
  <w15:docId w15:val="{C4403D09-241A-4FA2-90FD-8D8D5E238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C25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252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C252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C2527"/>
    <w:rPr>
      <w:rFonts w:ascii="Courier New" w:eastAsia="Times New Roman" w:hAnsi="Courier New" w:cs="Courier New"/>
      <w:sz w:val="20"/>
      <w:szCs w:val="20"/>
    </w:rPr>
  </w:style>
  <w:style w:type="character" w:styleId="Strong">
    <w:name w:val="Strong"/>
    <w:basedOn w:val="DefaultParagraphFont"/>
    <w:uiPriority w:val="22"/>
    <w:qFormat/>
    <w:rsid w:val="002C25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446332">
      <w:bodyDiv w:val="1"/>
      <w:marLeft w:val="0"/>
      <w:marRight w:val="0"/>
      <w:marTop w:val="0"/>
      <w:marBottom w:val="0"/>
      <w:divBdr>
        <w:top w:val="none" w:sz="0" w:space="0" w:color="auto"/>
        <w:left w:val="none" w:sz="0" w:space="0" w:color="auto"/>
        <w:bottom w:val="none" w:sz="0" w:space="0" w:color="auto"/>
        <w:right w:val="none" w:sz="0" w:space="0" w:color="auto"/>
      </w:divBdr>
    </w:div>
    <w:div w:id="769202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2025-10-19T13:55:00Z</dcterms:created>
  <dcterms:modified xsi:type="dcterms:W3CDTF">2025-10-19T15:10:00Z</dcterms:modified>
</cp:coreProperties>
</file>