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26CC" w14:textId="166F21DB" w:rsidR="001F4B26" w:rsidRDefault="00315317" w:rsidP="001F4B26">
      <w:pPr>
        <w:pBdr>
          <w:bottom w:val="single" w:sz="6" w:space="1" w:color="auto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3" w14:textId="1E2E7E18" w:rsidR="00997A26" w:rsidRPr="001F4B26" w:rsidRDefault="00315317" w:rsidP="001F4B26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4" w14:textId="6A18FDB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F659B3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/4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5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Models, Quantitative Decision Making, Service Operations Management, Bloomberg Market Concepts (BMC Certification)</w:t>
      </w:r>
    </w:p>
    <w:p w14:paraId="00000006" w14:textId="77777777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10B7DCA4" w14:textId="6B4093AF" w:rsidR="004E37FC" w:rsidRPr="004E37FC" w:rsidRDefault="00315317" w:rsidP="004E3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Spring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  <w:r w:rsidR="004E37FC"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regressions</w:t>
      </w:r>
      <w:r w:rsidR="004E37FC"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8983C44" w14:textId="77777777" w:rsidR="004E37FC" w:rsidRPr="004E37FC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34D01DB" w14:textId="403B5FFD" w:rsidR="004E37FC" w:rsidRPr="00AD3D9D" w:rsidRDefault="004E37FC" w:rsidP="004E37F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284DE17" w14:textId="77777777" w:rsidR="004E37FC" w:rsidRPr="001F4B26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MIT COVID19 Datathon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May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May 2020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3E48CDC8" w14:textId="77777777" w:rsidR="004E37FC" w:rsidRDefault="004E37FC" w:rsidP="004E3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Top 10 teams among 200+ teams</w:t>
      </w:r>
    </w:p>
    <w:p w14:paraId="0A0B38B2" w14:textId="77777777" w:rsidR="004E37FC" w:rsidRDefault="004E37FC" w:rsidP="004E3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>ined data from Google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’s Community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obility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>eports and the US Census Bureau to understand whether there is a relationship between socioeconomic status and the capacity for social distancing</w:t>
      </w:r>
    </w:p>
    <w:p w14:paraId="6B8AB045" w14:textId="77777777" w:rsidR="004E37FC" w:rsidRPr="001F4B26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1F4B2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(Collaboration)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Mar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4320607B" w14:textId="42993C54" w:rsidR="004E37FC" w:rsidRPr="004E37FC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sheet of visualizations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statistical inferential tests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ANOVAs and regressions</w:t>
      </w:r>
    </w:p>
    <w:p w14:paraId="0F0A6A00" w14:textId="6F3BC3AC" w:rsidR="001F4B26" w:rsidRPr="004E37FC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EF96120" w14:textId="4E618A7B" w:rsidR="00AD3D9D" w:rsidRPr="00AD3D9D" w:rsidRDefault="00AD3D9D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4E61E34B" w14:textId="452742E8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</w:t>
      </w:r>
      <w:proofErr w:type="spellStart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>tidyverse</w:t>
      </w:r>
      <w:proofErr w:type="spellEnd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ggplot2), SQL, Microsoft Office Suite, Bloomberg Terminal </w:t>
      </w:r>
    </w:p>
    <w:p w14:paraId="200FEB02" w14:textId="0A9FBC4C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08" w14:textId="62CEA28E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9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0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B" w14:textId="218C2F6B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CC3BB0" w:rsidRPr="00081C6D">
        <w:rPr>
          <w:rFonts w:ascii="Times New Roman" w:eastAsia="Times New Roman" w:hAnsi="Times New Roman" w:cs="Times New Roman"/>
          <w:sz w:val="20"/>
          <w:szCs w:val="20"/>
        </w:rPr>
        <w:t>Mar 2020</w:t>
      </w:r>
    </w:p>
    <w:p w14:paraId="0000000C" w14:textId="6DC21D4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3r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</w:t>
      </w:r>
      <w:r w:rsidR="006A36A9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% per transaction</w:t>
      </w:r>
    </w:p>
    <w:p w14:paraId="0000000D" w14:textId="07EF0290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="00DD4BBC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0/guest; high profile clientele with 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0+ names on waitlist daily </w:t>
      </w:r>
    </w:p>
    <w:p w14:paraId="0000000E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 w:rsidRPr="00081C6D"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0F" w14:textId="18F635CD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Promoted 3 times within 2 years, moving from server assistant to food runner in 1 year ahead of 8 people with more </w:t>
      </w:r>
      <w:r w:rsidR="001F4B26" w:rsidRPr="00081C6D">
        <w:rPr>
          <w:rFonts w:ascii="Times New Roman" w:eastAsia="Times New Roman" w:hAnsi="Times New Roman" w:cs="Times New Roman"/>
          <w:sz w:val="20"/>
          <w:szCs w:val="20"/>
        </w:rPr>
        <w:t>tenure: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food runner to lunch server in 4 months ahead of 3 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food runners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more tenure</w:t>
      </w:r>
    </w:p>
    <w:p w14:paraId="00000010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4FD2813D" w14:textId="485C8CA3" w:rsidR="00F659B3" w:rsidRPr="00081C6D" w:rsidRDefault="00315317" w:rsidP="00F659B3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F659B3"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Nov 2012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Jan 2013 </w:t>
      </w:r>
    </w:p>
    <w:p w14:paraId="00000012" w14:textId="6A68DF4C" w:rsidR="00997A26" w:rsidRPr="00081C6D" w:rsidRDefault="00315317" w:rsidP="00F65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from a group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of 8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interns to participate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3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 submitting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4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5" w14:textId="77777777" w:rsidR="00997A26" w:rsidRPr="00081C6D" w:rsidRDefault="00997A2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17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18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19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1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41B88689" w14:textId="525E4E85" w:rsidR="001F4B26" w:rsidRPr="00257B14" w:rsidRDefault="00315317" w:rsidP="00257B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Led 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~17 events throughout the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</w:t>
      </w:r>
      <w:r w:rsidRPr="00257B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1F4B26" w:rsidRPr="00257B14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9DCDA" w14:textId="77777777" w:rsidR="005C6656" w:rsidRDefault="005C6656">
      <w:pPr>
        <w:spacing w:after="0" w:line="240" w:lineRule="auto"/>
      </w:pPr>
      <w:r>
        <w:separator/>
      </w:r>
    </w:p>
  </w:endnote>
  <w:endnote w:type="continuationSeparator" w:id="0">
    <w:p w14:paraId="575B9539" w14:textId="77777777" w:rsidR="005C6656" w:rsidRDefault="005C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7E222" w14:textId="77777777" w:rsidR="005C6656" w:rsidRDefault="005C6656">
      <w:pPr>
        <w:spacing w:after="0" w:line="240" w:lineRule="auto"/>
      </w:pPr>
      <w:r>
        <w:separator/>
      </w:r>
    </w:p>
  </w:footnote>
  <w:footnote w:type="continuationSeparator" w:id="0">
    <w:p w14:paraId="08628674" w14:textId="77777777" w:rsidR="005C6656" w:rsidRDefault="005C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6A56B12B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</w:t>
    </w:r>
    <w:r w:rsidR="00BA2E47">
      <w:rPr>
        <w:rFonts w:ascii="Times New Roman" w:eastAsia="Times New Roman" w:hAnsi="Times New Roman" w:cs="Times New Roman"/>
        <w:b/>
        <w:sz w:val="40"/>
        <w:szCs w:val="40"/>
      </w:rPr>
      <w:t xml:space="preserve">T. </w:t>
    </w:r>
    <w:r>
      <w:rPr>
        <w:rFonts w:ascii="Times New Roman" w:eastAsia="Times New Roman" w:hAnsi="Times New Roman" w:cs="Times New Roman"/>
        <w:b/>
        <w:sz w:val="40"/>
        <w:szCs w:val="40"/>
      </w:rPr>
      <w:t>Gurung</w:t>
    </w:r>
  </w:p>
  <w:p w14:paraId="00000027" w14:textId="5ADA76B6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tashi.gurung@baruchmail.cuny.edu ● LinkedIn.com/in/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TashiTGurung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● </w:t>
    </w:r>
    <w:hyperlink r:id="rId1" w:history="1"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github.com/</w:t>
      </w:r>
      <w:proofErr w:type="spellStart"/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TashiNyangmi</w:t>
      </w:r>
      <w:proofErr w:type="spellEnd"/>
    </w:hyperlink>
    <w:r w:rsidR="001F4B26">
      <w:rPr>
        <w:rFonts w:ascii="Times New Roman" w:eastAsia="Times New Roman" w:hAnsi="Times New Roman" w:cs="Times New Roman"/>
        <w:sz w:val="20"/>
        <w:szCs w:val="20"/>
      </w:rPr>
      <w:t xml:space="preserve"> ●  </w:t>
    </w:r>
    <w:r>
      <w:rPr>
        <w:rFonts w:ascii="Times New Roman" w:eastAsia="Times New Roman" w:hAnsi="Times New Roman" w:cs="Times New Roman"/>
        <w:sz w:val="20"/>
        <w:szCs w:val="20"/>
      </w:rPr>
      <w:t>(929) 235-3523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● </w:t>
    </w:r>
    <w:r w:rsidR="001F4B26">
      <w:rPr>
        <w:rFonts w:ascii="Times New Roman" w:eastAsia="Times New Roman" w:hAnsi="Times New Roman" w:cs="Times New Roman"/>
        <w:sz w:val="20"/>
        <w:szCs w:val="20"/>
      </w:rPr>
      <w:t>NYC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81C6D"/>
    <w:rsid w:val="001C7F08"/>
    <w:rsid w:val="001F4B26"/>
    <w:rsid w:val="0023618D"/>
    <w:rsid w:val="00257B14"/>
    <w:rsid w:val="002A04AA"/>
    <w:rsid w:val="00315317"/>
    <w:rsid w:val="00364076"/>
    <w:rsid w:val="00374B0F"/>
    <w:rsid w:val="004E37FC"/>
    <w:rsid w:val="00571AC5"/>
    <w:rsid w:val="005C6656"/>
    <w:rsid w:val="00640C06"/>
    <w:rsid w:val="00671716"/>
    <w:rsid w:val="006A36A9"/>
    <w:rsid w:val="007279F9"/>
    <w:rsid w:val="00740510"/>
    <w:rsid w:val="00764F5C"/>
    <w:rsid w:val="007D2D38"/>
    <w:rsid w:val="008B5F53"/>
    <w:rsid w:val="00997A26"/>
    <w:rsid w:val="00AB03AA"/>
    <w:rsid w:val="00AD3D9D"/>
    <w:rsid w:val="00BA2E47"/>
    <w:rsid w:val="00C86AED"/>
    <w:rsid w:val="00CC3BB0"/>
    <w:rsid w:val="00D03E62"/>
    <w:rsid w:val="00DD4BBC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semiHidden/>
    <w:unhideWhenUsed/>
    <w:rsid w:val="001F4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shiNyang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2</cp:revision>
  <cp:lastPrinted>2020-05-01T19:22:00Z</cp:lastPrinted>
  <dcterms:created xsi:type="dcterms:W3CDTF">2020-05-23T19:47:00Z</dcterms:created>
  <dcterms:modified xsi:type="dcterms:W3CDTF">2020-05-23T19:47:00Z</dcterms:modified>
</cp:coreProperties>
</file>