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Rule based algorithm to be implemented in the Trading Bot</w:t>
      </w:r>
    </w:p>
    <w:p>
      <w:pPr>
        <w:pStyle w:val="ListParagraph"/>
        <w:numPr>
          <w:ilvl w:val="0"/>
          <w:numId w:val="1"/>
        </w:numPr>
        <w:rPr/>
      </w:pPr>
      <w:r>
        <w:rPr/>
        <w:t>Information to be accounted</w:t>
      </w:r>
    </w:p>
    <w:p>
      <w:pPr>
        <w:pStyle w:val="ListParagraph"/>
        <w:numPr>
          <w:ilvl w:val="1"/>
          <w:numId w:val="1"/>
        </w:numPr>
        <w:rPr/>
      </w:pPr>
      <w:r>
        <w:rPr/>
        <w:t>Moving average 20EMA, 100EMA, 200EMA</w:t>
      </w:r>
    </w:p>
    <w:p>
      <w:pPr>
        <w:pStyle w:val="ListParagraph"/>
        <w:numPr>
          <w:ilvl w:val="1"/>
          <w:numId w:val="1"/>
        </w:numPr>
        <w:rPr/>
      </w:pPr>
      <w:r>
        <w:rPr/>
        <w:t>Bollinger Band</w:t>
      </w:r>
    </w:p>
    <w:p>
      <w:pPr>
        <w:pStyle w:val="ListParagraph"/>
        <w:numPr>
          <w:ilvl w:val="1"/>
          <w:numId w:val="1"/>
        </w:numPr>
        <w:rPr/>
      </w:pPr>
      <w:r>
        <w:rPr/>
        <w:t>MACD (</w:t>
      </w:r>
      <w:r>
        <w:rPr>
          <w:b/>
          <w:bCs/>
          <w:i/>
          <w:iCs/>
        </w:rPr>
        <w:t>TODO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u w:val="none"/>
        </w:rPr>
        <w:t>Time 5M, 15M Candle Stick (</w:t>
      </w:r>
      <w:r>
        <w:rPr>
          <w:b/>
          <w:bCs/>
          <w:i/>
          <w:iCs/>
          <w:u w:val="none"/>
        </w:rPr>
        <w:t>TODO</w:t>
      </w:r>
      <w:r>
        <w:rPr>
          <w:u w:val="none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Intersection of 20EMA, 100EMA and 200EMA will fix the trend</w:t>
      </w:r>
    </w:p>
    <w:p>
      <w:pPr>
        <w:pStyle w:val="ListParagraph"/>
        <w:numPr>
          <w:ilvl w:val="0"/>
          <w:numId w:val="1"/>
        </w:numPr>
        <w:rPr/>
      </w:pPr>
      <w:r>
        <w:rPr/>
        <w:t>Calculate the slope of each EMA (</w:t>
      </w:r>
      <w:r>
        <w:rPr>
          <w:b/>
          <w:bCs/>
          <w:i/>
          <w:iCs/>
        </w:rPr>
        <w:t>TODO</w:t>
      </w:r>
      <w:r>
        <w:rPr/>
        <w:t xml:space="preserve">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the slope is uptrend for 100EMA and 200EMA, then basic stance is to </w:t>
      </w:r>
      <w:r>
        <w:rPr>
          <w:b/>
          <w:bCs/>
        </w:rPr>
        <w:t>BUY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the slope is downtrend for 100EMA and 200EMA, then basic stance is to </w:t>
      </w:r>
      <w:r>
        <w:rPr>
          <w:b/>
          <w:bCs/>
        </w:rPr>
        <w:t>SELL</w:t>
      </w:r>
    </w:p>
    <w:p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Real time calculation of </w:t>
      </w:r>
      <w:r>
        <w:rPr>
          <w:b/>
          <w:bCs/>
          <w:color w:val="FF0000"/>
          <w:u w:val="none"/>
        </w:rPr>
        <w:t>distance of closing price</w:t>
      </w:r>
      <w:r>
        <w:rPr>
          <w:color w:val="FF0000"/>
          <w:u w:val="none"/>
        </w:rPr>
        <w:t xml:space="preserve"> </w:t>
      </w:r>
      <w:r>
        <w:rPr>
          <w:u w:val="none"/>
        </w:rPr>
        <w:t>from (100EMA, 200EMA and upper and lower limit of 2 Sigma Bollinger Band (</w:t>
      </w:r>
      <w:r>
        <w:rPr>
          <w:b/>
          <w:bCs/>
          <w:u w:val="none"/>
        </w:rPr>
        <w:t>BB</w:t>
      </w:r>
      <w:r>
        <w:rPr>
          <w:u w:val="none"/>
        </w:rPr>
        <w:t>)) (</w:t>
      </w:r>
      <w:r>
        <w:rPr>
          <w:b/>
          <w:bCs/>
          <w:u w:val="none"/>
        </w:rPr>
        <w:t>threshold [distance value] for selling and buying</w:t>
      </w:r>
      <w:r>
        <w:rPr>
          <w:u w:val="none"/>
        </w:rPr>
        <w:t xml:space="preserve">) </w:t>
      </w:r>
      <w:r>
        <w:rPr>
          <w:b/>
          <w:bCs/>
          <w:i/>
          <w:iCs/>
          <w:u w:val="none"/>
        </w:rPr>
        <w:t>TODO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Touching 100EMA or 200EMA or BB will trigger any </w:t>
      </w:r>
      <w:r>
        <w:rPr>
          <w:b/>
          <w:bCs/>
        </w:rPr>
        <w:t>BUY</w:t>
      </w:r>
      <w:r>
        <w:rPr/>
        <w:t xml:space="preserve"> or </w:t>
      </w:r>
      <w:r>
        <w:rPr>
          <w:b/>
          <w:bCs/>
        </w:rPr>
        <w:t>SELL</w:t>
      </w:r>
    </w:p>
    <w:p>
      <w:pPr>
        <w:pStyle w:val="ListParagraph"/>
        <w:numPr>
          <w:ilvl w:val="0"/>
          <w:numId w:val="1"/>
        </w:numPr>
        <w:rPr/>
      </w:pPr>
      <w:r>
        <w:rPr/>
        <w:t>We will consider MACD in next steps</w:t>
      </w:r>
    </w:p>
    <w:p>
      <w:pPr>
        <w:pStyle w:val="Normal"/>
        <w:rPr>
          <w:u w:val="single"/>
        </w:rPr>
      </w:pPr>
      <w:r>
        <w:rPr>
          <w:u w:val="none"/>
        </w:rPr>
        <w:br/>
        <w:br/>
      </w:r>
      <w:r>
        <w:rPr>
          <w:b/>
          <w:bCs/>
          <w:i/>
          <w:iCs/>
          <w:u w:val="none"/>
        </w:rPr>
        <w:t>TODO 01</w:t>
      </w:r>
      <w:r>
        <w:rPr>
          <w:u w:val="none"/>
        </w:rPr>
        <w:br/>
        <w:t xml:space="preserve">MA – 100 EMA  slope calculation </w:t>
        <w:br/>
        <w:t>from single EMA point to multiple (tangent value + angle value)</w:t>
        <w:br/>
        <w:t>set a difference value i.e. (</w:t>
      </w:r>
      <w:r>
        <w:rPr>
          <w:b/>
          <w:bCs/>
          <w:u w:val="none"/>
        </w:rPr>
        <w:t>threshold tangent and angle</w:t>
      </w:r>
      <w:r>
        <w:rPr>
          <w:u w:val="none"/>
        </w:rPr>
        <w:t>) for BB, 100EMA and 200EMA</w:t>
      </w:r>
      <w:r>
        <w:rPr>
          <w:u w:val="single"/>
        </w:rPr>
        <w:br/>
      </w:r>
      <w:r>
        <w:rPr>
          <w:u w:val="none"/>
        </w:rPr>
        <w:br/>
      </w:r>
      <w:r>
        <w:rPr>
          <w:b/>
          <w:bCs/>
          <w:i/>
          <w:iCs/>
          <w:u w:val="none"/>
        </w:rPr>
        <w:t>TODO 02</w:t>
      </w:r>
      <w:r>
        <w:rPr>
          <w:u w:val="none"/>
        </w:rPr>
        <w:br/>
        <w:t>while down trend (closing value) adjacent(</w:t>
      </w:r>
      <w:r>
        <w:rPr>
          <w:b/>
          <w:bCs/>
          <w:u w:val="none"/>
        </w:rPr>
        <w:t>threshold</w:t>
      </w:r>
      <w:r>
        <w:rPr>
          <w:u w:val="none"/>
        </w:rPr>
        <w:t xml:space="preserve">) to SMA(###) → </w:t>
      </w:r>
      <w:r>
        <w:rPr>
          <w:b/>
          <w:bCs/>
          <w:u w:val="none"/>
        </w:rPr>
        <w:t>SELL</w:t>
      </w:r>
      <w:r>
        <w:rPr>
          <w:u w:val="none"/>
        </w:rPr>
        <w:br/>
        <w:t>while up trend (closing value) adjacent(</w:t>
      </w:r>
      <w:r>
        <w:rPr>
          <w:b/>
          <w:bCs/>
          <w:u w:val="none"/>
        </w:rPr>
        <w:t>threshold</w:t>
      </w:r>
      <w:r>
        <w:rPr>
          <w:u w:val="none"/>
        </w:rPr>
        <w:t xml:space="preserve">) to SMA(###) → </w:t>
      </w:r>
      <w:r>
        <w:rPr>
          <w:b/>
          <w:bCs/>
          <w:u w:val="none"/>
        </w:rPr>
        <w:t>BUY</w:t>
        <w:br/>
      </w:r>
      <w:r>
        <w:rPr>
          <w:b/>
          <w:bCs/>
          <w:i/>
          <w:iCs/>
        </w:rPr>
        <w:t>comment:</w:t>
      </w:r>
      <w:r>
        <w:rPr>
          <w:i/>
          <w:iCs/>
        </w:rPr>
        <w:br/>
        <w:t>[ set a threshold value to trigger buy or sell on distance of closing value from EMA(100, 200) ]</w:t>
        <w:br/>
        <w:br/>
      </w:r>
      <w:r>
        <w:rPr>
          <w:i/>
          <w:iCs/>
          <w:u w:val="none"/>
        </w:rPr>
        <w:br/>
      </w:r>
      <w:r>
        <w:rPr>
          <w:b/>
          <w:bCs/>
        </w:rPr>
        <w:t>Example data source</w:t>
      </w:r>
    </w:p>
    <w:p>
      <w:pPr>
        <w:pStyle w:val="Normal"/>
        <w:rPr>
          <w:u w:val="single"/>
        </w:rPr>
      </w:pPr>
      <w:r>
        <w:rPr/>
        <w:t>forex – EUR-USD / USD-YEN</w:t>
      </w:r>
    </w:p>
    <w:p>
      <w:pPr>
        <w:pStyle w:val="Normal"/>
        <w:rPr/>
      </w:pPr>
      <w:r>
        <w:rPr/>
        <w:t xml:space="preserve">10 AM - 100 </w:t>
        <w:br/>
        <w:t>10:15 - 101</w:t>
        <w:br/>
        <w:t>10:30 - 102</w:t>
        <w:br/>
        <w:t>10:45 - 103</w:t>
        <w:br/>
        <w:t>11:00 - 104</w:t>
        <w:br/>
        <w:t>11:15 - 101</w:t>
        <w:br/>
        <w:t>11:30 - 102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15M Chart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5927725"/>
            <wp:effectExtent l="0" t="0" r="0" b="0"/>
            <wp:docPr id="1" name="図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4552950"/>
            <wp:effectExtent l="0" t="0" r="0" b="0"/>
            <wp:docPr id="2" name="図 2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3363595"/>
            <wp:effectExtent l="0" t="0" r="0" b="0"/>
            <wp:docPr id="3" name="図 3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, 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3583940"/>
            <wp:effectExtent l="0" t="0" r="0" b="0"/>
            <wp:docPr id="4" name="図 4" descr="暗い, 座る, 明かり, 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暗い, 座る, 明かり, 光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985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d70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LibreOffice/7.2.4.1$Windows_X86_64 LibreOffice_project/27d75539669ac387bb498e35313b970b7fe9c4f9</Application>
  <AppVersion>15.0000</AppVersion>
  <Pages>7</Pages>
  <Words>242</Words>
  <Characters>1093</Characters>
  <CharactersWithSpaces>1317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2021-12-17T13:27:00Z</dcterms:created>
  <dc:creator>Abdullah Tariq</dc:creator>
  <dc:description/>
  <dc:language>en-US</dc:language>
  <cp:lastModifiedBy/>
  <dcterms:modified xsi:type="dcterms:W3CDTF">2022-01-17T21:01:33Z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