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950"/>
      </w:tblGrid>
      <w:tr>
        <w:tc>
          <w:tcPr>
            <w:tcW w:type="dxa" w:w="1400"/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SM</w:t>
            </w:r>
          </w:p>
        </w:tc>
        <w:tc>
          <w:tcPr>
            <w:tcW w:type="dxa" w:w="7950"/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B3A5C"/>
                <w:sz w:val="30"/>
                <w:szCs w:val="30"/>
              </w:rPr>
              <w:t xml:space="preserve">PT ASURANSI SEJAHTERA MEDIKA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Terdaftar dan diawasi oleh Otoritas Jasa Keuangan</w:t>
            </w:r>
          </w:p>
        </w:tc>
      </w:tr>
    </w:tbl>
    <w:p>
      <w:pPr>
        <w:pBdr>
          <w:bottom w:val="single" w:color="1B3A5C" w:sz="12" w:space="6"/>
        </w:pBdr>
        <w:spacing w:before="200"/>
      </w:pPr>
    </w:p>
    <w:p>
      <w:pPr>
        <w:spacing w:after="60" w:before="260"/>
        <w:jc w:val="center"/>
      </w:pPr>
      <w:r>
        <w:rPr>
          <w:b/>
          <w:bCs/>
          <w:color w:val="1B3A5C"/>
          <w:sz w:val="26"/>
          <w:szCs w:val="26"/>
        </w:rPr>
        <w:t xml:space="preserve">FORMULIR PENGAJUAN KLAIM ASURANSI KESEHATAN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Rawat Inap Akibat Kecelakaan — Metode Reimbursement</w:t>
      </w:r>
    </w:p>
    <w:p>
      <w:pPr>
        <w:shd w:fill="1B3A5C" w:val="clear"/>
        <w:spacing w:after="120" w:before="260"/>
      </w:pPr>
      <w:r>
        <w:rPr>
          <w:b/>
          <w:bCs/>
          <w:color w:val="FFFFFF"/>
          <w:sz w:val="20"/>
          <w:szCs w:val="20"/>
        </w:rPr>
        <w:t xml:space="preserve">  A. DATA PENGAJUAN KLAIM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No. Klaim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CLM-2026-0512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Pengajuan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Juli 2026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Jenis Klaim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Rawat Inap — Kecelakaan (lihat lampiran Kronologi Kecelakaan)</w:t>
            </w:r>
          </w:p>
        </w:tc>
      </w:tr>
    </w:tbl>
    <w:p>
      <w:pPr>
        <w:shd w:fill="1B3A5C" w:val="clear"/>
        <w:spacing w:after="120" w:before="260"/>
      </w:pPr>
      <w:r>
        <w:rPr>
          <w:b/>
          <w:bCs/>
          <w:color w:val="FFFFFF"/>
          <w:sz w:val="20"/>
          <w:szCs w:val="20"/>
        </w:rPr>
        <w:t xml:space="preserve">  B. DATA PEMEGANG POLIS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Pemegang Polis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Siti Rahmawati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Nomor Polis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POL-77104-ID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Nomor Induk Kependudukan (NIK)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3273xxxxxxxxxxxx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Alamat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Jl. Cikalang Indah No. 8, Tasikmalaya, Jawa Barat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No. Telepon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0813xxxxxxx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Hubungan dengan Pasien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Diri Sendiri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Nomor Rekening (untuk transfer dana klaim)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 BCA — 0981-xxxxxx a.n. Siti Rahmawati</w:t>
            </w:r>
          </w:p>
        </w:tc>
      </w:tr>
    </w:tbl>
    <w:p>
      <w:pPr>
        <w:shd w:fill="1B3A5C" w:val="clear"/>
        <w:spacing w:after="120" w:before="260"/>
      </w:pPr>
      <w:r>
        <w:rPr>
          <w:b/>
          <w:bCs/>
          <w:color w:val="FFFFFF"/>
          <w:sz w:val="20"/>
          <w:szCs w:val="20"/>
        </w:rPr>
        <w:t xml:space="preserve">  C. DATA PASIEN (jika berbeda dari pemegang polis)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Pasien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Siti Rahmawati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Lahir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 September 1992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Jenis Kelamin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Perempuan</w:t>
            </w:r>
          </w:p>
        </w:tc>
      </w:tr>
    </w:tbl>
    <w:p>
      <w:pPr>
        <w:shd w:fill="1B3A5C" w:val="clear"/>
        <w:spacing w:after="120" w:before="260"/>
      </w:pPr>
      <w:r>
        <w:rPr>
          <w:b/>
          <w:bCs/>
          <w:color w:val="FFFFFF"/>
          <w:sz w:val="20"/>
          <w:szCs w:val="20"/>
        </w:rPr>
        <w:t xml:space="preserve">  D. DIISI OLEH DOKTER YANG MERAWAT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Rumah Sakit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Sejahtera Husada, Tasikmalaya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Masuk (via IGD)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 Juli 2026, 08:10 WIB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Keluar Rawat Inap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 Juli 2026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Lama Rawat Inap (hari)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hari (observasi pasca tindakan)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Diagnosis Utama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Fraktur Tertutup Radius Distal Sinistra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Kode ICD-10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S52.5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Diagnosis Sekunder (jika ada)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Vulnus ekskoriatum (lecet) regio lengan kiri — perawatan luka minor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Tindakan / Prosedur Medis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Rontgen lengan kiri (AP/Lateral); Reduksi tertutup; Pemasangan gips (cast immobilization); Perawatan luka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Kode Tindakan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73090 (X-ray forearm); 25605 (Closed treatment of radial fracture with manipulation)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Etiologi / Penyebab Cedera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Kecelakaan lalu lintas (ditabrak kendaraan roda empat) — sesuai kronologi terlampir dan No. Laporan Polisi LP/B/0214/VII/2026/SPKT-TASIKMALAYA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Catatan Dokter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Cedera akut akibat trauma langsung, sesuai mekanisme kecelakaan yang dilaporkan. Tidak ditemukan indikasi kondisi tulang pre-existing (osteoporosis/riwayat fraktur sebelumnya) pada pemeriksaan radiologis.</w:t>
            </w:r>
          </w:p>
        </w:tc>
      </w:tr>
    </w:tbl>
    <w:p>
      <w:pPr>
        <w:spacing w:after="160" w:before="260"/>
      </w:pPr>
      <w:r>
        <w:rPr>
          <w:i/>
          <w:iCs/>
          <w:sz w:val="18"/>
          <w:szCs w:val="18"/>
        </w:rPr>
        <w:t xml:space="preserve">Dengan ini saya menyatakan bahwa keterangan medis di atas adalah benar sesuai dengan hasil pemeriksaan dan rekam medis pasien.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700"/>
            </w:pPr>
            <w:r>
              <w:rPr>
                <w:color w:val="666666"/>
                <w:sz w:val="18"/>
                <w:szCs w:val="18"/>
              </w:rPr>
              <w:t xml:space="preserve">Tasikmalaya, 18 Juli 2026</w:t>
            </w:r>
          </w:p>
          <w:p>
            <w:pPr>
              <w:pBdr>
                <w:top w:val="single" w:color="000000" w:sz="4" w:space="4"/>
              </w:pBdr>
              <w:spacing w:before="40"/>
            </w:pPr>
            <w:r>
              <w:rPr>
                <w:sz w:val="18"/>
                <w:szCs w:val="18"/>
              </w:rPr>
              <w:t xml:space="preserve">(  dr. Reza Kurniawan, Sp.OT  )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Dokter yang Merawat
(Nama, Stempel, &amp; Tanda Tangan)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700"/>
            </w:pPr>
            <w:r>
              <w:rPr>
                <w:color w:val="666666"/>
                <w:sz w:val="18"/>
                <w:szCs w:val="18"/>
              </w:rPr>
              <w:t xml:space="preserve">Tasikmalaya, 20 Juli 2026</w:t>
            </w:r>
          </w:p>
          <w:p>
            <w:pPr>
              <w:pBdr>
                <w:top w:val="single" w:color="000000" w:sz="4" w:space="4"/>
              </w:pBdr>
              <w:spacing w:before="40"/>
            </w:pPr>
            <w:r>
              <w:rPr>
                <w:sz w:val="18"/>
                <w:szCs w:val="18"/>
              </w:rPr>
              <w:t xml:space="preserve">(  Siti Rahmawati  )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Pemegang Polis
(Tanda Tangan)</w:t>
            </w:r>
          </w:p>
        </w:tc>
      </w:tr>
    </w:tbl>
    <w:p>
      <w:pPr>
        <w:pBdr>
          <w:top w:val="single" w:color="CCCCCC" w:sz="4" w:space="8"/>
        </w:pBdr>
        <w:spacing w:before="500"/>
      </w:pPr>
      <w:r>
        <w:rPr>
          <w:i/>
          <w:iCs/>
          <w:color w:val="666666"/>
          <w:sz w:val="14"/>
          <w:szCs w:val="14"/>
        </w:rPr>
        <w:t xml:space="preserve">Dokumen ini adalah data DUMMY untuk keperluan pengujian sistem (MVP hackathon) — bukan dokumen klaim asli, bukan data nasabah/pasien nyata. Bagian dari paket test case 'clean/approved' untuk kasus Siti Rahmawati (kecelakaan lalu lintas), konsisten dengan dokumen Kronologi Kecelakaan.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2026-07-23T11:48:11.931Z</dcterms:created>
  <dcterms:modified xsi:type="dcterms:W3CDTF">2026-07-23T11:48:11.955Z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