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F65" w:rsidRPr="00BA0725" w:rsidRDefault="00BA0725">
      <w:pPr>
        <w:rPr>
          <w:b/>
        </w:rPr>
      </w:pPr>
      <w:r w:rsidRPr="00BA0725">
        <w:rPr>
          <w:b/>
        </w:rPr>
        <w:t>Task Force Arrowhead Radio Tastenbelegung</w:t>
      </w:r>
      <w:r>
        <w:rPr>
          <w:b/>
        </w:rPr>
        <w:t>:</w:t>
      </w:r>
    </w:p>
    <w:tbl>
      <w:tblPr>
        <w:tblStyle w:val="Tabellenraster"/>
        <w:tblW w:w="9889" w:type="dxa"/>
        <w:tblLook w:val="04A0" w:firstRow="1" w:lastRow="0" w:firstColumn="1" w:lastColumn="0" w:noHBand="0" w:noVBand="1"/>
      </w:tblPr>
      <w:tblGrid>
        <w:gridCol w:w="3510"/>
        <w:gridCol w:w="6379"/>
      </w:tblGrid>
      <w:tr w:rsidR="0080396D" w:rsidTr="00BB7312">
        <w:tc>
          <w:tcPr>
            <w:tcW w:w="3510" w:type="dxa"/>
          </w:tcPr>
          <w:p w:rsidR="0080396D" w:rsidRPr="00780F65" w:rsidRDefault="00886DD7" w:rsidP="00886DD7">
            <w:pPr>
              <w:jc w:val="center"/>
              <w:rPr>
                <w:b/>
              </w:rPr>
            </w:pPr>
            <w:r w:rsidRPr="00780F65">
              <w:rPr>
                <w:b/>
              </w:rPr>
              <w:t>TASTE</w:t>
            </w:r>
          </w:p>
        </w:tc>
        <w:tc>
          <w:tcPr>
            <w:tcW w:w="6379" w:type="dxa"/>
          </w:tcPr>
          <w:p w:rsidR="0080396D" w:rsidRPr="00780F65" w:rsidRDefault="00886DD7" w:rsidP="00886DD7">
            <w:pPr>
              <w:jc w:val="center"/>
              <w:rPr>
                <w:b/>
              </w:rPr>
            </w:pPr>
            <w:r w:rsidRPr="00780F65">
              <w:rPr>
                <w:b/>
              </w:rPr>
              <w:t>FUNKTION</w:t>
            </w:r>
          </w:p>
        </w:tc>
      </w:tr>
      <w:tr w:rsidR="0080396D" w:rsidTr="00BB7312">
        <w:tc>
          <w:tcPr>
            <w:tcW w:w="3510" w:type="dxa"/>
          </w:tcPr>
          <w:p w:rsidR="0080396D" w:rsidRDefault="00886DD7" w:rsidP="00886DD7">
            <w:pPr>
              <w:jc w:val="center"/>
            </w:pPr>
            <w:r>
              <w:t>Push-to-Talk im</w:t>
            </w:r>
            <w:r w:rsidR="00630DD7">
              <w:t xml:space="preserve"> Teams</w:t>
            </w:r>
            <w:r>
              <w:t>peak</w:t>
            </w:r>
          </w:p>
        </w:tc>
        <w:tc>
          <w:tcPr>
            <w:tcW w:w="6379" w:type="dxa"/>
          </w:tcPr>
          <w:p w:rsidR="0080396D" w:rsidRDefault="00BB7312" w:rsidP="0080396D">
            <w:r>
              <w:t>Direktes Sprechen</w:t>
            </w:r>
          </w:p>
        </w:tc>
      </w:tr>
      <w:tr w:rsidR="0080396D" w:rsidTr="00BB7312">
        <w:tc>
          <w:tcPr>
            <w:tcW w:w="3510" w:type="dxa"/>
          </w:tcPr>
          <w:p w:rsidR="0080396D" w:rsidRDefault="00BB7312" w:rsidP="00886DD7">
            <w:pPr>
              <w:jc w:val="center"/>
            </w:pPr>
            <w:r w:rsidRPr="00BB7312">
              <w:t>CTRL + TAB</w:t>
            </w:r>
          </w:p>
        </w:tc>
        <w:tc>
          <w:tcPr>
            <w:tcW w:w="6379" w:type="dxa"/>
          </w:tcPr>
          <w:p w:rsidR="0080396D" w:rsidRDefault="00BB7312" w:rsidP="00BB7312">
            <w:r>
              <w:t>Umschalten zwischen Leisem, Mittlerem und Lautem Sprechen</w:t>
            </w:r>
          </w:p>
        </w:tc>
      </w:tr>
      <w:tr w:rsidR="0080396D" w:rsidTr="00BB7312">
        <w:tc>
          <w:tcPr>
            <w:tcW w:w="3510" w:type="dxa"/>
          </w:tcPr>
          <w:p w:rsidR="0080396D" w:rsidRDefault="00BB7312" w:rsidP="00886DD7">
            <w:pPr>
              <w:jc w:val="center"/>
            </w:pPr>
            <w:r>
              <w:t>STRG + P</w:t>
            </w:r>
          </w:p>
        </w:tc>
        <w:tc>
          <w:tcPr>
            <w:tcW w:w="6379" w:type="dxa"/>
          </w:tcPr>
          <w:p w:rsidR="0080396D" w:rsidRDefault="00BB7312" w:rsidP="0080396D">
            <w:r>
              <w:t>Öffnet das Short Range Funkgerät</w:t>
            </w:r>
            <w:r w:rsidR="00780F65">
              <w:t xml:space="preserve"> Overlay</w:t>
            </w:r>
          </w:p>
        </w:tc>
      </w:tr>
      <w:tr w:rsidR="0080396D" w:rsidTr="00BB7312">
        <w:tc>
          <w:tcPr>
            <w:tcW w:w="3510" w:type="dxa"/>
          </w:tcPr>
          <w:p w:rsidR="0080396D" w:rsidRDefault="00BB7312" w:rsidP="00886DD7">
            <w:pPr>
              <w:jc w:val="center"/>
            </w:pPr>
            <w:r>
              <w:t>Feststelltaste</w:t>
            </w:r>
          </w:p>
        </w:tc>
        <w:tc>
          <w:tcPr>
            <w:tcW w:w="6379" w:type="dxa"/>
          </w:tcPr>
          <w:p w:rsidR="0080396D" w:rsidRDefault="00BB7312" w:rsidP="0080396D">
            <w:r>
              <w:t>Short Range Funktaste</w:t>
            </w:r>
          </w:p>
        </w:tc>
      </w:tr>
      <w:tr w:rsidR="0080396D" w:rsidTr="00BB7312">
        <w:tc>
          <w:tcPr>
            <w:tcW w:w="3510" w:type="dxa"/>
          </w:tcPr>
          <w:p w:rsidR="0080396D" w:rsidRDefault="00BB7312" w:rsidP="00886DD7">
            <w:pPr>
              <w:jc w:val="center"/>
            </w:pPr>
            <w:r>
              <w:t>T</w:t>
            </w:r>
          </w:p>
        </w:tc>
        <w:tc>
          <w:tcPr>
            <w:tcW w:w="6379" w:type="dxa"/>
          </w:tcPr>
          <w:p w:rsidR="0080396D" w:rsidRDefault="00BB7312" w:rsidP="0080396D">
            <w:r>
              <w:t>Zusätzliche Short Range Funktaste</w:t>
            </w:r>
          </w:p>
        </w:tc>
      </w:tr>
      <w:tr w:rsidR="0080396D" w:rsidTr="00BB7312">
        <w:tc>
          <w:tcPr>
            <w:tcW w:w="3510" w:type="dxa"/>
          </w:tcPr>
          <w:p w:rsidR="0080396D" w:rsidRDefault="00BB7312" w:rsidP="00886DD7">
            <w:pPr>
              <w:jc w:val="center"/>
            </w:pPr>
            <w:r w:rsidRPr="0080396D">
              <w:t>NUM[1-8]</w:t>
            </w:r>
          </w:p>
        </w:tc>
        <w:tc>
          <w:tcPr>
            <w:tcW w:w="6379" w:type="dxa"/>
          </w:tcPr>
          <w:p w:rsidR="0080396D" w:rsidRDefault="00BB7312" w:rsidP="0080396D">
            <w:r>
              <w:t>Schnellwechsel der Short Range Kanäle</w:t>
            </w:r>
          </w:p>
        </w:tc>
      </w:tr>
      <w:tr w:rsidR="0080396D" w:rsidTr="00BB7312">
        <w:tc>
          <w:tcPr>
            <w:tcW w:w="3510" w:type="dxa"/>
          </w:tcPr>
          <w:p w:rsidR="0080396D" w:rsidRDefault="00BB7312" w:rsidP="00886DD7">
            <w:pPr>
              <w:jc w:val="center"/>
            </w:pPr>
            <w:r>
              <w:t>STRG + [←,↑,→]</w:t>
            </w:r>
          </w:p>
        </w:tc>
        <w:tc>
          <w:tcPr>
            <w:tcW w:w="6379" w:type="dxa"/>
          </w:tcPr>
          <w:p w:rsidR="0080396D" w:rsidRDefault="00BB7312" w:rsidP="005C0920">
            <w:r>
              <w:t>Schnellwechsel der Stereo</w:t>
            </w:r>
            <w:r w:rsidR="005C0920">
              <w:t xml:space="preserve"> Einstellung am Short Range Funkgerät</w:t>
            </w:r>
          </w:p>
        </w:tc>
      </w:tr>
      <w:tr w:rsidR="0080396D" w:rsidTr="00BB7312">
        <w:tc>
          <w:tcPr>
            <w:tcW w:w="3510" w:type="dxa"/>
          </w:tcPr>
          <w:p w:rsidR="0080396D" w:rsidRDefault="00BB7312" w:rsidP="00886DD7">
            <w:pPr>
              <w:jc w:val="center"/>
            </w:pPr>
            <w:r>
              <w:t>ALT + P</w:t>
            </w:r>
          </w:p>
        </w:tc>
        <w:tc>
          <w:tcPr>
            <w:tcW w:w="6379" w:type="dxa"/>
          </w:tcPr>
          <w:p w:rsidR="0080396D" w:rsidRDefault="00BB7312" w:rsidP="00886DD7">
            <w:r>
              <w:t>Öffnet das Long Range Funkgerät</w:t>
            </w:r>
            <w:r w:rsidR="00780F65">
              <w:t xml:space="preserve"> Overlay</w:t>
            </w:r>
          </w:p>
        </w:tc>
      </w:tr>
      <w:tr w:rsidR="0080396D" w:rsidTr="00BB7312">
        <w:tc>
          <w:tcPr>
            <w:tcW w:w="3510" w:type="dxa"/>
          </w:tcPr>
          <w:p w:rsidR="0080396D" w:rsidRDefault="00BB7312" w:rsidP="00886DD7">
            <w:pPr>
              <w:jc w:val="center"/>
            </w:pPr>
            <w:r>
              <w:t>STRG + Feststelltaste</w:t>
            </w:r>
          </w:p>
        </w:tc>
        <w:tc>
          <w:tcPr>
            <w:tcW w:w="6379" w:type="dxa"/>
          </w:tcPr>
          <w:p w:rsidR="0080396D" w:rsidRDefault="00BB7312" w:rsidP="0080396D">
            <w:r>
              <w:t>Long Range Funktaste</w:t>
            </w:r>
          </w:p>
        </w:tc>
      </w:tr>
      <w:tr w:rsidR="0080396D" w:rsidTr="00BB7312">
        <w:tc>
          <w:tcPr>
            <w:tcW w:w="3510" w:type="dxa"/>
          </w:tcPr>
          <w:p w:rsidR="0080396D" w:rsidRDefault="00BB7312" w:rsidP="00886DD7">
            <w:pPr>
              <w:jc w:val="center"/>
            </w:pPr>
            <w:r>
              <w:t>Z</w:t>
            </w:r>
          </w:p>
        </w:tc>
        <w:tc>
          <w:tcPr>
            <w:tcW w:w="6379" w:type="dxa"/>
          </w:tcPr>
          <w:p w:rsidR="0080396D" w:rsidRDefault="00BB7312" w:rsidP="0080396D">
            <w:r>
              <w:t>Zusätzliche Long Range Funktaste</w:t>
            </w:r>
          </w:p>
        </w:tc>
      </w:tr>
      <w:tr w:rsidR="0080396D" w:rsidTr="00BB7312">
        <w:tc>
          <w:tcPr>
            <w:tcW w:w="3510" w:type="dxa"/>
          </w:tcPr>
          <w:p w:rsidR="0080396D" w:rsidRDefault="00BB7312" w:rsidP="00886DD7">
            <w:pPr>
              <w:jc w:val="center"/>
            </w:pPr>
            <w:r>
              <w:t xml:space="preserve">STRG + </w:t>
            </w:r>
            <w:r w:rsidRPr="0080396D">
              <w:t>NUM[1-</w:t>
            </w:r>
            <w:r>
              <w:t>9</w:t>
            </w:r>
            <w:r w:rsidRPr="0080396D">
              <w:t>]</w:t>
            </w:r>
          </w:p>
        </w:tc>
        <w:tc>
          <w:tcPr>
            <w:tcW w:w="6379" w:type="dxa"/>
          </w:tcPr>
          <w:p w:rsidR="0080396D" w:rsidRDefault="00BB7312" w:rsidP="0080396D">
            <w:r>
              <w:t>Schnellwechsel der Long Range Kanäle</w:t>
            </w:r>
          </w:p>
        </w:tc>
      </w:tr>
      <w:tr w:rsidR="0080396D" w:rsidTr="00BB7312">
        <w:tc>
          <w:tcPr>
            <w:tcW w:w="3510" w:type="dxa"/>
          </w:tcPr>
          <w:p w:rsidR="0080396D" w:rsidRDefault="00BB7312" w:rsidP="00886DD7">
            <w:pPr>
              <w:jc w:val="center"/>
            </w:pPr>
            <w:r>
              <w:t>ALT + [←,↑,→]</w:t>
            </w:r>
          </w:p>
        </w:tc>
        <w:tc>
          <w:tcPr>
            <w:tcW w:w="6379" w:type="dxa"/>
          </w:tcPr>
          <w:p w:rsidR="0080396D" w:rsidRDefault="005C0920" w:rsidP="005C0920">
            <w:r>
              <w:t xml:space="preserve">Schnellwechsel der Stereo Einstellung am </w:t>
            </w:r>
            <w:r>
              <w:t>Long</w:t>
            </w:r>
            <w:r>
              <w:t xml:space="preserve"> Range Funkgerät</w:t>
            </w:r>
          </w:p>
        </w:tc>
      </w:tr>
      <w:tr w:rsidR="0080396D" w:rsidTr="00BB7312">
        <w:tc>
          <w:tcPr>
            <w:tcW w:w="3510" w:type="dxa"/>
          </w:tcPr>
          <w:p w:rsidR="0080396D" w:rsidRDefault="00BB7312" w:rsidP="00886DD7">
            <w:pPr>
              <w:jc w:val="center"/>
            </w:pPr>
            <w:r>
              <w:t>ESC</w:t>
            </w:r>
          </w:p>
        </w:tc>
        <w:tc>
          <w:tcPr>
            <w:tcW w:w="6379" w:type="dxa"/>
          </w:tcPr>
          <w:p w:rsidR="0080396D" w:rsidRDefault="00780F65" w:rsidP="0080396D">
            <w:r>
              <w:t>Schließt das Funkgerät Overlay</w:t>
            </w:r>
          </w:p>
        </w:tc>
      </w:tr>
    </w:tbl>
    <w:p w:rsidR="0080396D" w:rsidRDefault="0080396D" w:rsidP="0080396D"/>
    <w:p w:rsidR="00886DD7" w:rsidRPr="00BA0725" w:rsidRDefault="00986349" w:rsidP="0080396D">
      <w:pPr>
        <w:rPr>
          <w:b/>
        </w:rPr>
      </w:pPr>
      <w:r w:rsidRPr="00BA0725">
        <w:rPr>
          <w:b/>
        </w:rPr>
        <w:t>Blufor Funkgeräte</w:t>
      </w:r>
      <w:r w:rsidR="00BA0725" w:rsidRPr="00BA0725">
        <w:rPr>
          <w:b/>
        </w:rPr>
        <w:t>:</w:t>
      </w:r>
    </w:p>
    <w:tbl>
      <w:tblPr>
        <w:tblStyle w:val="Tabellenraster"/>
        <w:tblW w:w="9889" w:type="dxa"/>
        <w:tblLook w:val="04A0" w:firstRow="1" w:lastRow="0" w:firstColumn="1" w:lastColumn="0" w:noHBand="0" w:noVBand="1"/>
      </w:tblPr>
      <w:tblGrid>
        <w:gridCol w:w="2342"/>
        <w:gridCol w:w="2565"/>
        <w:gridCol w:w="2374"/>
        <w:gridCol w:w="2608"/>
      </w:tblGrid>
      <w:tr w:rsidR="00780F65" w:rsidTr="00780F65">
        <w:tc>
          <w:tcPr>
            <w:tcW w:w="2342" w:type="dxa"/>
          </w:tcPr>
          <w:p w:rsidR="00780F65" w:rsidRPr="00780F65" w:rsidRDefault="00780F65" w:rsidP="00780F65">
            <w:pPr>
              <w:jc w:val="center"/>
              <w:rPr>
                <w:b/>
              </w:rPr>
            </w:pPr>
            <w:r w:rsidRPr="00780F65">
              <w:rPr>
                <w:b/>
              </w:rPr>
              <w:t>Funkgerät Name</w:t>
            </w:r>
          </w:p>
        </w:tc>
        <w:tc>
          <w:tcPr>
            <w:tcW w:w="2565" w:type="dxa"/>
          </w:tcPr>
          <w:p w:rsidR="00780F65" w:rsidRPr="00780F65" w:rsidRDefault="00780F65" w:rsidP="00780F65">
            <w:pPr>
              <w:jc w:val="center"/>
              <w:rPr>
                <w:b/>
              </w:rPr>
            </w:pPr>
            <w:r w:rsidRPr="00780F65">
              <w:rPr>
                <w:b/>
              </w:rPr>
              <w:t>Kanäle</w:t>
            </w:r>
          </w:p>
        </w:tc>
        <w:tc>
          <w:tcPr>
            <w:tcW w:w="2374" w:type="dxa"/>
          </w:tcPr>
          <w:p w:rsidR="00780F65" w:rsidRPr="00780F65" w:rsidRDefault="00780F65" w:rsidP="00780F65">
            <w:pPr>
              <w:jc w:val="center"/>
              <w:rPr>
                <w:b/>
              </w:rPr>
            </w:pPr>
            <w:r w:rsidRPr="00780F65">
              <w:rPr>
                <w:b/>
              </w:rPr>
              <w:t>Frequenzbereich</w:t>
            </w:r>
          </w:p>
        </w:tc>
        <w:tc>
          <w:tcPr>
            <w:tcW w:w="2608" w:type="dxa"/>
          </w:tcPr>
          <w:p w:rsidR="00780F65" w:rsidRPr="00780F65" w:rsidRDefault="00780F65" w:rsidP="00780F65">
            <w:pPr>
              <w:jc w:val="center"/>
              <w:rPr>
                <w:b/>
              </w:rPr>
            </w:pPr>
            <w:r w:rsidRPr="00780F65">
              <w:rPr>
                <w:b/>
              </w:rPr>
              <w:t>Maximale Reichweite</w:t>
            </w:r>
          </w:p>
        </w:tc>
      </w:tr>
      <w:tr w:rsidR="00780F65" w:rsidTr="00780F65">
        <w:tc>
          <w:tcPr>
            <w:tcW w:w="2342" w:type="dxa"/>
          </w:tcPr>
          <w:p w:rsidR="00780F65" w:rsidRDefault="00780F65" w:rsidP="00780F65">
            <w:pPr>
              <w:jc w:val="center"/>
            </w:pPr>
            <w:r w:rsidRPr="00780F65">
              <w:t>RF-7800S-TR</w:t>
            </w:r>
          </w:p>
        </w:tc>
        <w:tc>
          <w:tcPr>
            <w:tcW w:w="2565" w:type="dxa"/>
          </w:tcPr>
          <w:p w:rsidR="00780F65" w:rsidRDefault="00BA0725" w:rsidP="00780F65">
            <w:pPr>
              <w:jc w:val="center"/>
            </w:pPr>
            <w:r>
              <w:t>8</w:t>
            </w:r>
          </w:p>
        </w:tc>
        <w:tc>
          <w:tcPr>
            <w:tcW w:w="2374" w:type="dxa"/>
          </w:tcPr>
          <w:p w:rsidR="00780F65" w:rsidRDefault="00986349" w:rsidP="00780F65">
            <w:pPr>
              <w:jc w:val="center"/>
            </w:pPr>
            <w:r>
              <w:t>30-512 Mhz</w:t>
            </w:r>
          </w:p>
        </w:tc>
        <w:tc>
          <w:tcPr>
            <w:tcW w:w="2608" w:type="dxa"/>
          </w:tcPr>
          <w:p w:rsidR="00780F65" w:rsidRDefault="00986349" w:rsidP="00780F65">
            <w:pPr>
              <w:jc w:val="center"/>
            </w:pPr>
            <w:r>
              <w:t>2 KM</w:t>
            </w:r>
          </w:p>
        </w:tc>
      </w:tr>
      <w:tr w:rsidR="00780F65" w:rsidTr="00780F65">
        <w:tc>
          <w:tcPr>
            <w:tcW w:w="2342" w:type="dxa"/>
          </w:tcPr>
          <w:p w:rsidR="00780F65" w:rsidRDefault="00780F65" w:rsidP="00780F65">
            <w:pPr>
              <w:jc w:val="center"/>
            </w:pPr>
            <w:r>
              <w:t>AN/PRC 152</w:t>
            </w:r>
          </w:p>
        </w:tc>
        <w:tc>
          <w:tcPr>
            <w:tcW w:w="2565" w:type="dxa"/>
          </w:tcPr>
          <w:p w:rsidR="00780F65" w:rsidRDefault="00BA0725" w:rsidP="00780F65">
            <w:pPr>
              <w:jc w:val="center"/>
            </w:pPr>
            <w:r>
              <w:t>8</w:t>
            </w:r>
          </w:p>
        </w:tc>
        <w:tc>
          <w:tcPr>
            <w:tcW w:w="2374" w:type="dxa"/>
          </w:tcPr>
          <w:p w:rsidR="00780F65" w:rsidRDefault="00986349" w:rsidP="00780F65">
            <w:pPr>
              <w:jc w:val="center"/>
            </w:pPr>
            <w:r>
              <w:t>30-512 Mhz</w:t>
            </w:r>
          </w:p>
        </w:tc>
        <w:tc>
          <w:tcPr>
            <w:tcW w:w="2608" w:type="dxa"/>
          </w:tcPr>
          <w:p w:rsidR="00780F65" w:rsidRDefault="00986349" w:rsidP="00780F65">
            <w:pPr>
              <w:jc w:val="center"/>
            </w:pPr>
            <w:r>
              <w:t>5 KM</w:t>
            </w:r>
          </w:p>
        </w:tc>
      </w:tr>
      <w:tr w:rsidR="00780F65" w:rsidTr="00780F65">
        <w:tc>
          <w:tcPr>
            <w:tcW w:w="2342" w:type="dxa"/>
          </w:tcPr>
          <w:p w:rsidR="00780F65" w:rsidRDefault="00780F65" w:rsidP="00780F65">
            <w:pPr>
              <w:jc w:val="center"/>
            </w:pPr>
            <w:r>
              <w:t>RT-1523G (ASIP)</w:t>
            </w:r>
          </w:p>
        </w:tc>
        <w:tc>
          <w:tcPr>
            <w:tcW w:w="2565" w:type="dxa"/>
          </w:tcPr>
          <w:p w:rsidR="00780F65" w:rsidRDefault="00BA0725" w:rsidP="00780F65">
            <w:pPr>
              <w:jc w:val="center"/>
            </w:pPr>
            <w:r>
              <w:t>9</w:t>
            </w:r>
          </w:p>
        </w:tc>
        <w:tc>
          <w:tcPr>
            <w:tcW w:w="2374" w:type="dxa"/>
          </w:tcPr>
          <w:p w:rsidR="00780F65" w:rsidRDefault="00986349" w:rsidP="00780F65">
            <w:pPr>
              <w:jc w:val="center"/>
            </w:pPr>
            <w:r>
              <w:t>30-87 Mhz</w:t>
            </w:r>
          </w:p>
        </w:tc>
        <w:tc>
          <w:tcPr>
            <w:tcW w:w="2608" w:type="dxa"/>
          </w:tcPr>
          <w:p w:rsidR="00780F65" w:rsidRDefault="00986349" w:rsidP="00780F65">
            <w:pPr>
              <w:jc w:val="center"/>
            </w:pPr>
            <w:r>
              <w:t>20 KM</w:t>
            </w:r>
          </w:p>
        </w:tc>
      </w:tr>
      <w:tr w:rsidR="00986349" w:rsidTr="00780F65">
        <w:tc>
          <w:tcPr>
            <w:tcW w:w="2342" w:type="dxa"/>
          </w:tcPr>
          <w:p w:rsidR="00986349" w:rsidRDefault="00BA0725" w:rsidP="00BA0725">
            <w:pPr>
              <w:jc w:val="center"/>
            </w:pPr>
            <w:r>
              <w:t xml:space="preserve">Fahrzeug </w:t>
            </w:r>
            <w:r w:rsidR="00986349">
              <w:t>RT-1523G</w:t>
            </w:r>
          </w:p>
        </w:tc>
        <w:tc>
          <w:tcPr>
            <w:tcW w:w="2565" w:type="dxa"/>
          </w:tcPr>
          <w:p w:rsidR="00986349" w:rsidRDefault="00BA0725" w:rsidP="00780F65">
            <w:pPr>
              <w:jc w:val="center"/>
            </w:pPr>
            <w:r>
              <w:t>9</w:t>
            </w:r>
          </w:p>
        </w:tc>
        <w:tc>
          <w:tcPr>
            <w:tcW w:w="2374" w:type="dxa"/>
          </w:tcPr>
          <w:p w:rsidR="00986349" w:rsidRDefault="00986349" w:rsidP="00780F65">
            <w:pPr>
              <w:jc w:val="center"/>
            </w:pPr>
            <w:r>
              <w:t>30-87 Mhz</w:t>
            </w:r>
          </w:p>
        </w:tc>
        <w:tc>
          <w:tcPr>
            <w:tcW w:w="2608" w:type="dxa"/>
          </w:tcPr>
          <w:p w:rsidR="00986349" w:rsidRDefault="00986349" w:rsidP="00780F65">
            <w:pPr>
              <w:jc w:val="center"/>
            </w:pPr>
            <w:r>
              <w:t>30 KM</w:t>
            </w:r>
          </w:p>
        </w:tc>
      </w:tr>
      <w:tr w:rsidR="00780F65" w:rsidTr="00780F65">
        <w:tc>
          <w:tcPr>
            <w:tcW w:w="2342" w:type="dxa"/>
          </w:tcPr>
          <w:p w:rsidR="00780F65" w:rsidRDefault="00986349" w:rsidP="00780F65">
            <w:pPr>
              <w:jc w:val="center"/>
            </w:pPr>
            <w:r>
              <w:t>AN/ARC-210</w:t>
            </w:r>
          </w:p>
        </w:tc>
        <w:tc>
          <w:tcPr>
            <w:tcW w:w="2565" w:type="dxa"/>
          </w:tcPr>
          <w:p w:rsidR="00780F65" w:rsidRDefault="00BA0725" w:rsidP="00780F65">
            <w:pPr>
              <w:jc w:val="center"/>
            </w:pPr>
            <w:r>
              <w:t>9</w:t>
            </w:r>
          </w:p>
        </w:tc>
        <w:tc>
          <w:tcPr>
            <w:tcW w:w="2374" w:type="dxa"/>
          </w:tcPr>
          <w:p w:rsidR="00780F65" w:rsidRDefault="00986349" w:rsidP="00780F65">
            <w:pPr>
              <w:jc w:val="center"/>
            </w:pPr>
            <w:r>
              <w:t>30-87 Mhz</w:t>
            </w:r>
          </w:p>
        </w:tc>
        <w:tc>
          <w:tcPr>
            <w:tcW w:w="2608" w:type="dxa"/>
          </w:tcPr>
          <w:p w:rsidR="00780F65" w:rsidRDefault="00986349" w:rsidP="00780F65">
            <w:pPr>
              <w:jc w:val="center"/>
            </w:pPr>
            <w:r>
              <w:t>40 KM</w:t>
            </w:r>
          </w:p>
        </w:tc>
      </w:tr>
    </w:tbl>
    <w:p w:rsidR="00886DD7" w:rsidRDefault="00886DD7" w:rsidP="0080396D"/>
    <w:p w:rsidR="00C33E2A" w:rsidRDefault="00C33E2A" w:rsidP="0080396D"/>
    <w:p w:rsidR="00C33E2A" w:rsidRDefault="00C33E2A" w:rsidP="0080396D">
      <w:bookmarkStart w:id="0" w:name="_GoBack"/>
      <w:bookmarkEnd w:id="0"/>
    </w:p>
    <w:p w:rsidR="00C33E2A" w:rsidRDefault="00C33E2A" w:rsidP="0080396D"/>
    <w:p w:rsidR="00C33E2A" w:rsidRDefault="00C33E2A" w:rsidP="0080396D"/>
    <w:p w:rsidR="00C33E2A" w:rsidRDefault="00C33E2A" w:rsidP="0080396D"/>
    <w:p w:rsidR="00C33E2A" w:rsidRDefault="00C33E2A" w:rsidP="0080396D"/>
    <w:p w:rsidR="00C33E2A" w:rsidRDefault="00C33E2A" w:rsidP="0080396D"/>
    <w:p w:rsidR="00C33E2A" w:rsidRDefault="00C33E2A" w:rsidP="0080396D"/>
    <w:p w:rsidR="00C33E2A" w:rsidRDefault="00C33E2A" w:rsidP="0080396D"/>
    <w:p w:rsidR="00C33E2A" w:rsidRDefault="00C33E2A" w:rsidP="0080396D"/>
    <w:p w:rsidR="00C33E2A" w:rsidRDefault="00C33E2A" w:rsidP="0080396D"/>
    <w:p w:rsidR="00C33E2A" w:rsidRDefault="00C33E2A" w:rsidP="0080396D"/>
    <w:p w:rsidR="00C33E2A" w:rsidRDefault="00C33E2A" w:rsidP="0080396D"/>
    <w:p w:rsidR="00C33E2A" w:rsidRPr="00C33E2A" w:rsidRDefault="00C33E2A" w:rsidP="0080396D">
      <w:pPr>
        <w:rPr>
          <w:b/>
          <w:sz w:val="40"/>
          <w:szCs w:val="40"/>
          <w:u w:val="single"/>
        </w:rPr>
      </w:pPr>
      <w:r w:rsidRPr="00C33E2A">
        <w:rPr>
          <w:b/>
          <w:sz w:val="40"/>
          <w:szCs w:val="40"/>
          <w:u w:val="single"/>
        </w:rPr>
        <w:lastRenderedPageBreak/>
        <w:t>RF-7800S-TR</w:t>
      </w:r>
    </w:p>
    <w:p w:rsidR="00986349" w:rsidRDefault="00E93D94" w:rsidP="0080396D">
      <w:r>
        <w:rPr>
          <w:noProof/>
          <w:lang w:eastAsia="de-DE"/>
        </w:rPr>
        <w:drawing>
          <wp:inline distT="0" distB="0" distL="0" distR="0" wp14:anchorId="36B18830" wp14:editId="53C25C6C">
            <wp:extent cx="5760720" cy="434467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7800S-T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4344670"/>
                    </a:xfrm>
                    <a:prstGeom prst="rect">
                      <a:avLst/>
                    </a:prstGeom>
                  </pic:spPr>
                </pic:pic>
              </a:graphicData>
            </a:graphic>
          </wp:inline>
        </w:drawing>
      </w:r>
    </w:p>
    <w:p w:rsidR="00E93D94" w:rsidRDefault="00E93D94" w:rsidP="0080396D">
      <w:r>
        <w:t xml:space="preserve">Das </w:t>
      </w:r>
      <w:r w:rsidRPr="00780F65">
        <w:t>RF-7800S-TR</w:t>
      </w:r>
      <w:r>
        <w:t xml:space="preserve"> ist das Funkgerät des gemeinen Schützen und hat mit seinen 2 KM Reichweite auch genügend Power für den Gruppenfunk. </w:t>
      </w:r>
    </w:p>
    <w:p w:rsidR="00E93D94" w:rsidRDefault="00E93D94" w:rsidP="0080396D">
      <w:r>
        <w:t xml:space="preserve">Für die Nutzung des </w:t>
      </w:r>
      <w:r w:rsidRPr="00780F65">
        <w:t>RF-7800S-TR</w:t>
      </w:r>
      <w:r>
        <w:t xml:space="preserve"> wird eine Micro DAGR Radio Programer benötigt. Diese nimmt den Inventarplatz des GPS ein und kann auch als solches verwendet werden.</w:t>
      </w:r>
    </w:p>
    <w:p w:rsidR="00E93D94" w:rsidRDefault="00E93D94" w:rsidP="0080396D">
      <w:r>
        <w:t>Es kann kein Zusätzlicher Kanal zum Funken bzw. Abhören eingestellt werden.</w:t>
      </w:r>
    </w:p>
    <w:p w:rsidR="00E93D94" w:rsidRPr="00C33E2A" w:rsidRDefault="00E93D94" w:rsidP="0080396D">
      <w:pPr>
        <w:rPr>
          <w:color w:val="FF0000"/>
          <w:highlight w:val="darkGray"/>
        </w:rPr>
      </w:pPr>
      <w:r w:rsidRPr="00C33E2A">
        <w:rPr>
          <w:color w:val="FF0000"/>
          <w:highlight w:val="darkGray"/>
        </w:rPr>
        <w:t>Aktueller Kanal</w:t>
      </w:r>
    </w:p>
    <w:p w:rsidR="00E93D94" w:rsidRPr="00C33E2A" w:rsidRDefault="00E93D94" w:rsidP="0080396D">
      <w:pPr>
        <w:rPr>
          <w:color w:val="1F497D" w:themeColor="text2"/>
          <w:highlight w:val="darkGray"/>
        </w:rPr>
      </w:pPr>
      <w:r w:rsidRPr="00C33E2A">
        <w:rPr>
          <w:color w:val="1F497D" w:themeColor="text2"/>
          <w:highlight w:val="darkGray"/>
        </w:rPr>
        <w:t>Aktuelle Frequenz</w:t>
      </w:r>
    </w:p>
    <w:p w:rsidR="00E93D94" w:rsidRPr="00C33E2A" w:rsidRDefault="00E93D94" w:rsidP="0080396D">
      <w:pPr>
        <w:rPr>
          <w:color w:val="FFFF00"/>
          <w:highlight w:val="darkGray"/>
        </w:rPr>
      </w:pPr>
      <w:r w:rsidRPr="00C33E2A">
        <w:rPr>
          <w:color w:val="FFFF00"/>
          <w:highlight w:val="darkGray"/>
        </w:rPr>
        <w:t>Frequenz Bestätigen</w:t>
      </w:r>
    </w:p>
    <w:p w:rsidR="00E93D94" w:rsidRPr="00C33E2A" w:rsidRDefault="00E93D94" w:rsidP="0080396D">
      <w:pPr>
        <w:rPr>
          <w:color w:val="00B050"/>
          <w:highlight w:val="darkGray"/>
        </w:rPr>
      </w:pPr>
      <w:r w:rsidRPr="00C33E2A">
        <w:rPr>
          <w:color w:val="00B050"/>
          <w:highlight w:val="darkGray"/>
        </w:rPr>
        <w:t>Frequenz löschen</w:t>
      </w:r>
    </w:p>
    <w:p w:rsidR="00E93D94" w:rsidRPr="00C33E2A" w:rsidRDefault="00E93D94" w:rsidP="0080396D">
      <w:pPr>
        <w:rPr>
          <w:color w:val="984806" w:themeColor="accent6" w:themeShade="80"/>
          <w:highlight w:val="darkGray"/>
        </w:rPr>
      </w:pPr>
      <w:r w:rsidRPr="00C33E2A">
        <w:rPr>
          <w:color w:val="984806" w:themeColor="accent6" w:themeShade="80"/>
          <w:highlight w:val="darkGray"/>
        </w:rPr>
        <w:t>Nächster/Vorheriger Kanal</w:t>
      </w:r>
    </w:p>
    <w:p w:rsidR="00283447" w:rsidRDefault="00E93D94" w:rsidP="0080396D">
      <w:pPr>
        <w:rPr>
          <w:color w:val="E5B8B7" w:themeColor="accent2" w:themeTint="66"/>
        </w:rPr>
      </w:pPr>
      <w:r w:rsidRPr="00C33E2A">
        <w:rPr>
          <w:color w:val="E5B8B7" w:themeColor="accent2" w:themeTint="66"/>
          <w:highlight w:val="darkGray"/>
        </w:rPr>
        <w:t>Lauter/Leiser</w:t>
      </w:r>
    </w:p>
    <w:p w:rsidR="00283447" w:rsidRDefault="00283447" w:rsidP="0080396D">
      <w:pPr>
        <w:rPr>
          <w:color w:val="E5B8B7" w:themeColor="accent2" w:themeTint="66"/>
        </w:rPr>
      </w:pPr>
    </w:p>
    <w:p w:rsidR="00C33E2A" w:rsidRDefault="00C33E2A" w:rsidP="0080396D">
      <w:pPr>
        <w:rPr>
          <w:color w:val="000000" w:themeColor="text1"/>
        </w:rPr>
      </w:pPr>
    </w:p>
    <w:p w:rsidR="00C33E2A" w:rsidRDefault="00C33E2A" w:rsidP="0080396D">
      <w:pPr>
        <w:rPr>
          <w:color w:val="000000" w:themeColor="text1"/>
        </w:rPr>
      </w:pPr>
    </w:p>
    <w:p w:rsidR="00C33E2A" w:rsidRDefault="00C33E2A" w:rsidP="0080396D">
      <w:pPr>
        <w:rPr>
          <w:color w:val="000000" w:themeColor="text1"/>
        </w:rPr>
      </w:pPr>
    </w:p>
    <w:p w:rsidR="00C33E2A" w:rsidRPr="00C33E2A" w:rsidRDefault="00C33E2A" w:rsidP="0080396D">
      <w:pPr>
        <w:rPr>
          <w:b/>
          <w:color w:val="000000" w:themeColor="text1"/>
          <w:sz w:val="40"/>
          <w:szCs w:val="40"/>
          <w:u w:val="single"/>
        </w:rPr>
      </w:pPr>
      <w:r w:rsidRPr="00C33E2A">
        <w:rPr>
          <w:b/>
          <w:noProof/>
          <w:sz w:val="40"/>
          <w:szCs w:val="40"/>
          <w:u w:val="single"/>
          <w:lang w:eastAsia="de-DE"/>
        </w:rPr>
        <w:drawing>
          <wp:anchor distT="0" distB="0" distL="114300" distR="114300" simplePos="0" relativeHeight="251658240" behindDoc="1" locked="0" layoutInCell="1" allowOverlap="1" wp14:anchorId="626083E8" wp14:editId="2BB151F8">
            <wp:simplePos x="0" y="0"/>
            <wp:positionH relativeFrom="column">
              <wp:posOffset>2795905</wp:posOffset>
            </wp:positionH>
            <wp:positionV relativeFrom="paragraph">
              <wp:posOffset>146685</wp:posOffset>
            </wp:positionV>
            <wp:extent cx="3724275" cy="8410575"/>
            <wp:effectExtent l="0" t="0" r="9525" b="9525"/>
            <wp:wrapTight wrapText="bothSides">
              <wp:wrapPolygon edited="0">
                <wp:start x="0" y="0"/>
                <wp:lineTo x="0" y="21576"/>
                <wp:lineTo x="21545" y="21576"/>
                <wp:lineTo x="21545"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PRC152.jpg"/>
                    <pic:cNvPicPr/>
                  </pic:nvPicPr>
                  <pic:blipFill>
                    <a:blip r:embed="rId6">
                      <a:extLst>
                        <a:ext uri="{28A0092B-C50C-407E-A947-70E740481C1C}">
                          <a14:useLocalDpi xmlns:a14="http://schemas.microsoft.com/office/drawing/2010/main" val="0"/>
                        </a:ext>
                      </a:extLst>
                    </a:blip>
                    <a:stretch>
                      <a:fillRect/>
                    </a:stretch>
                  </pic:blipFill>
                  <pic:spPr>
                    <a:xfrm>
                      <a:off x="0" y="0"/>
                      <a:ext cx="3724275" cy="8410575"/>
                    </a:xfrm>
                    <a:prstGeom prst="rect">
                      <a:avLst/>
                    </a:prstGeom>
                  </pic:spPr>
                </pic:pic>
              </a:graphicData>
            </a:graphic>
            <wp14:sizeRelH relativeFrom="page">
              <wp14:pctWidth>0</wp14:pctWidth>
            </wp14:sizeRelH>
            <wp14:sizeRelV relativeFrom="page">
              <wp14:pctHeight>0</wp14:pctHeight>
            </wp14:sizeRelV>
          </wp:anchor>
        </w:drawing>
      </w:r>
      <w:r w:rsidRPr="00C33E2A">
        <w:rPr>
          <w:b/>
          <w:color w:val="000000" w:themeColor="text1"/>
          <w:sz w:val="40"/>
          <w:szCs w:val="40"/>
          <w:u w:val="single"/>
        </w:rPr>
        <w:t>AN/PRC 152</w:t>
      </w:r>
    </w:p>
    <w:p w:rsidR="00C33E2A" w:rsidRDefault="00283447" w:rsidP="0080396D">
      <w:pPr>
        <w:rPr>
          <w:color w:val="000000" w:themeColor="text1"/>
        </w:rPr>
      </w:pPr>
      <w:r>
        <w:rPr>
          <w:color w:val="000000" w:themeColor="text1"/>
        </w:rPr>
        <w:t>Das AN/PRC 152 ist das Funkgerät für alle Führungsposition</w:t>
      </w:r>
      <w:r w:rsidR="00C33E2A">
        <w:rPr>
          <w:color w:val="000000" w:themeColor="text1"/>
        </w:rPr>
        <w:t xml:space="preserve">en. Durch seine Fähigkeit einen zweiten Kanal mit zu benutzen ist es für jeden Gruppenführer ein echter Allrounder. </w:t>
      </w:r>
      <w:r w:rsidR="00C33E2A">
        <w:rPr>
          <w:color w:val="000000" w:themeColor="text1"/>
        </w:rPr>
        <w:t>Mit 5 KM Reichweite kann man im Notfall noch den nächsten Hubschrauber oder Außenposten erreichen</w:t>
      </w:r>
      <w:r w:rsidR="00C33E2A">
        <w:rPr>
          <w:color w:val="000000" w:themeColor="text1"/>
        </w:rPr>
        <w:t xml:space="preserve"> und gleichzeitig mit seinem Team in Kontakt bleiben</w:t>
      </w:r>
      <w:r w:rsidR="00C33E2A">
        <w:rPr>
          <w:color w:val="000000" w:themeColor="text1"/>
        </w:rPr>
        <w:t>.</w:t>
      </w:r>
    </w:p>
    <w:p w:rsidR="00C33E2A" w:rsidRDefault="00C33E2A" w:rsidP="0080396D">
      <w:pPr>
        <w:rPr>
          <w:color w:val="000000" w:themeColor="text1"/>
        </w:rPr>
      </w:pPr>
    </w:p>
    <w:p w:rsidR="00C33E2A" w:rsidRPr="00C33E2A" w:rsidRDefault="00C33E2A" w:rsidP="00C33E2A">
      <w:pPr>
        <w:rPr>
          <w:color w:val="FF0000"/>
          <w:highlight w:val="darkGray"/>
        </w:rPr>
      </w:pPr>
      <w:r w:rsidRPr="00C33E2A">
        <w:rPr>
          <w:color w:val="FF0000"/>
          <w:highlight w:val="darkGray"/>
        </w:rPr>
        <w:t>Aktueller Kanal</w:t>
      </w:r>
    </w:p>
    <w:p w:rsidR="00C33E2A" w:rsidRPr="00C33E2A" w:rsidRDefault="00C33E2A" w:rsidP="00C33E2A">
      <w:pPr>
        <w:rPr>
          <w:color w:val="1F497D" w:themeColor="text2"/>
          <w:highlight w:val="darkGray"/>
        </w:rPr>
      </w:pPr>
      <w:r w:rsidRPr="00C33E2A">
        <w:rPr>
          <w:color w:val="1F497D" w:themeColor="text2"/>
          <w:highlight w:val="darkGray"/>
        </w:rPr>
        <w:t>Aktuelle Frequenz</w:t>
      </w:r>
    </w:p>
    <w:p w:rsidR="00C33E2A" w:rsidRPr="00C33E2A" w:rsidRDefault="00C33E2A" w:rsidP="00C33E2A">
      <w:pPr>
        <w:rPr>
          <w:color w:val="FFFF00"/>
          <w:highlight w:val="darkGray"/>
        </w:rPr>
      </w:pPr>
      <w:r w:rsidRPr="00C33E2A">
        <w:rPr>
          <w:color w:val="FFFF00"/>
          <w:highlight w:val="darkGray"/>
        </w:rPr>
        <w:t>Frequenz Bestätigen</w:t>
      </w:r>
    </w:p>
    <w:p w:rsidR="00C33E2A" w:rsidRPr="00C33E2A" w:rsidRDefault="00C33E2A" w:rsidP="00C33E2A">
      <w:pPr>
        <w:rPr>
          <w:color w:val="00B050"/>
          <w:highlight w:val="darkGray"/>
        </w:rPr>
      </w:pPr>
      <w:r w:rsidRPr="00C33E2A">
        <w:rPr>
          <w:color w:val="00B050"/>
          <w:highlight w:val="darkGray"/>
        </w:rPr>
        <w:t>Frequenz löschen</w:t>
      </w:r>
    </w:p>
    <w:p w:rsidR="00C33E2A" w:rsidRPr="00C33E2A" w:rsidRDefault="00C33E2A" w:rsidP="00C33E2A">
      <w:pPr>
        <w:rPr>
          <w:color w:val="7030A0"/>
          <w:highlight w:val="darkGray"/>
        </w:rPr>
      </w:pPr>
      <w:r w:rsidRPr="00C33E2A">
        <w:rPr>
          <w:color w:val="7030A0"/>
          <w:highlight w:val="darkGray"/>
        </w:rPr>
        <w:t>Nächster/Vorheriger Kanal</w:t>
      </w:r>
    </w:p>
    <w:p w:rsidR="00C33E2A" w:rsidRPr="00C33E2A" w:rsidRDefault="00C33E2A" w:rsidP="00C33E2A">
      <w:pPr>
        <w:rPr>
          <w:color w:val="984806" w:themeColor="accent6" w:themeShade="80"/>
          <w:highlight w:val="darkGray"/>
        </w:rPr>
      </w:pPr>
      <w:r w:rsidRPr="00C33E2A">
        <w:rPr>
          <w:color w:val="984806" w:themeColor="accent6" w:themeShade="80"/>
          <w:highlight w:val="darkGray"/>
        </w:rPr>
        <w:t>Kanal Auswahl</w:t>
      </w:r>
    </w:p>
    <w:p w:rsidR="00C33E2A" w:rsidRPr="00C33E2A" w:rsidRDefault="00C33E2A" w:rsidP="00C33E2A">
      <w:pPr>
        <w:rPr>
          <w:color w:val="E36C0A" w:themeColor="accent6" w:themeShade="BF"/>
          <w:highlight w:val="darkGray"/>
        </w:rPr>
      </w:pPr>
      <w:r w:rsidRPr="00C33E2A">
        <w:rPr>
          <w:color w:val="E36C0A" w:themeColor="accent6" w:themeShade="BF"/>
          <w:highlight w:val="darkGray"/>
        </w:rPr>
        <w:t>Lautsprecher/Kopfhörer umschalten</w:t>
      </w:r>
    </w:p>
    <w:p w:rsidR="00C33E2A" w:rsidRPr="00C33E2A" w:rsidRDefault="00C33E2A" w:rsidP="00C33E2A">
      <w:pPr>
        <w:rPr>
          <w:color w:val="000000" w:themeColor="text1"/>
          <w:highlight w:val="darkGray"/>
        </w:rPr>
      </w:pPr>
      <w:r w:rsidRPr="00C33E2A">
        <w:rPr>
          <w:color w:val="000000" w:themeColor="text1"/>
          <w:highlight w:val="darkGray"/>
        </w:rPr>
        <w:t>Zusätzlichen Kanal Einstellen</w:t>
      </w:r>
    </w:p>
    <w:p w:rsidR="00C33E2A" w:rsidRPr="00C33E2A" w:rsidRDefault="00C33E2A" w:rsidP="00C33E2A">
      <w:pPr>
        <w:rPr>
          <w:color w:val="FFFFFF" w:themeColor="background1"/>
          <w:highlight w:val="darkGray"/>
        </w:rPr>
      </w:pPr>
      <w:r w:rsidRPr="00C33E2A">
        <w:rPr>
          <w:color w:val="FFFFFF" w:themeColor="background1"/>
          <w:highlight w:val="darkGray"/>
        </w:rPr>
        <w:t>Stereoeinstellungen</w:t>
      </w:r>
    </w:p>
    <w:p w:rsidR="00C33E2A" w:rsidRDefault="00C33E2A" w:rsidP="00C33E2A">
      <w:pPr>
        <w:rPr>
          <w:color w:val="E5B8B7" w:themeColor="accent2" w:themeTint="66"/>
        </w:rPr>
      </w:pPr>
      <w:r w:rsidRPr="00C33E2A">
        <w:rPr>
          <w:color w:val="E5B8B7" w:themeColor="accent2" w:themeTint="66"/>
          <w:highlight w:val="darkGray"/>
        </w:rPr>
        <w:t>Lauter/Leiser</w:t>
      </w:r>
    </w:p>
    <w:p w:rsidR="00283447" w:rsidRDefault="00283447" w:rsidP="0080396D"/>
    <w:p w:rsidR="00283447" w:rsidRDefault="00283447" w:rsidP="0080396D"/>
    <w:p w:rsidR="00283447" w:rsidRDefault="00283447" w:rsidP="0080396D"/>
    <w:p w:rsidR="00283447" w:rsidRDefault="00283447" w:rsidP="0080396D"/>
    <w:p w:rsidR="00283447" w:rsidRDefault="00283447" w:rsidP="0080396D"/>
    <w:p w:rsidR="00283447" w:rsidRDefault="00283447" w:rsidP="0080396D"/>
    <w:p w:rsidR="00283447" w:rsidRDefault="00283447" w:rsidP="0080396D"/>
    <w:p w:rsidR="00283447" w:rsidRDefault="00283447" w:rsidP="0080396D"/>
    <w:p w:rsidR="00283447" w:rsidRPr="0096258D" w:rsidRDefault="00C33E2A" w:rsidP="0080396D">
      <w:pPr>
        <w:rPr>
          <w:b/>
          <w:sz w:val="40"/>
          <w:szCs w:val="40"/>
          <w:u w:val="single"/>
        </w:rPr>
      </w:pPr>
      <w:r w:rsidRPr="00C33E2A">
        <w:rPr>
          <w:b/>
          <w:sz w:val="40"/>
          <w:szCs w:val="40"/>
          <w:u w:val="single"/>
        </w:rPr>
        <w:lastRenderedPageBreak/>
        <w:t>RT-1523G (ASIP)</w:t>
      </w:r>
    </w:p>
    <w:p w:rsidR="00E93D94" w:rsidRDefault="00E93D94" w:rsidP="0080396D">
      <w:r>
        <w:rPr>
          <w:noProof/>
          <w:lang w:eastAsia="de-DE"/>
        </w:rPr>
        <w:drawing>
          <wp:inline distT="0" distB="0" distL="0" distR="0" wp14:anchorId="4CA26625" wp14:editId="0D35651F">
            <wp:extent cx="5760720" cy="42494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503230204_1.jpg"/>
                    <pic:cNvPicPr/>
                  </pic:nvPicPr>
                  <pic:blipFill>
                    <a:blip r:embed="rId7">
                      <a:extLst>
                        <a:ext uri="{28A0092B-C50C-407E-A947-70E740481C1C}">
                          <a14:useLocalDpi xmlns:a14="http://schemas.microsoft.com/office/drawing/2010/main" val="0"/>
                        </a:ext>
                      </a:extLst>
                    </a:blip>
                    <a:stretch>
                      <a:fillRect/>
                    </a:stretch>
                  </pic:blipFill>
                  <pic:spPr>
                    <a:xfrm>
                      <a:off x="0" y="0"/>
                      <a:ext cx="5760720" cy="4249420"/>
                    </a:xfrm>
                    <a:prstGeom prst="rect">
                      <a:avLst/>
                    </a:prstGeom>
                  </pic:spPr>
                </pic:pic>
              </a:graphicData>
            </a:graphic>
          </wp:inline>
        </w:drawing>
      </w:r>
    </w:p>
    <w:p w:rsidR="00283447" w:rsidRDefault="0096258D" w:rsidP="0080396D">
      <w:r>
        <w:t xml:space="preserve">Das </w:t>
      </w:r>
      <w:r>
        <w:t>RT-1523G (ASIP)</w:t>
      </w:r>
      <w:r>
        <w:t xml:space="preserve"> ist ein Long Range Funkgerät mit einer Reichweite von 20 KM.</w:t>
      </w:r>
      <w:r>
        <w:br/>
        <w:t>Man findet es festverbaut in den meisten Blufor Fahrzeugen oder auf dem Rücken von Leuten die wichtig sind oder sich zumindest für wichtig halten. Ob eine Nachschublieferung in die Berge Takistans oder eine Bombe auf einen Feindlichen Panzer angefordert werden soll, dieses Funkgerät sorgt dafür dass die Informationen da ankommen wo sie ankommen sollen.</w:t>
      </w:r>
      <w:r w:rsidR="00A00434">
        <w:t xml:space="preserve"> </w:t>
      </w:r>
      <w:r w:rsidR="00A00434">
        <w:t>Es kann ein zusätzlicher Kanal eingestellt werden.</w:t>
      </w:r>
    </w:p>
    <w:p w:rsidR="0096258D" w:rsidRPr="00C33E2A" w:rsidRDefault="0096258D" w:rsidP="0096258D">
      <w:pPr>
        <w:rPr>
          <w:color w:val="FF0000"/>
          <w:highlight w:val="darkGray"/>
        </w:rPr>
      </w:pPr>
      <w:r w:rsidRPr="00C33E2A">
        <w:rPr>
          <w:color w:val="FF0000"/>
          <w:highlight w:val="darkGray"/>
        </w:rPr>
        <w:t>Aktueller Kanal</w:t>
      </w:r>
    </w:p>
    <w:p w:rsidR="0096258D" w:rsidRPr="00C33E2A" w:rsidRDefault="0096258D" w:rsidP="0096258D">
      <w:pPr>
        <w:rPr>
          <w:color w:val="1F497D" w:themeColor="text2"/>
          <w:highlight w:val="darkGray"/>
        </w:rPr>
      </w:pPr>
      <w:r w:rsidRPr="00C33E2A">
        <w:rPr>
          <w:color w:val="1F497D" w:themeColor="text2"/>
          <w:highlight w:val="darkGray"/>
        </w:rPr>
        <w:t>Aktuelle Frequenz</w:t>
      </w:r>
    </w:p>
    <w:p w:rsidR="0096258D" w:rsidRPr="00C33E2A" w:rsidRDefault="0096258D" w:rsidP="0096258D">
      <w:pPr>
        <w:rPr>
          <w:color w:val="FFFF00"/>
          <w:highlight w:val="darkGray"/>
        </w:rPr>
      </w:pPr>
      <w:r w:rsidRPr="00C33E2A">
        <w:rPr>
          <w:color w:val="FFFF00"/>
          <w:highlight w:val="darkGray"/>
        </w:rPr>
        <w:t>Frequenz Bestätigen</w:t>
      </w:r>
    </w:p>
    <w:p w:rsidR="0096258D" w:rsidRPr="00C33E2A" w:rsidRDefault="0096258D" w:rsidP="0096258D">
      <w:pPr>
        <w:rPr>
          <w:color w:val="00B050"/>
          <w:highlight w:val="darkGray"/>
        </w:rPr>
      </w:pPr>
      <w:r w:rsidRPr="00C33E2A">
        <w:rPr>
          <w:color w:val="00B050"/>
          <w:highlight w:val="darkGray"/>
        </w:rPr>
        <w:t>Frequenz löschen</w:t>
      </w:r>
    </w:p>
    <w:p w:rsidR="0096258D" w:rsidRPr="00C33E2A" w:rsidRDefault="0096258D" w:rsidP="0096258D">
      <w:pPr>
        <w:rPr>
          <w:color w:val="984806" w:themeColor="accent6" w:themeShade="80"/>
          <w:highlight w:val="darkGray"/>
        </w:rPr>
      </w:pPr>
      <w:r w:rsidRPr="00C33E2A">
        <w:rPr>
          <w:color w:val="984806" w:themeColor="accent6" w:themeShade="80"/>
          <w:highlight w:val="darkGray"/>
        </w:rPr>
        <w:t>Kanal Auswahl</w:t>
      </w:r>
    </w:p>
    <w:p w:rsidR="0096258D" w:rsidRPr="00C33E2A" w:rsidRDefault="0096258D" w:rsidP="0096258D">
      <w:pPr>
        <w:rPr>
          <w:color w:val="E36C0A" w:themeColor="accent6" w:themeShade="BF"/>
          <w:highlight w:val="darkGray"/>
        </w:rPr>
      </w:pPr>
      <w:r w:rsidRPr="00C33E2A">
        <w:rPr>
          <w:color w:val="E36C0A" w:themeColor="accent6" w:themeShade="BF"/>
          <w:highlight w:val="darkGray"/>
        </w:rPr>
        <w:t>Lautsprecher/Kopfhörer umschalten</w:t>
      </w:r>
    </w:p>
    <w:p w:rsidR="0096258D" w:rsidRPr="00C33E2A" w:rsidRDefault="0096258D" w:rsidP="0096258D">
      <w:pPr>
        <w:rPr>
          <w:color w:val="000000" w:themeColor="text1"/>
          <w:highlight w:val="darkGray"/>
        </w:rPr>
      </w:pPr>
      <w:r w:rsidRPr="00C33E2A">
        <w:rPr>
          <w:color w:val="000000" w:themeColor="text1"/>
          <w:highlight w:val="darkGray"/>
        </w:rPr>
        <w:t>Zusätzlichen Kanal Einstellen</w:t>
      </w:r>
    </w:p>
    <w:p w:rsidR="0096258D" w:rsidRPr="00C33E2A" w:rsidRDefault="0096258D" w:rsidP="0096258D">
      <w:pPr>
        <w:rPr>
          <w:color w:val="FFFFFF" w:themeColor="background1"/>
          <w:highlight w:val="darkGray"/>
        </w:rPr>
      </w:pPr>
      <w:r w:rsidRPr="00C33E2A">
        <w:rPr>
          <w:color w:val="FFFFFF" w:themeColor="background1"/>
          <w:highlight w:val="darkGray"/>
        </w:rPr>
        <w:t>Stereoeinstellungen</w:t>
      </w:r>
    </w:p>
    <w:p w:rsidR="00A00434" w:rsidRDefault="0096258D" w:rsidP="0080396D">
      <w:pPr>
        <w:rPr>
          <w:color w:val="E5B8B7" w:themeColor="accent2" w:themeTint="66"/>
        </w:rPr>
      </w:pPr>
      <w:r w:rsidRPr="00C33E2A">
        <w:rPr>
          <w:color w:val="E5B8B7" w:themeColor="accent2" w:themeTint="66"/>
          <w:highlight w:val="darkGray"/>
        </w:rPr>
        <w:t>Lauter/Leiser</w:t>
      </w:r>
    </w:p>
    <w:p w:rsidR="00283447" w:rsidRPr="00A00434" w:rsidRDefault="0091149C" w:rsidP="0080396D">
      <w:pPr>
        <w:rPr>
          <w:color w:val="E5B8B7" w:themeColor="accent2" w:themeTint="66"/>
        </w:rPr>
      </w:pPr>
      <w:r w:rsidRPr="0091149C">
        <w:rPr>
          <w:b/>
          <w:sz w:val="40"/>
          <w:szCs w:val="40"/>
          <w:u w:val="single"/>
        </w:rPr>
        <w:lastRenderedPageBreak/>
        <w:t>AN/ARC-210</w:t>
      </w:r>
    </w:p>
    <w:p w:rsidR="00E93D94" w:rsidRDefault="0091149C" w:rsidP="0080396D">
      <w:r>
        <w:rPr>
          <w:noProof/>
          <w:lang w:eastAsia="de-DE"/>
        </w:rPr>
        <w:drawing>
          <wp:inline distT="0" distB="0" distL="0" distR="0" wp14:anchorId="54751B45" wp14:editId="2BA40B12">
            <wp:extent cx="5760720" cy="31623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503230303_1.jpg"/>
                    <pic:cNvPicPr/>
                  </pic:nvPicPr>
                  <pic:blipFill>
                    <a:blip r:embed="rId8">
                      <a:extLst>
                        <a:ext uri="{28A0092B-C50C-407E-A947-70E740481C1C}">
                          <a14:useLocalDpi xmlns:a14="http://schemas.microsoft.com/office/drawing/2010/main" val="0"/>
                        </a:ext>
                      </a:extLst>
                    </a:blip>
                    <a:stretch>
                      <a:fillRect/>
                    </a:stretch>
                  </pic:blipFill>
                  <pic:spPr>
                    <a:xfrm>
                      <a:off x="0" y="0"/>
                      <a:ext cx="5760720" cy="3162300"/>
                    </a:xfrm>
                    <a:prstGeom prst="rect">
                      <a:avLst/>
                    </a:prstGeom>
                  </pic:spPr>
                </pic:pic>
              </a:graphicData>
            </a:graphic>
          </wp:inline>
        </w:drawing>
      </w:r>
    </w:p>
    <w:p w:rsidR="0091149C" w:rsidRDefault="0091149C" w:rsidP="0080396D">
      <w:r>
        <w:t xml:space="preserve">Das </w:t>
      </w:r>
      <w:r>
        <w:t>AN/ARC-210</w:t>
      </w:r>
      <w:r>
        <w:t xml:space="preserve"> ist der große Bruder des </w:t>
      </w:r>
      <w:r>
        <w:t>RT-1523G (ASIP)</w:t>
      </w:r>
      <w:r>
        <w:t xml:space="preserve">. Es verbindet dieselben Eigenschaften wie das </w:t>
      </w:r>
      <w:r>
        <w:t>RT-1523G (ASIP)</w:t>
      </w:r>
      <w:r>
        <w:t xml:space="preserve"> mit einer höheren Reichweite die aber auch zugunsten eines höheren Gewichts erzielt wird.</w:t>
      </w:r>
      <w:r w:rsidR="00A00434">
        <w:t xml:space="preserve"> Es kann ein zusätzlicher Kanal eingestellt werden.</w:t>
      </w:r>
    </w:p>
    <w:p w:rsidR="0091149C" w:rsidRPr="00C33E2A" w:rsidRDefault="0091149C" w:rsidP="0091149C">
      <w:pPr>
        <w:rPr>
          <w:color w:val="FF0000"/>
          <w:highlight w:val="darkGray"/>
        </w:rPr>
      </w:pPr>
      <w:r w:rsidRPr="00C33E2A">
        <w:rPr>
          <w:color w:val="FF0000"/>
          <w:highlight w:val="darkGray"/>
        </w:rPr>
        <w:t>Aktueller Kanal</w:t>
      </w:r>
    </w:p>
    <w:p w:rsidR="0091149C" w:rsidRPr="00C33E2A" w:rsidRDefault="0091149C" w:rsidP="0091149C">
      <w:pPr>
        <w:rPr>
          <w:color w:val="1F497D" w:themeColor="text2"/>
          <w:highlight w:val="darkGray"/>
        </w:rPr>
      </w:pPr>
      <w:r w:rsidRPr="00C33E2A">
        <w:rPr>
          <w:color w:val="1F497D" w:themeColor="text2"/>
          <w:highlight w:val="darkGray"/>
        </w:rPr>
        <w:t>Aktuelle Frequenz</w:t>
      </w:r>
    </w:p>
    <w:p w:rsidR="0091149C" w:rsidRPr="00C33E2A" w:rsidRDefault="0091149C" w:rsidP="0091149C">
      <w:pPr>
        <w:rPr>
          <w:color w:val="FFFF00"/>
          <w:highlight w:val="darkGray"/>
        </w:rPr>
      </w:pPr>
      <w:r w:rsidRPr="00C33E2A">
        <w:rPr>
          <w:color w:val="FFFF00"/>
          <w:highlight w:val="darkGray"/>
        </w:rPr>
        <w:t>Frequenz Bestätigen</w:t>
      </w:r>
    </w:p>
    <w:p w:rsidR="0091149C" w:rsidRPr="00C33E2A" w:rsidRDefault="0091149C" w:rsidP="0091149C">
      <w:pPr>
        <w:rPr>
          <w:color w:val="00B050"/>
          <w:highlight w:val="darkGray"/>
        </w:rPr>
      </w:pPr>
      <w:r w:rsidRPr="00C33E2A">
        <w:rPr>
          <w:color w:val="00B050"/>
          <w:highlight w:val="darkGray"/>
        </w:rPr>
        <w:t>Frequenz löschen</w:t>
      </w:r>
    </w:p>
    <w:p w:rsidR="0091149C" w:rsidRPr="00C33E2A" w:rsidRDefault="0091149C" w:rsidP="0091149C">
      <w:pPr>
        <w:rPr>
          <w:color w:val="7030A0"/>
          <w:highlight w:val="darkGray"/>
        </w:rPr>
      </w:pPr>
      <w:r w:rsidRPr="00C33E2A">
        <w:rPr>
          <w:color w:val="7030A0"/>
          <w:highlight w:val="darkGray"/>
        </w:rPr>
        <w:t>Nächster/Vorheriger Kanal</w:t>
      </w:r>
    </w:p>
    <w:p w:rsidR="0091149C" w:rsidRPr="00C33E2A" w:rsidRDefault="0091149C" w:rsidP="0091149C">
      <w:pPr>
        <w:rPr>
          <w:color w:val="984806" w:themeColor="accent6" w:themeShade="80"/>
          <w:highlight w:val="darkGray"/>
        </w:rPr>
      </w:pPr>
      <w:r w:rsidRPr="00C33E2A">
        <w:rPr>
          <w:color w:val="984806" w:themeColor="accent6" w:themeShade="80"/>
          <w:highlight w:val="darkGray"/>
        </w:rPr>
        <w:t>Kanal Auswahl</w:t>
      </w:r>
    </w:p>
    <w:p w:rsidR="0091149C" w:rsidRPr="00C33E2A" w:rsidRDefault="0091149C" w:rsidP="0091149C">
      <w:pPr>
        <w:rPr>
          <w:color w:val="E36C0A" w:themeColor="accent6" w:themeShade="BF"/>
          <w:highlight w:val="darkGray"/>
        </w:rPr>
      </w:pPr>
      <w:r w:rsidRPr="00C33E2A">
        <w:rPr>
          <w:color w:val="E36C0A" w:themeColor="accent6" w:themeShade="BF"/>
          <w:highlight w:val="darkGray"/>
        </w:rPr>
        <w:t>Lautsprecher/Kopfhörer umschalten</w:t>
      </w:r>
    </w:p>
    <w:p w:rsidR="0091149C" w:rsidRPr="00C33E2A" w:rsidRDefault="0091149C" w:rsidP="0091149C">
      <w:pPr>
        <w:rPr>
          <w:color w:val="000000" w:themeColor="text1"/>
          <w:highlight w:val="darkGray"/>
        </w:rPr>
      </w:pPr>
      <w:r w:rsidRPr="00C33E2A">
        <w:rPr>
          <w:color w:val="000000" w:themeColor="text1"/>
          <w:highlight w:val="darkGray"/>
        </w:rPr>
        <w:t>Zusätzlichen Kanal Einstellen</w:t>
      </w:r>
    </w:p>
    <w:p w:rsidR="0091149C" w:rsidRPr="00C33E2A" w:rsidRDefault="0091149C" w:rsidP="0091149C">
      <w:pPr>
        <w:rPr>
          <w:color w:val="FFFFFF" w:themeColor="background1"/>
          <w:highlight w:val="darkGray"/>
        </w:rPr>
      </w:pPr>
      <w:r w:rsidRPr="00C33E2A">
        <w:rPr>
          <w:color w:val="FFFFFF" w:themeColor="background1"/>
          <w:highlight w:val="darkGray"/>
        </w:rPr>
        <w:t>Stereoeinstellungen</w:t>
      </w:r>
    </w:p>
    <w:p w:rsidR="0091149C" w:rsidRDefault="0091149C" w:rsidP="0091149C">
      <w:pPr>
        <w:rPr>
          <w:color w:val="E5B8B7" w:themeColor="accent2" w:themeTint="66"/>
        </w:rPr>
      </w:pPr>
      <w:r w:rsidRPr="00C33E2A">
        <w:rPr>
          <w:color w:val="E5B8B7" w:themeColor="accent2" w:themeTint="66"/>
          <w:highlight w:val="darkGray"/>
        </w:rPr>
        <w:t>Lauter/Leiser</w:t>
      </w:r>
    </w:p>
    <w:p w:rsidR="0091149C" w:rsidRDefault="0091149C" w:rsidP="0080396D"/>
    <w:sectPr w:rsidR="0091149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48D"/>
    <w:rsid w:val="00283447"/>
    <w:rsid w:val="005C0920"/>
    <w:rsid w:val="006003B9"/>
    <w:rsid w:val="00630DD7"/>
    <w:rsid w:val="00780F65"/>
    <w:rsid w:val="0080396D"/>
    <w:rsid w:val="00886DD7"/>
    <w:rsid w:val="0091149C"/>
    <w:rsid w:val="0096258D"/>
    <w:rsid w:val="00986349"/>
    <w:rsid w:val="009907F1"/>
    <w:rsid w:val="00A00434"/>
    <w:rsid w:val="00BA0725"/>
    <w:rsid w:val="00BB7312"/>
    <w:rsid w:val="00C12982"/>
    <w:rsid w:val="00C33E2A"/>
    <w:rsid w:val="00DA548D"/>
    <w:rsid w:val="00E93D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8039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semiHidden/>
    <w:unhideWhenUsed/>
    <w:rsid w:val="00780F65"/>
    <w:rPr>
      <w:color w:val="0000FF"/>
      <w:u w:val="single"/>
    </w:rPr>
  </w:style>
  <w:style w:type="paragraph" w:styleId="Sprechblasentext">
    <w:name w:val="Balloon Text"/>
    <w:basedOn w:val="Standard"/>
    <w:link w:val="SprechblasentextZchn"/>
    <w:uiPriority w:val="99"/>
    <w:semiHidden/>
    <w:unhideWhenUsed/>
    <w:rsid w:val="00E93D9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93D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8039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semiHidden/>
    <w:unhideWhenUsed/>
    <w:rsid w:val="00780F65"/>
    <w:rPr>
      <w:color w:val="0000FF"/>
      <w:u w:val="single"/>
    </w:rPr>
  </w:style>
  <w:style w:type="paragraph" w:styleId="Sprechblasentext">
    <w:name w:val="Balloon Text"/>
    <w:basedOn w:val="Standard"/>
    <w:link w:val="SprechblasentextZchn"/>
    <w:uiPriority w:val="99"/>
    <w:semiHidden/>
    <w:unhideWhenUsed/>
    <w:rsid w:val="00E93D9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93D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468323">
      <w:bodyDiv w:val="1"/>
      <w:marLeft w:val="0"/>
      <w:marRight w:val="0"/>
      <w:marTop w:val="0"/>
      <w:marBottom w:val="0"/>
      <w:divBdr>
        <w:top w:val="none" w:sz="0" w:space="0" w:color="auto"/>
        <w:left w:val="none" w:sz="0" w:space="0" w:color="auto"/>
        <w:bottom w:val="none" w:sz="0" w:space="0" w:color="auto"/>
        <w:right w:val="none" w:sz="0" w:space="0" w:color="auto"/>
      </w:divBdr>
    </w:div>
    <w:div w:id="784155088">
      <w:bodyDiv w:val="1"/>
      <w:marLeft w:val="0"/>
      <w:marRight w:val="0"/>
      <w:marTop w:val="0"/>
      <w:marBottom w:val="0"/>
      <w:divBdr>
        <w:top w:val="none" w:sz="0" w:space="0" w:color="auto"/>
        <w:left w:val="none" w:sz="0" w:space="0" w:color="auto"/>
        <w:bottom w:val="none" w:sz="0" w:space="0" w:color="auto"/>
        <w:right w:val="none" w:sz="0" w:space="0" w:color="auto"/>
      </w:divBdr>
    </w:div>
    <w:div w:id="1012874841">
      <w:bodyDiv w:val="1"/>
      <w:marLeft w:val="0"/>
      <w:marRight w:val="0"/>
      <w:marTop w:val="0"/>
      <w:marBottom w:val="0"/>
      <w:divBdr>
        <w:top w:val="none" w:sz="0" w:space="0" w:color="auto"/>
        <w:left w:val="none" w:sz="0" w:space="0" w:color="auto"/>
        <w:bottom w:val="none" w:sz="0" w:space="0" w:color="auto"/>
        <w:right w:val="none" w:sz="0" w:space="0" w:color="auto"/>
      </w:divBdr>
    </w:div>
    <w:div w:id="1395541642">
      <w:bodyDiv w:val="1"/>
      <w:marLeft w:val="0"/>
      <w:marRight w:val="0"/>
      <w:marTop w:val="0"/>
      <w:marBottom w:val="0"/>
      <w:divBdr>
        <w:top w:val="none" w:sz="0" w:space="0" w:color="auto"/>
        <w:left w:val="none" w:sz="0" w:space="0" w:color="auto"/>
        <w:bottom w:val="none" w:sz="0" w:space="0" w:color="auto"/>
        <w:right w:val="none" w:sz="0" w:space="0" w:color="auto"/>
      </w:divBdr>
    </w:div>
    <w:div w:id="148073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439</Words>
  <Characters>2768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2019-05-03T15:20:00Z</dcterms:created>
  <dcterms:modified xsi:type="dcterms:W3CDTF">2019-05-03T23:37:00Z</dcterms:modified>
</cp:coreProperties>
</file>