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2379" w14:textId="77777777" w:rsidR="00263835" w:rsidRDefault="003A5E61">
      <w:pPr>
        <w:rPr>
          <w:rFonts w:ascii="宋体" w:hAnsi="宋体"/>
          <w:szCs w:val="21"/>
        </w:rPr>
      </w:pPr>
      <w:r>
        <w:rPr>
          <w:rFonts w:ascii="宋体" w:hAnsi="宋体"/>
          <w:szCs w:val="21"/>
        </w:rPr>
        <w:t>4</w:t>
      </w:r>
      <w:r w:rsidR="005160AF">
        <w:rPr>
          <w:rFonts w:ascii="宋体" w:hAnsi="宋体" w:hint="eastAsia"/>
          <w:szCs w:val="21"/>
        </w:rPr>
        <w:t xml:space="preserve">. </w:t>
      </w:r>
      <w:r w:rsidR="009153B0">
        <w:rPr>
          <w:rFonts w:ascii="宋体" w:hAnsi="宋体" w:hint="eastAsia"/>
          <w:szCs w:val="21"/>
        </w:rPr>
        <w:t>课本32</w:t>
      </w:r>
      <w:r>
        <w:rPr>
          <w:rFonts w:ascii="宋体" w:hAnsi="宋体"/>
          <w:szCs w:val="21"/>
        </w:rPr>
        <w:t>3</w:t>
      </w:r>
      <w:r w:rsidR="009153B0">
        <w:rPr>
          <w:rFonts w:ascii="宋体" w:hAnsi="宋体" w:hint="eastAsia"/>
          <w:szCs w:val="21"/>
        </w:rPr>
        <w:t>页习题7.</w:t>
      </w:r>
      <w:r w:rsidR="00E003C2">
        <w:rPr>
          <w:rFonts w:ascii="宋体" w:hAnsi="宋体" w:hint="eastAsia"/>
          <w:szCs w:val="21"/>
        </w:rPr>
        <w:t>1</w:t>
      </w:r>
      <w:r>
        <w:rPr>
          <w:rFonts w:ascii="宋体" w:hAnsi="宋体"/>
          <w:szCs w:val="21"/>
        </w:rPr>
        <w:t>1</w:t>
      </w:r>
    </w:p>
    <w:p w14:paraId="0535A255" w14:textId="0FBAB160" w:rsidR="002A57CA" w:rsidRDefault="00263835">
      <w:pPr>
        <w:rPr>
          <w:rFonts w:ascii="宋体" w:hAnsi="宋体"/>
          <w:szCs w:val="21"/>
        </w:rPr>
      </w:pPr>
      <w:r>
        <w:rPr>
          <w:rFonts w:ascii="宋体" w:hAnsi="宋体" w:hint="eastAsia"/>
          <w:noProof/>
          <w:szCs w:val="21"/>
        </w:rPr>
        <w:drawing>
          <wp:inline distT="0" distB="0" distL="0" distR="0" wp14:anchorId="649E4A85" wp14:editId="2E556121">
            <wp:extent cx="527431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952500"/>
                    </a:xfrm>
                    <a:prstGeom prst="rect">
                      <a:avLst/>
                    </a:prstGeom>
                  </pic:spPr>
                </pic:pic>
              </a:graphicData>
            </a:graphic>
          </wp:inline>
        </w:drawing>
      </w:r>
    </w:p>
    <w:p w14:paraId="0833703E" w14:textId="3865AF20" w:rsidR="00263835" w:rsidRDefault="00263835">
      <w:pPr>
        <w:rPr>
          <w:rFonts w:ascii="宋体" w:hAnsi="宋体"/>
          <w:szCs w:val="21"/>
        </w:rPr>
      </w:pPr>
    </w:p>
    <w:p w14:paraId="2FFC25BC" w14:textId="6B84CA90" w:rsidR="00263835" w:rsidRDefault="00263835">
      <w:pPr>
        <w:rPr>
          <w:rFonts w:ascii="宋体" w:hAnsi="宋体"/>
          <w:szCs w:val="21"/>
        </w:rPr>
      </w:pPr>
      <w:r>
        <w:rPr>
          <w:rFonts w:ascii="宋体" w:hAnsi="宋体" w:hint="eastAsia"/>
          <w:szCs w:val="21"/>
        </w:rPr>
        <w:t>多分辨率分析的要求为：</w:t>
      </w:r>
    </w:p>
    <w:p w14:paraId="605BEC3F" w14:textId="64C5D111" w:rsidR="00263835" w:rsidRDefault="00263835" w:rsidP="00263835">
      <w:pPr>
        <w:pStyle w:val="a3"/>
        <w:numPr>
          <w:ilvl w:val="0"/>
          <w:numId w:val="2"/>
        </w:numPr>
        <w:ind w:firstLineChars="0"/>
        <w:rPr>
          <w:rFonts w:ascii="宋体" w:hAnsi="宋体"/>
          <w:szCs w:val="21"/>
        </w:rPr>
      </w:pPr>
      <w:r>
        <w:rPr>
          <w:rFonts w:ascii="宋体" w:hAnsi="宋体" w:hint="eastAsia"/>
          <w:szCs w:val="21"/>
        </w:rPr>
        <w:t>尺度函数对其积分变换是正交的；</w:t>
      </w:r>
    </w:p>
    <w:p w14:paraId="13F25C29" w14:textId="4B155A8D" w:rsidR="00263835" w:rsidRDefault="00263835" w:rsidP="00263835">
      <w:pPr>
        <w:pStyle w:val="a3"/>
        <w:numPr>
          <w:ilvl w:val="0"/>
          <w:numId w:val="2"/>
        </w:numPr>
        <w:ind w:firstLineChars="0"/>
        <w:rPr>
          <w:rFonts w:ascii="宋体" w:hAnsi="宋体"/>
          <w:szCs w:val="21"/>
        </w:rPr>
      </w:pPr>
      <w:r>
        <w:rPr>
          <w:rFonts w:ascii="宋体" w:hAnsi="宋体" w:hint="eastAsia"/>
          <w:szCs w:val="21"/>
        </w:rPr>
        <w:t>由低尺度的尺度的尺度函数跨越的子空间在低尺度处嵌套在由高尺度跨越的子空间内；</w:t>
      </w:r>
    </w:p>
    <w:p w14:paraId="0D3FACFD" w14:textId="1DAD881D" w:rsidR="00263835" w:rsidRDefault="00263835" w:rsidP="00263835">
      <w:pPr>
        <w:pStyle w:val="a3"/>
        <w:numPr>
          <w:ilvl w:val="0"/>
          <w:numId w:val="2"/>
        </w:numPr>
        <w:ind w:firstLineChars="0"/>
        <w:rPr>
          <w:rFonts w:ascii="宋体" w:hAnsi="宋体"/>
          <w:szCs w:val="21"/>
        </w:rPr>
      </w:pPr>
      <w:r>
        <w:rPr>
          <w:rFonts w:ascii="宋体" w:hAnsi="宋体" w:hint="eastAsia"/>
          <w:szCs w:val="21"/>
        </w:rPr>
        <w:t>唯一包含在所有</w:t>
      </w:r>
      <m:oMath>
        <m:r>
          <w:rPr>
            <w:rFonts w:ascii="Cambria Math" w:hAnsi="Cambria Math"/>
            <w:szCs w:val="21"/>
          </w:rPr>
          <m:t xml:space="preserve"> </m:t>
        </m:r>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i</m:t>
            </m:r>
          </m:sub>
        </m:sSub>
        <m:r>
          <w:rPr>
            <w:rFonts w:ascii="Cambria Math" w:hAnsi="Cambria Math"/>
            <w:szCs w:val="21"/>
          </w:rPr>
          <m:t xml:space="preserve"> </m:t>
        </m:r>
      </m:oMath>
      <w:r>
        <w:rPr>
          <w:rFonts w:ascii="宋体" w:hAnsi="宋体" w:hint="eastAsia"/>
          <w:szCs w:val="21"/>
        </w:rPr>
        <w:t>中的函数是</w:t>
      </w:r>
      <m:oMath>
        <m:r>
          <w:rPr>
            <w:rFonts w:ascii="Cambria Math" w:hAnsi="Cambria Math"/>
            <w:szCs w:val="21"/>
          </w:rPr>
          <m:t xml:space="preserve"> </m:t>
        </m:r>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=0 </m:t>
        </m:r>
      </m:oMath>
      <w:r>
        <w:rPr>
          <w:rFonts w:ascii="宋体" w:hAnsi="宋体" w:hint="eastAsia"/>
          <w:szCs w:val="21"/>
        </w:rPr>
        <w:t>；</w:t>
      </w:r>
    </w:p>
    <w:p w14:paraId="254B8120" w14:textId="17BFBB35" w:rsidR="00263835" w:rsidRDefault="00263835" w:rsidP="00263835">
      <w:pPr>
        <w:pStyle w:val="a3"/>
        <w:numPr>
          <w:ilvl w:val="0"/>
          <w:numId w:val="2"/>
        </w:numPr>
        <w:ind w:firstLineChars="0"/>
        <w:rPr>
          <w:rFonts w:ascii="宋体" w:hAnsi="宋体"/>
          <w:szCs w:val="21"/>
        </w:rPr>
      </w:pPr>
      <w:r>
        <w:rPr>
          <w:rFonts w:ascii="宋体" w:hAnsi="宋体" w:hint="eastAsia"/>
          <w:szCs w:val="21"/>
        </w:rPr>
        <w:t>任何函数都可以以任意精度表示。</w:t>
      </w:r>
    </w:p>
    <w:p w14:paraId="317D9ED2" w14:textId="3D9ABE4D" w:rsidR="00263835" w:rsidRDefault="00263835" w:rsidP="00263835">
      <w:pPr>
        <w:rPr>
          <w:rFonts w:ascii="宋体" w:hAnsi="宋体"/>
          <w:szCs w:val="21"/>
        </w:rPr>
      </w:pPr>
    </w:p>
    <w:p w14:paraId="74835308" w14:textId="1AFE36D4" w:rsidR="005D54C8" w:rsidRDefault="005D54C8" w:rsidP="00263835">
      <w:pPr>
        <w:rPr>
          <w:rFonts w:ascii="宋体" w:hAnsi="宋体"/>
          <w:szCs w:val="21"/>
        </w:rPr>
      </w:pPr>
      <w:r>
        <w:rPr>
          <w:rFonts w:ascii="宋体" w:hAnsi="宋体" w:hint="eastAsia"/>
          <w:szCs w:val="21"/>
        </w:rPr>
        <w:t>首先：</w:t>
      </w:r>
    </w:p>
    <w:p w14:paraId="258A26C1" w14:textId="28B12437" w:rsidR="005D54C8" w:rsidRPr="00263835" w:rsidRDefault="005D54C8" w:rsidP="00263835">
      <w:pPr>
        <w:rPr>
          <w:rFonts w:ascii="宋体" w:hAnsi="宋体" w:hint="eastAsia"/>
          <w:szCs w:val="21"/>
        </w:rPr>
      </w:pPr>
      <m:oMathPara>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j,k</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j/2</m:t>
              </m:r>
            </m:sup>
          </m:sSup>
          <m:r>
            <w:rPr>
              <w:rFonts w:ascii="Cambria Math" w:hAnsi="Cambria Math"/>
              <w:szCs w:val="21"/>
            </w:rPr>
            <m:t>φ(</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j</m:t>
              </m:r>
            </m:sup>
          </m:sSup>
          <m:r>
            <w:rPr>
              <w:rFonts w:ascii="Cambria Math" w:hAnsi="Cambria Math"/>
              <w:szCs w:val="21"/>
            </w:rPr>
            <m:t>x-k)</m:t>
          </m:r>
        </m:oMath>
      </m:oMathPara>
    </w:p>
    <w:p w14:paraId="7B9254A3" w14:textId="103BD3CD" w:rsidR="00263835" w:rsidRDefault="005D54C8">
      <w:pPr>
        <w:rPr>
          <w:rFonts w:ascii="宋体" w:hAnsi="宋体"/>
          <w:szCs w:val="21"/>
        </w:rPr>
      </w:pPr>
      <w:r>
        <w:rPr>
          <w:rFonts w:ascii="宋体" w:hAnsi="宋体" w:hint="eastAsia"/>
          <w:szCs w:val="21"/>
        </w:rPr>
        <w:t>首先推出</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 xml:space="preserve"> </m:t>
        </m:r>
      </m:oMath>
      <w:r>
        <w:rPr>
          <w:rFonts w:ascii="宋体" w:hAnsi="宋体" w:hint="eastAsia"/>
          <w:szCs w:val="21"/>
        </w:rPr>
        <w:t>空间：</w:t>
      </w:r>
    </w:p>
    <w:p w14:paraId="62391CB0" w14:textId="5F2B2145" w:rsidR="005D54C8" w:rsidRPr="005D54C8" w:rsidRDefault="005D54C8">
      <w:pPr>
        <w:rPr>
          <w:rFonts w:ascii="宋体" w:hAnsi="宋体"/>
          <w:i/>
          <w:szCs w:val="21"/>
        </w:rPr>
      </w:pPr>
      <m:oMathPara>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0,0</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=φ</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  0.25≤x≤0.75</m:t>
                  </m:r>
                </m:e>
                <m:e>
                  <m:r>
                    <w:rPr>
                      <w:rFonts w:ascii="Cambria Math" w:hAnsi="Cambria Math"/>
                      <w:szCs w:val="21"/>
                    </w:rPr>
                    <m:t>0,                   otherwise</m:t>
                  </m:r>
                </m:e>
              </m:eqArr>
            </m:e>
          </m:d>
        </m:oMath>
      </m:oMathPara>
    </w:p>
    <w:p w14:paraId="4146D68C" w14:textId="3AF5031F" w:rsidR="00263835" w:rsidRDefault="005D54C8">
      <w:pPr>
        <w:rPr>
          <w:rFonts w:ascii="宋体" w:hAnsi="宋体"/>
          <w:szCs w:val="21"/>
        </w:rPr>
      </w:pPr>
      <w:r>
        <w:rPr>
          <w:rFonts w:ascii="宋体" w:hAnsi="宋体" w:hint="eastAsia"/>
          <w:szCs w:val="21"/>
        </w:rPr>
        <w:t>继续得到</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 xml:space="preserve"> </m:t>
        </m:r>
      </m:oMath>
      <w:r>
        <w:rPr>
          <w:rFonts w:ascii="宋体" w:hAnsi="宋体" w:hint="eastAsia"/>
          <w:szCs w:val="21"/>
        </w:rPr>
        <w:t>空间</w:t>
      </w:r>
      <w:r>
        <w:rPr>
          <w:rFonts w:ascii="宋体" w:hAnsi="宋体" w:hint="eastAsia"/>
          <w:szCs w:val="21"/>
        </w:rPr>
        <w:t>：</w:t>
      </w:r>
    </w:p>
    <w:p w14:paraId="6485980C" w14:textId="69574810" w:rsidR="005D54C8" w:rsidRPr="005D54C8" w:rsidRDefault="005D54C8">
      <w:pPr>
        <w:rPr>
          <w:rFonts w:ascii="宋体" w:hAnsi="宋体" w:hint="eastAsia"/>
          <w:i/>
          <w:szCs w:val="21"/>
        </w:rPr>
      </w:pPr>
      <m:oMathPara>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1</m:t>
              </m:r>
              <m:r>
                <w:rPr>
                  <w:rFonts w:ascii="Cambria Math" w:hAnsi="Cambria Math"/>
                  <w:szCs w:val="21"/>
                </w:rPr>
                <m:t>,0</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rad>
            <m:radPr>
              <m:degHide m:val="1"/>
              <m:ctrlPr>
                <w:rPr>
                  <w:rFonts w:ascii="Cambria Math" w:hAnsi="Cambria Math"/>
                  <w:i/>
                  <w:szCs w:val="21"/>
                </w:rPr>
              </m:ctrlPr>
            </m:radPr>
            <m:deg/>
            <m:e>
              <m:r>
                <w:rPr>
                  <w:rFonts w:ascii="Cambria Math" w:hAnsi="Cambria Math"/>
                  <w:szCs w:val="21"/>
                </w:rPr>
                <m:t>2</m:t>
              </m:r>
            </m:e>
          </m:rad>
          <m:r>
            <w:rPr>
              <w:rFonts w:ascii="Cambria Math" w:hAnsi="Cambria Math"/>
              <w:szCs w:val="21"/>
            </w:rPr>
            <m:t xml:space="preserve"> </m:t>
          </m:r>
          <m:r>
            <w:rPr>
              <w:rFonts w:ascii="Cambria Math" w:hAnsi="Cambria Math"/>
              <w:szCs w:val="21"/>
            </w:rPr>
            <m:t>φ</m:t>
          </m:r>
          <m:d>
            <m:dPr>
              <m:ctrlPr>
                <w:rPr>
                  <w:rFonts w:ascii="Cambria Math" w:hAnsi="Cambria Math"/>
                  <w:i/>
                  <w:szCs w:val="21"/>
                </w:rPr>
              </m:ctrlPr>
            </m:dPr>
            <m:e>
              <m:r>
                <w:rPr>
                  <w:rFonts w:ascii="Cambria Math" w:hAnsi="Cambria Math"/>
                  <w:szCs w:val="21"/>
                </w:rPr>
                <m:t>2</m:t>
              </m:r>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ad>
                    <m:radPr>
                      <m:degHide m:val="1"/>
                      <m:ctrlPr>
                        <w:rPr>
                          <w:rFonts w:ascii="Cambria Math" w:hAnsi="Cambria Math"/>
                          <w:i/>
                          <w:szCs w:val="21"/>
                        </w:rPr>
                      </m:ctrlPr>
                    </m:radPr>
                    <m:deg/>
                    <m:e>
                      <m:r>
                        <w:rPr>
                          <w:rFonts w:ascii="Cambria Math" w:hAnsi="Cambria Math"/>
                          <w:szCs w:val="21"/>
                        </w:rPr>
                        <m:t>2</m:t>
                      </m:r>
                    </m:e>
                  </m:rad>
                  <m:r>
                    <w:rPr>
                      <w:rFonts w:ascii="Cambria Math" w:hAnsi="Cambria Math"/>
                      <w:szCs w:val="21"/>
                    </w:rPr>
                    <m:t xml:space="preserve">,  </m:t>
                  </m:r>
                  <m:r>
                    <w:rPr>
                      <w:rFonts w:ascii="Cambria Math" w:hAnsi="Cambria Math"/>
                      <w:szCs w:val="21"/>
                    </w:rPr>
                    <m:t>1/8</m:t>
                  </m:r>
                  <m:r>
                    <w:rPr>
                      <w:rFonts w:ascii="Cambria Math" w:hAnsi="Cambria Math"/>
                      <w:szCs w:val="21"/>
                    </w:rPr>
                    <m:t>≤x≤</m:t>
                  </m:r>
                  <m:r>
                    <w:rPr>
                      <w:rFonts w:ascii="Cambria Math" w:hAnsi="Cambria Math"/>
                      <w:szCs w:val="21"/>
                    </w:rPr>
                    <m:t>3/8</m:t>
                  </m:r>
                </m:e>
                <m:e>
                  <m:r>
                    <w:rPr>
                      <w:rFonts w:ascii="Cambria Math" w:hAnsi="Cambria Math"/>
                      <w:szCs w:val="21"/>
                    </w:rPr>
                    <m:t>0,                   otherwise</m:t>
                  </m:r>
                </m:e>
              </m:eqArr>
            </m:e>
          </m:d>
        </m:oMath>
      </m:oMathPara>
    </w:p>
    <w:p w14:paraId="5ED93A99" w14:textId="67D2D8D4" w:rsidR="005D54C8" w:rsidRPr="005D54C8" w:rsidRDefault="005D54C8">
      <w:pPr>
        <w:rPr>
          <w:rFonts w:ascii="宋体" w:hAnsi="宋体" w:hint="eastAsia"/>
          <w:szCs w:val="21"/>
        </w:rPr>
      </w:pPr>
      <m:oMathPara>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1</m:t>
              </m:r>
              <m:r>
                <w:rPr>
                  <w:rFonts w:ascii="Cambria Math" w:hAnsi="Cambria Math"/>
                  <w:szCs w:val="21"/>
                </w:rPr>
                <m:t>,</m:t>
              </m:r>
              <m:r>
                <w:rPr>
                  <w:rFonts w:ascii="Cambria Math" w:hAnsi="Cambria Math"/>
                  <w:szCs w:val="21"/>
                </w:rPr>
                <m:t>1</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rad>
            <m:radPr>
              <m:degHide m:val="1"/>
              <m:ctrlPr>
                <w:rPr>
                  <w:rFonts w:ascii="Cambria Math" w:hAnsi="Cambria Math"/>
                  <w:i/>
                  <w:szCs w:val="21"/>
                </w:rPr>
              </m:ctrlPr>
            </m:radPr>
            <m:deg/>
            <m:e>
              <m:r>
                <w:rPr>
                  <w:rFonts w:ascii="Cambria Math" w:hAnsi="Cambria Math"/>
                  <w:szCs w:val="21"/>
                </w:rPr>
                <m:t>2</m:t>
              </m:r>
            </m:e>
          </m:rad>
          <m:r>
            <w:rPr>
              <w:rFonts w:ascii="Cambria Math" w:hAnsi="Cambria Math"/>
              <w:szCs w:val="21"/>
            </w:rPr>
            <m:t>φ</m:t>
          </m:r>
          <m:d>
            <m:dPr>
              <m:ctrlPr>
                <w:rPr>
                  <w:rFonts w:ascii="Cambria Math" w:hAnsi="Cambria Math"/>
                  <w:i/>
                  <w:szCs w:val="21"/>
                </w:rPr>
              </m:ctrlPr>
            </m:dPr>
            <m:e>
              <m:r>
                <w:rPr>
                  <w:rFonts w:ascii="Cambria Math" w:hAnsi="Cambria Math"/>
                  <w:szCs w:val="21"/>
                </w:rPr>
                <m:t>2</m:t>
              </m:r>
              <m:r>
                <w:rPr>
                  <w:rFonts w:ascii="Cambria Math" w:hAnsi="Cambria Math"/>
                  <w:szCs w:val="21"/>
                </w:rPr>
                <m:t>x</m:t>
              </m:r>
              <m:r>
                <w:rPr>
                  <w:rFonts w:ascii="Cambria Math" w:hAnsi="Cambria Math"/>
                  <w:szCs w:val="21"/>
                </w:rPr>
                <m:t>-1</m:t>
              </m:r>
            </m:e>
          </m:d>
          <m:d>
            <m:dPr>
              <m:begChr m:val="{"/>
              <m:endChr m:val=""/>
              <m:ctrlPr>
                <w:rPr>
                  <w:rFonts w:ascii="Cambria Math" w:hAnsi="Cambria Math"/>
                  <w:i/>
                  <w:szCs w:val="21"/>
                </w:rPr>
              </m:ctrlPr>
            </m:dPr>
            <m:e>
              <m:eqArr>
                <m:eqArrPr>
                  <m:ctrlPr>
                    <w:rPr>
                      <w:rFonts w:ascii="Cambria Math" w:hAnsi="Cambria Math"/>
                      <w:i/>
                      <w:szCs w:val="21"/>
                    </w:rPr>
                  </m:ctrlPr>
                </m:eqArrPr>
                <m:e>
                  <m:rad>
                    <m:radPr>
                      <m:degHide m:val="1"/>
                      <m:ctrlPr>
                        <w:rPr>
                          <w:rFonts w:ascii="Cambria Math" w:hAnsi="Cambria Math"/>
                          <w:i/>
                          <w:szCs w:val="21"/>
                        </w:rPr>
                      </m:ctrlPr>
                    </m:radPr>
                    <m:deg/>
                    <m:e>
                      <m:r>
                        <w:rPr>
                          <w:rFonts w:ascii="Cambria Math" w:hAnsi="Cambria Math"/>
                          <w:szCs w:val="21"/>
                        </w:rPr>
                        <m:t>2</m:t>
                      </m:r>
                    </m:e>
                  </m:rad>
                  <m:r>
                    <w:rPr>
                      <w:rFonts w:ascii="Cambria Math" w:hAnsi="Cambria Math"/>
                      <w:szCs w:val="21"/>
                    </w:rPr>
                    <m:t xml:space="preserve">,  </m:t>
                  </m:r>
                  <m:r>
                    <w:rPr>
                      <w:rFonts w:ascii="Cambria Math" w:hAnsi="Cambria Math"/>
                      <w:szCs w:val="21"/>
                    </w:rPr>
                    <m:t>5</m:t>
                  </m:r>
                  <m:r>
                    <w:rPr>
                      <w:rFonts w:ascii="Cambria Math" w:hAnsi="Cambria Math"/>
                      <w:szCs w:val="21"/>
                    </w:rPr>
                    <m:t>/8≤x≤</m:t>
                  </m:r>
                  <m:r>
                    <w:rPr>
                      <w:rFonts w:ascii="Cambria Math" w:hAnsi="Cambria Math"/>
                      <w:szCs w:val="21"/>
                    </w:rPr>
                    <m:t>7</m:t>
                  </m:r>
                  <m:r>
                    <w:rPr>
                      <w:rFonts w:ascii="Cambria Math" w:hAnsi="Cambria Math"/>
                      <w:szCs w:val="21"/>
                    </w:rPr>
                    <m:t>/8</m:t>
                  </m:r>
                </m:e>
                <m:e>
                  <m:r>
                    <w:rPr>
                      <w:rFonts w:ascii="Cambria Math" w:hAnsi="Cambria Math"/>
                      <w:szCs w:val="21"/>
                    </w:rPr>
                    <m:t>0,                   otherwise</m:t>
                  </m:r>
                </m:e>
              </m:eqArr>
            </m:e>
          </m:d>
        </m:oMath>
      </m:oMathPara>
    </w:p>
    <w:p w14:paraId="32774F59" w14:textId="09B28427" w:rsidR="00263835" w:rsidRDefault="00967A03">
      <w:pPr>
        <w:rPr>
          <w:rFonts w:ascii="宋体" w:hAnsi="宋体" w:hint="eastAsia"/>
          <w:szCs w:val="21"/>
        </w:rPr>
      </w:pPr>
      <w:r>
        <w:rPr>
          <w:rFonts w:ascii="宋体" w:hAnsi="宋体" w:hint="eastAsia"/>
          <w:szCs w:val="21"/>
        </w:rPr>
        <w:t>而这时候可以发现，</w:t>
      </w:r>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0,0</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 </m:t>
        </m:r>
      </m:oMath>
      <w:r>
        <w:rPr>
          <w:rFonts w:ascii="宋体" w:hAnsi="宋体" w:hint="eastAsia"/>
          <w:szCs w:val="21"/>
        </w:rPr>
        <w:t>不能由</w:t>
      </w:r>
      <m:oMath>
        <m:sSub>
          <m:sSubPr>
            <m:ctrlPr>
              <w:rPr>
                <w:rFonts w:ascii="Cambria Math" w:hAnsi="Cambria Math"/>
                <w:i/>
                <w:szCs w:val="21"/>
              </w:rPr>
            </m:ctrlPr>
          </m:sSubPr>
          <m:e>
            <m:r>
              <w:rPr>
                <w:rFonts w:ascii="Cambria Math" w:hAnsi="Cambria Math"/>
                <w:szCs w:val="21"/>
              </w:rPr>
              <m:t xml:space="preserve"> </m:t>
            </m:r>
            <m:r>
              <w:rPr>
                <w:rFonts w:ascii="Cambria Math" w:hAnsi="Cambria Math"/>
                <w:szCs w:val="21"/>
              </w:rPr>
              <m:t>φ</m:t>
            </m:r>
          </m:e>
          <m:sub>
            <m:r>
              <w:rPr>
                <w:rFonts w:ascii="Cambria Math" w:hAnsi="Cambria Math"/>
                <w:szCs w:val="21"/>
              </w:rPr>
              <m:t>1,0</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 </m:t>
        </m:r>
      </m:oMath>
      <w:r>
        <w:rPr>
          <w:rFonts w:ascii="宋体" w:hAnsi="宋体" w:hint="eastAsia"/>
          <w:szCs w:val="21"/>
        </w:rPr>
        <w:t xml:space="preserve">和 </w:t>
      </w:r>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1,1</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 </m:t>
        </m:r>
      </m:oMath>
      <w:r>
        <w:rPr>
          <w:rFonts w:ascii="宋体" w:hAnsi="宋体" w:hint="eastAsia"/>
          <w:szCs w:val="21"/>
        </w:rPr>
        <w:t>线性表出，因此可以看出，其不满足多分辨率分析的第二个要求。</w:t>
      </w:r>
    </w:p>
    <w:p w14:paraId="79FC6014" w14:textId="61FEE2FD" w:rsidR="00263835" w:rsidRDefault="00263835">
      <w:pPr>
        <w:rPr>
          <w:rFonts w:ascii="宋体" w:hAnsi="宋体"/>
          <w:szCs w:val="21"/>
        </w:rPr>
      </w:pPr>
    </w:p>
    <w:p w14:paraId="0A56EA57" w14:textId="4368CAB2" w:rsidR="00263835" w:rsidRDefault="00263835">
      <w:pPr>
        <w:rPr>
          <w:rFonts w:ascii="宋体" w:hAnsi="宋体" w:hint="eastAsia"/>
          <w:szCs w:val="21"/>
        </w:rPr>
      </w:pPr>
    </w:p>
    <w:p w14:paraId="2634E642" w14:textId="5672326A" w:rsidR="00263835" w:rsidRDefault="00263835">
      <w:pPr>
        <w:rPr>
          <w:rFonts w:ascii="宋体" w:hAnsi="宋体"/>
          <w:szCs w:val="21"/>
        </w:rPr>
      </w:pPr>
    </w:p>
    <w:p w14:paraId="7604EE70" w14:textId="363C280A" w:rsidR="00263835" w:rsidRDefault="00263835">
      <w:pPr>
        <w:rPr>
          <w:rFonts w:ascii="宋体" w:hAnsi="宋体"/>
          <w:szCs w:val="21"/>
        </w:rPr>
      </w:pPr>
    </w:p>
    <w:p w14:paraId="3CD8CA18" w14:textId="77777777" w:rsidR="00263835" w:rsidRPr="001961A8" w:rsidRDefault="00263835">
      <w:pPr>
        <w:rPr>
          <w:rFonts w:ascii="宋体" w:hAnsi="宋体" w:hint="eastAsia"/>
          <w:szCs w:val="21"/>
        </w:rPr>
      </w:pPr>
    </w:p>
    <w:sectPr w:rsidR="00263835" w:rsidRPr="001961A8"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D16F" w14:textId="77777777" w:rsidR="001F5C21" w:rsidRDefault="001F5C21" w:rsidP="00E4272F">
      <w:r>
        <w:separator/>
      </w:r>
    </w:p>
  </w:endnote>
  <w:endnote w:type="continuationSeparator" w:id="0">
    <w:p w14:paraId="1395BC21" w14:textId="77777777" w:rsidR="001F5C21" w:rsidRDefault="001F5C21"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4A77" w14:textId="77777777" w:rsidR="001F5C21" w:rsidRDefault="001F5C21" w:rsidP="00E4272F">
      <w:r>
        <w:separator/>
      </w:r>
    </w:p>
  </w:footnote>
  <w:footnote w:type="continuationSeparator" w:id="0">
    <w:p w14:paraId="159F3858" w14:textId="77777777" w:rsidR="001F5C21" w:rsidRDefault="001F5C21"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3B8F"/>
    <w:multiLevelType w:val="hybridMultilevel"/>
    <w:tmpl w:val="A7445350"/>
    <w:lvl w:ilvl="0" w:tplc="36748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7773056">
    <w:abstractNumId w:val="1"/>
  </w:num>
  <w:num w:numId="2" w16cid:durableId="135426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D"/>
    <w:rsid w:val="000B21E8"/>
    <w:rsid w:val="001365B8"/>
    <w:rsid w:val="00191169"/>
    <w:rsid w:val="00195BCB"/>
    <w:rsid w:val="001961A8"/>
    <w:rsid w:val="001F5C21"/>
    <w:rsid w:val="00263835"/>
    <w:rsid w:val="002A57CA"/>
    <w:rsid w:val="002B7789"/>
    <w:rsid w:val="00327EDA"/>
    <w:rsid w:val="00331E5C"/>
    <w:rsid w:val="003A5E61"/>
    <w:rsid w:val="003B68B3"/>
    <w:rsid w:val="004347F1"/>
    <w:rsid w:val="004B4E6B"/>
    <w:rsid w:val="00506F1D"/>
    <w:rsid w:val="005160AF"/>
    <w:rsid w:val="005D4366"/>
    <w:rsid w:val="005D54C8"/>
    <w:rsid w:val="006741DB"/>
    <w:rsid w:val="00735B27"/>
    <w:rsid w:val="007C2712"/>
    <w:rsid w:val="007F5A33"/>
    <w:rsid w:val="007F6E60"/>
    <w:rsid w:val="00821DB7"/>
    <w:rsid w:val="009153B0"/>
    <w:rsid w:val="00944295"/>
    <w:rsid w:val="00966B14"/>
    <w:rsid w:val="00967A03"/>
    <w:rsid w:val="00A47FE2"/>
    <w:rsid w:val="00AB2EDD"/>
    <w:rsid w:val="00B419E5"/>
    <w:rsid w:val="00B84760"/>
    <w:rsid w:val="00BB309D"/>
    <w:rsid w:val="00CB225E"/>
    <w:rsid w:val="00CE4B30"/>
    <w:rsid w:val="00E003C2"/>
    <w:rsid w:val="00E35ED0"/>
    <w:rsid w:val="00E4272F"/>
    <w:rsid w:val="00E6125B"/>
    <w:rsid w:val="00ED48A4"/>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19A7"/>
  <w15:docId w15:val="{3AB52A10-CFA4-4DD1-B52A-DF25D49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semiHidden/>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E4272F"/>
    <w:rPr>
      <w:rFonts w:ascii="Times New Roman" w:eastAsia="宋体" w:hAnsi="Times New Roman" w:cs="Times New Roman"/>
      <w:sz w:val="18"/>
      <w:szCs w:val="18"/>
    </w:rPr>
  </w:style>
  <w:style w:type="paragraph" w:styleId="a8">
    <w:name w:val="footer"/>
    <w:basedOn w:val="a"/>
    <w:link w:val="a9"/>
    <w:uiPriority w:val="99"/>
    <w:semiHidden/>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E4272F"/>
    <w:rPr>
      <w:rFonts w:ascii="Times New Roman" w:eastAsia="宋体" w:hAnsi="Times New Roman" w:cs="Times New Roman"/>
      <w:sz w:val="18"/>
      <w:szCs w:val="18"/>
    </w:rPr>
  </w:style>
  <w:style w:type="character" w:styleId="aa">
    <w:name w:val="Placeholder Text"/>
    <w:basedOn w:val="a0"/>
    <w:uiPriority w:val="99"/>
    <w:semiHidden/>
    <w:rsid w:val="00263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472</Characters>
  <Application>Microsoft Office Word</Application>
  <DocSecurity>0</DocSecurity>
  <Lines>3</Lines>
  <Paragraphs>1</Paragraphs>
  <ScaleCrop>false</ScaleCrop>
  <Company>gucas</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黄 磊</cp:lastModifiedBy>
  <cp:revision>5</cp:revision>
  <dcterms:created xsi:type="dcterms:W3CDTF">2022-10-29T23:20:00Z</dcterms:created>
  <dcterms:modified xsi:type="dcterms:W3CDTF">2022-11-04T15:17:00Z</dcterms:modified>
</cp:coreProperties>
</file>