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9B70" w14:textId="27C26D1C" w:rsidR="00162CCD" w:rsidRPr="00C0255A" w:rsidRDefault="00162CCD" w:rsidP="00C0255A">
      <w:pPr>
        <w:spacing w:line="360" w:lineRule="auto"/>
        <w:jc w:val="center"/>
        <w:rPr>
          <w:rFonts w:ascii="Times New Roman" w:eastAsia="黑体" w:hAnsi="Times New Roman" w:cs="Times New Roman"/>
          <w:b/>
          <w:bCs/>
          <w:sz w:val="32"/>
          <w:szCs w:val="32"/>
        </w:rPr>
      </w:pPr>
      <w:r w:rsidRPr="00C0255A">
        <w:rPr>
          <w:rFonts w:ascii="Times New Roman" w:eastAsia="黑体" w:hAnsi="Times New Roman" w:cs="Times New Roman"/>
          <w:b/>
          <w:bCs/>
          <w:sz w:val="32"/>
          <w:szCs w:val="32"/>
        </w:rPr>
        <w:t>Nassim</w:t>
      </w:r>
      <w:r w:rsidR="00C0255A" w:rsidRPr="00C0255A">
        <w:rPr>
          <w:rFonts w:ascii="Times New Roman" w:eastAsia="黑体" w:hAnsi="Times New Roman" w:cs="Times New Roman"/>
          <w:b/>
          <w:bCs/>
          <w:sz w:val="32"/>
          <w:szCs w:val="32"/>
          <w:vertAlign w:val="superscript"/>
        </w:rPr>
        <w:t>[1]</w:t>
      </w:r>
      <w:r w:rsidRPr="00C0255A">
        <w:rPr>
          <w:rFonts w:ascii="Times New Roman" w:eastAsia="黑体" w:hAnsi="Times New Roman" w:cs="Times New Roman"/>
          <w:b/>
          <w:bCs/>
          <w:sz w:val="32"/>
          <w:szCs w:val="32"/>
        </w:rPr>
        <w:t>阅读报告</w:t>
      </w:r>
    </w:p>
    <w:p w14:paraId="5C441120" w14:textId="5EA3D97A" w:rsidR="00E6375F" w:rsidRPr="00C0255A" w:rsidRDefault="00C0255A" w:rsidP="006E4BA7">
      <w:pPr>
        <w:spacing w:line="360" w:lineRule="auto"/>
        <w:jc w:val="center"/>
        <w:rPr>
          <w:rFonts w:ascii="Times New Roman" w:eastAsia="宋体" w:hAnsi="Times New Roman" w:cs="Times New Roman"/>
          <w:sz w:val="24"/>
        </w:rPr>
      </w:pPr>
      <w:r w:rsidRPr="00C0255A">
        <w:rPr>
          <w:rFonts w:ascii="Times New Roman" w:eastAsia="宋体" w:hAnsi="Times New Roman" w:cs="Times New Roman" w:hint="eastAsia"/>
          <w:sz w:val="24"/>
        </w:rPr>
        <w:t>黄磊</w:t>
      </w:r>
      <w:r w:rsidRPr="00C0255A">
        <w:rPr>
          <w:rFonts w:ascii="Times New Roman" w:eastAsia="宋体" w:hAnsi="Times New Roman" w:cs="Times New Roman" w:hint="eastAsia"/>
          <w:sz w:val="24"/>
        </w:rPr>
        <w:t xml:space="preserve"> </w:t>
      </w:r>
      <w:r w:rsidRPr="00C0255A">
        <w:rPr>
          <w:rFonts w:ascii="Times New Roman" w:eastAsia="宋体" w:hAnsi="Times New Roman" w:cs="Times New Roman"/>
          <w:sz w:val="24"/>
        </w:rPr>
        <w:t xml:space="preserve"> </w:t>
      </w:r>
      <w:r w:rsidRPr="00C0255A">
        <w:rPr>
          <w:rFonts w:ascii="Times New Roman" w:eastAsia="宋体" w:hAnsi="Times New Roman" w:cs="Times New Roman" w:hint="eastAsia"/>
          <w:sz w:val="24"/>
        </w:rPr>
        <w:t>计</w:t>
      </w:r>
      <w:r w:rsidRPr="00C0255A">
        <w:rPr>
          <w:rFonts w:ascii="Times New Roman" w:eastAsia="宋体" w:hAnsi="Times New Roman" w:cs="Times New Roman" w:hint="eastAsia"/>
          <w:sz w:val="24"/>
        </w:rPr>
        <w:t>7</w:t>
      </w:r>
      <w:r w:rsidRPr="00C0255A">
        <w:rPr>
          <w:rFonts w:ascii="Times New Roman" w:eastAsia="宋体" w:hAnsi="Times New Roman" w:cs="Times New Roman"/>
          <w:sz w:val="24"/>
        </w:rPr>
        <w:t>02  2022</w:t>
      </w:r>
      <w:r w:rsidRPr="00C0255A">
        <w:rPr>
          <w:rFonts w:ascii="Times New Roman" w:eastAsia="宋体" w:hAnsi="Times New Roman" w:cs="Times New Roman" w:hint="eastAsia"/>
          <w:sz w:val="24"/>
        </w:rPr>
        <w:t>E</w:t>
      </w:r>
      <w:r w:rsidRPr="00C0255A">
        <w:rPr>
          <w:rFonts w:ascii="Times New Roman" w:eastAsia="宋体" w:hAnsi="Times New Roman" w:cs="Times New Roman"/>
          <w:sz w:val="24"/>
        </w:rPr>
        <w:t>8013282156</w:t>
      </w:r>
    </w:p>
    <w:p w14:paraId="70C49CAD" w14:textId="77777777" w:rsidR="008B4392" w:rsidRPr="00E6375F" w:rsidRDefault="008B4392" w:rsidP="006E4BA7">
      <w:pPr>
        <w:pStyle w:val="1"/>
        <w:rPr>
          <w:rFonts w:ascii="黑体" w:eastAsia="黑体" w:hAnsi="黑体" w:cs="Times New Roman"/>
          <w:sz w:val="28"/>
          <w:szCs w:val="28"/>
        </w:rPr>
      </w:pPr>
      <w:r w:rsidRPr="00E6375F">
        <w:rPr>
          <w:rFonts w:ascii="黑体" w:eastAsia="黑体" w:hAnsi="黑体" w:cs="Times New Roman" w:hint="eastAsia"/>
          <w:sz w:val="28"/>
          <w:szCs w:val="28"/>
        </w:rPr>
        <w:t>背景介绍</w:t>
      </w:r>
    </w:p>
    <w:p w14:paraId="74401F01" w14:textId="73C58740" w:rsidR="00A112B7" w:rsidRPr="00A561F0" w:rsidRDefault="008F2296" w:rsidP="008F2296">
      <w:pPr>
        <w:spacing w:line="360" w:lineRule="auto"/>
        <w:ind w:firstLine="420"/>
        <w:rPr>
          <w:rFonts w:ascii="Times New Roman" w:eastAsia="宋体" w:hAnsi="Times New Roman" w:cs="Times New Roman"/>
          <w:w w:val="105"/>
          <w:kern w:val="0"/>
          <w:sz w:val="24"/>
        </w:rPr>
      </w:pPr>
      <w:r w:rsidRPr="00A561F0">
        <w:rPr>
          <w:rFonts w:ascii="Times New Roman" w:eastAsia="宋体" w:hAnsi="Times New Roman" w:cs="Times New Roman"/>
          <w:w w:val="105"/>
          <w:kern w:val="0"/>
          <w:sz w:val="24"/>
        </w:rPr>
        <w:t>网络是现代社会高效运转的重要基础设施。</w:t>
      </w:r>
      <w:r w:rsidR="00A112B7" w:rsidRPr="00A561F0">
        <w:rPr>
          <w:rFonts w:ascii="Times New Roman" w:eastAsia="宋体" w:hAnsi="Times New Roman" w:cs="Times New Roman"/>
          <w:w w:val="105"/>
          <w:sz w:val="24"/>
        </w:rPr>
        <w:t>大型企业</w:t>
      </w:r>
      <w:r w:rsidRPr="00A561F0">
        <w:rPr>
          <w:rFonts w:ascii="Times New Roman" w:eastAsia="宋体" w:hAnsi="Times New Roman" w:cs="Times New Roman"/>
          <w:w w:val="105"/>
          <w:sz w:val="24"/>
        </w:rPr>
        <w:t>往往会</w:t>
      </w:r>
      <w:r w:rsidR="00A112B7" w:rsidRPr="00A561F0">
        <w:rPr>
          <w:rFonts w:ascii="Times New Roman" w:eastAsia="宋体" w:hAnsi="Times New Roman" w:cs="Times New Roman"/>
          <w:w w:val="105"/>
          <w:sz w:val="24"/>
        </w:rPr>
        <w:t>从多家供应商处采购和运营网络设备，需要不断将新的设备型号和新的供应商引入他们的网络，而这种多供应商的性质使得网络管理任务变得十分复杂。</w:t>
      </w:r>
      <w:r w:rsidR="00A112B7" w:rsidRPr="00A561F0">
        <w:rPr>
          <w:rFonts w:ascii="Times New Roman" w:eastAsia="宋体" w:hAnsi="Times New Roman" w:cs="Times New Roman"/>
          <w:sz w:val="24"/>
        </w:rPr>
        <w:t>为了减轻管理多厂商网络的难度，</w:t>
      </w:r>
      <w:r w:rsidRPr="00A561F0">
        <w:rPr>
          <w:rFonts w:ascii="Times New Roman" w:eastAsia="宋体" w:hAnsi="Times New Roman" w:cs="Times New Roman"/>
          <w:w w:val="105"/>
          <w:kern w:val="0"/>
          <w:sz w:val="24"/>
        </w:rPr>
        <w:t>高效地将多种设备吸纳入统一的配置管理框架，是支撑海量网络应用的核心基础能力。</w:t>
      </w:r>
      <w:r w:rsidR="00A112B7" w:rsidRPr="00A561F0">
        <w:rPr>
          <w:rFonts w:ascii="Times New Roman" w:eastAsia="宋体" w:hAnsi="Times New Roman" w:cs="Times New Roman"/>
          <w:sz w:val="24"/>
        </w:rPr>
        <w:t>网络运营部门一直使用</w:t>
      </w:r>
      <w:r w:rsidR="00A112B7" w:rsidRPr="00A561F0">
        <w:rPr>
          <w:rFonts w:ascii="Times New Roman" w:eastAsia="宋体" w:hAnsi="Times New Roman" w:cs="Times New Roman"/>
          <w:sz w:val="24"/>
        </w:rPr>
        <w:t>SDN</w:t>
      </w:r>
      <w:r w:rsidR="00A112B7" w:rsidRPr="00A561F0">
        <w:rPr>
          <w:rFonts w:ascii="Times New Roman" w:eastAsia="宋体" w:hAnsi="Times New Roman" w:cs="Times New Roman"/>
          <w:sz w:val="24"/>
        </w:rPr>
        <w:t>（</w:t>
      </w:r>
      <w:r w:rsidR="00A112B7" w:rsidRPr="00A561F0">
        <w:rPr>
          <w:rFonts w:ascii="Times New Roman" w:eastAsia="宋体" w:hAnsi="Times New Roman" w:cs="Times New Roman"/>
          <w:sz w:val="24"/>
        </w:rPr>
        <w:t>Software-Defined Network</w:t>
      </w:r>
      <w:r w:rsidR="00A112B7" w:rsidRPr="00A561F0">
        <w:rPr>
          <w:rFonts w:ascii="Times New Roman" w:eastAsia="宋体" w:hAnsi="Times New Roman" w:cs="Times New Roman"/>
          <w:sz w:val="24"/>
        </w:rPr>
        <w:t>，软件定义网络）管理方法，它为所有网络设备提供了一个逻辑上集中的控制平面。</w:t>
      </w:r>
      <w:r w:rsidR="00A112B7" w:rsidRPr="00A561F0">
        <w:rPr>
          <w:rFonts w:ascii="Times New Roman" w:eastAsia="宋体" w:hAnsi="Times New Roman" w:cs="Times New Roman"/>
          <w:sz w:val="24"/>
        </w:rPr>
        <w:t>SDN</w:t>
      </w:r>
      <w:r w:rsidR="00A112B7" w:rsidRPr="00A561F0">
        <w:rPr>
          <w:rFonts w:ascii="Times New Roman" w:eastAsia="宋体" w:hAnsi="Times New Roman" w:cs="Times New Roman"/>
          <w:sz w:val="24"/>
        </w:rPr>
        <w:t>的核心数据结构是统一设备模型</w:t>
      </w:r>
      <w:r w:rsidR="00A112B7" w:rsidRPr="00A561F0">
        <w:rPr>
          <w:rFonts w:ascii="Times New Roman" w:eastAsia="宋体" w:hAnsi="Times New Roman" w:cs="Times New Roman"/>
          <w:sz w:val="24"/>
        </w:rPr>
        <w:t>(</w:t>
      </w:r>
      <w:r w:rsidR="00E9035C" w:rsidRPr="00A561F0">
        <w:rPr>
          <w:rFonts w:ascii="Times New Roman" w:eastAsia="宋体" w:hAnsi="Times New Roman" w:cs="Times New Roman"/>
          <w:sz w:val="24"/>
        </w:rPr>
        <w:t xml:space="preserve">Unified Device Model, </w:t>
      </w:r>
      <w:r w:rsidR="00A112B7" w:rsidRPr="00A561F0">
        <w:rPr>
          <w:rFonts w:ascii="Times New Roman" w:eastAsia="宋体" w:hAnsi="Times New Roman" w:cs="Times New Roman"/>
          <w:sz w:val="24"/>
        </w:rPr>
        <w:t>UDM),</w:t>
      </w:r>
      <w:r w:rsidR="00A112B7" w:rsidRPr="00A561F0">
        <w:rPr>
          <w:rFonts w:ascii="Times New Roman" w:eastAsia="宋体" w:hAnsi="Times New Roman" w:cs="Times New Roman"/>
          <w:sz w:val="24"/>
        </w:rPr>
        <w:t>它将所有厂商的设备配置模型标准化，结合相关工具，</w:t>
      </w:r>
      <w:r w:rsidR="00A112B7" w:rsidRPr="00A561F0">
        <w:rPr>
          <w:rFonts w:ascii="Times New Roman" w:eastAsia="宋体" w:hAnsi="Times New Roman" w:cs="Times New Roman"/>
          <w:sz w:val="24"/>
        </w:rPr>
        <w:t>SDN</w:t>
      </w:r>
      <w:r w:rsidR="00A112B7" w:rsidRPr="00A561F0">
        <w:rPr>
          <w:rFonts w:ascii="Times New Roman" w:eastAsia="宋体" w:hAnsi="Times New Roman" w:cs="Times New Roman"/>
          <w:sz w:val="24"/>
        </w:rPr>
        <w:t>控制器就可以相同地配置多供应商设备。</w:t>
      </w:r>
    </w:p>
    <w:p w14:paraId="209213CF" w14:textId="1D219465" w:rsidR="00A112B7" w:rsidRPr="00A561F0" w:rsidRDefault="00CF193D" w:rsidP="00692F66">
      <w:pPr>
        <w:pStyle w:val="a4"/>
        <w:spacing w:before="5" w:line="360" w:lineRule="auto"/>
        <w:ind w:left="0" w:right="48" w:firstLine="420"/>
        <w:rPr>
          <w:rFonts w:eastAsia="宋体"/>
          <w:sz w:val="24"/>
          <w:szCs w:val="24"/>
          <w:lang w:eastAsia="zh-CN"/>
        </w:rPr>
      </w:pPr>
      <w:r w:rsidRPr="00A561F0">
        <w:rPr>
          <w:rFonts w:eastAsia="宋体"/>
          <w:sz w:val="24"/>
          <w:szCs w:val="24"/>
          <w:lang w:eastAsia="zh-CN"/>
        </w:rPr>
        <w:t>UDM</w:t>
      </w:r>
      <w:r w:rsidRPr="00A561F0">
        <w:rPr>
          <w:rFonts w:eastAsia="宋体"/>
          <w:sz w:val="24"/>
          <w:szCs w:val="24"/>
          <w:lang w:eastAsia="zh-CN"/>
        </w:rPr>
        <w:t>为管理现有设备提供便捷，但由于</w:t>
      </w:r>
      <w:r w:rsidR="00AF594C" w:rsidRPr="00A561F0">
        <w:rPr>
          <w:rFonts w:eastAsia="宋体"/>
          <w:sz w:val="24"/>
          <w:szCs w:val="24"/>
          <w:lang w:eastAsia="zh-CN"/>
        </w:rPr>
        <w:t>缺少用于配置和操作的标准化接口，</w:t>
      </w:r>
      <w:r w:rsidRPr="00A561F0">
        <w:rPr>
          <w:rFonts w:eastAsia="宋体"/>
          <w:sz w:val="24"/>
          <w:szCs w:val="24"/>
          <w:lang w:eastAsia="zh-CN"/>
        </w:rPr>
        <w:t>每个运营商</w:t>
      </w:r>
      <w:r w:rsidRPr="00A561F0">
        <w:rPr>
          <w:rFonts w:eastAsia="宋体"/>
          <w:sz w:val="24"/>
          <w:szCs w:val="24"/>
          <w:lang w:eastAsia="zh-CN"/>
        </w:rPr>
        <w:t>SDN</w:t>
      </w:r>
      <w:r w:rsidRPr="00A561F0">
        <w:rPr>
          <w:rFonts w:eastAsia="宋体"/>
          <w:sz w:val="24"/>
          <w:szCs w:val="24"/>
          <w:lang w:eastAsia="zh-CN"/>
        </w:rPr>
        <w:t>网络的</w:t>
      </w:r>
      <w:r w:rsidRPr="00A561F0">
        <w:rPr>
          <w:rFonts w:eastAsia="宋体"/>
          <w:sz w:val="24"/>
          <w:szCs w:val="24"/>
          <w:lang w:eastAsia="zh-CN"/>
        </w:rPr>
        <w:t>UDM</w:t>
      </w:r>
      <w:r w:rsidR="00B24886" w:rsidRPr="00A561F0">
        <w:rPr>
          <w:rFonts w:eastAsia="宋体"/>
          <w:sz w:val="24"/>
          <w:szCs w:val="24"/>
          <w:lang w:eastAsia="zh-CN"/>
        </w:rPr>
        <w:t>有可能不同</w:t>
      </w:r>
      <w:r w:rsidRPr="00A561F0">
        <w:rPr>
          <w:rFonts w:eastAsia="宋体"/>
          <w:sz w:val="24"/>
          <w:szCs w:val="24"/>
          <w:lang w:eastAsia="zh-CN"/>
        </w:rPr>
        <w:t>，</w:t>
      </w:r>
      <w:r w:rsidR="00636A64" w:rsidRPr="00A561F0">
        <w:rPr>
          <w:rFonts w:eastAsia="宋体"/>
          <w:sz w:val="24"/>
          <w:szCs w:val="24"/>
          <w:lang w:eastAsia="zh-CN"/>
        </w:rPr>
        <w:t>将</w:t>
      </w:r>
      <w:r w:rsidR="00F8559E" w:rsidRPr="00A561F0">
        <w:rPr>
          <w:rFonts w:eastAsia="宋体"/>
          <w:sz w:val="24"/>
          <w:szCs w:val="24"/>
          <w:lang w:eastAsia="zh-CN"/>
        </w:rPr>
        <w:t>新的供应商或者不同配置型号的设备引入网络</w:t>
      </w:r>
      <w:r w:rsidR="00636A64" w:rsidRPr="00A561F0">
        <w:rPr>
          <w:rFonts w:eastAsia="宋体"/>
          <w:sz w:val="24"/>
          <w:szCs w:val="24"/>
          <w:lang w:eastAsia="zh-CN"/>
        </w:rPr>
        <w:t>就会</w:t>
      </w:r>
      <w:r w:rsidR="00F8559E" w:rsidRPr="00A561F0">
        <w:rPr>
          <w:rFonts w:eastAsia="宋体"/>
          <w:sz w:val="24"/>
          <w:szCs w:val="24"/>
          <w:lang w:eastAsia="zh-CN"/>
        </w:rPr>
        <w:t>变得十分困难。</w:t>
      </w:r>
      <w:r w:rsidR="00735023" w:rsidRPr="00A561F0">
        <w:rPr>
          <w:rFonts w:eastAsia="宋体"/>
          <w:sz w:val="24"/>
          <w:szCs w:val="24"/>
          <w:lang w:eastAsia="zh-CN"/>
        </w:rPr>
        <w:t>并且，对于一些传统设备而言，</w:t>
      </w:r>
      <w:r w:rsidR="00735023" w:rsidRPr="00A561F0">
        <w:rPr>
          <w:rFonts w:eastAsia="宋体"/>
          <w:sz w:val="24"/>
          <w:szCs w:val="24"/>
          <w:lang w:eastAsia="zh-CN"/>
        </w:rPr>
        <w:t>SDN</w:t>
      </w:r>
      <w:r w:rsidR="00735023" w:rsidRPr="00A561F0">
        <w:rPr>
          <w:rFonts w:eastAsia="宋体"/>
          <w:sz w:val="24"/>
          <w:szCs w:val="24"/>
          <w:lang w:eastAsia="zh-CN"/>
        </w:rPr>
        <w:t>对其的控制只能通过</w:t>
      </w:r>
      <w:r w:rsidR="00735023" w:rsidRPr="00A561F0">
        <w:rPr>
          <w:rFonts w:eastAsia="宋体"/>
          <w:sz w:val="24"/>
          <w:szCs w:val="24"/>
          <w:lang w:eastAsia="zh-CN"/>
        </w:rPr>
        <w:t>Telnet</w:t>
      </w:r>
      <w:r w:rsidR="00735023" w:rsidRPr="00A561F0">
        <w:rPr>
          <w:rFonts w:eastAsia="宋体"/>
          <w:sz w:val="24"/>
          <w:szCs w:val="24"/>
          <w:lang w:eastAsia="zh-CN"/>
        </w:rPr>
        <w:t>连接命令行界面（</w:t>
      </w:r>
      <w:r w:rsidR="00735023" w:rsidRPr="00A561F0">
        <w:rPr>
          <w:rFonts w:eastAsia="宋体"/>
          <w:sz w:val="24"/>
          <w:szCs w:val="24"/>
          <w:lang w:eastAsia="zh-CN"/>
        </w:rPr>
        <w:t>Command Line Interface, CLI</w:t>
      </w:r>
      <w:r w:rsidR="00735023" w:rsidRPr="00A561F0">
        <w:rPr>
          <w:rFonts w:eastAsia="宋体"/>
          <w:sz w:val="24"/>
          <w:szCs w:val="24"/>
          <w:lang w:eastAsia="zh-CN"/>
        </w:rPr>
        <w:t>）发送指令以实现高级操作，因而这要求</w:t>
      </w:r>
      <w:r w:rsidR="00735023" w:rsidRPr="00A561F0">
        <w:rPr>
          <w:rFonts w:eastAsia="宋体"/>
          <w:sz w:val="24"/>
          <w:szCs w:val="24"/>
          <w:lang w:eastAsia="zh-CN"/>
        </w:rPr>
        <w:t>SDN</w:t>
      </w:r>
      <w:r w:rsidR="00735023" w:rsidRPr="00A561F0">
        <w:rPr>
          <w:rFonts w:eastAsia="宋体"/>
          <w:sz w:val="24"/>
          <w:szCs w:val="24"/>
          <w:lang w:eastAsia="zh-CN"/>
        </w:rPr>
        <w:t>控制器能够</w:t>
      </w:r>
      <w:r w:rsidR="00735023" w:rsidRPr="00A561F0">
        <w:rPr>
          <w:rFonts w:eastAsia="宋体"/>
          <w:sz w:val="24"/>
          <w:szCs w:val="24"/>
          <w:lang w:eastAsia="zh-CN"/>
        </w:rPr>
        <w:t>“</w:t>
      </w:r>
      <w:r w:rsidR="00735023" w:rsidRPr="00A561F0">
        <w:rPr>
          <w:rFonts w:eastAsia="宋体"/>
          <w:sz w:val="24"/>
          <w:szCs w:val="24"/>
          <w:lang w:eastAsia="zh-CN"/>
        </w:rPr>
        <w:t>理解</w:t>
      </w:r>
      <w:r w:rsidR="00735023" w:rsidRPr="00A561F0">
        <w:rPr>
          <w:rFonts w:eastAsia="宋体"/>
          <w:sz w:val="24"/>
          <w:szCs w:val="24"/>
          <w:lang w:eastAsia="zh-CN"/>
        </w:rPr>
        <w:t>”</w:t>
      </w:r>
      <w:r w:rsidR="00735023" w:rsidRPr="00A561F0">
        <w:rPr>
          <w:rFonts w:eastAsia="宋体"/>
          <w:sz w:val="24"/>
          <w:szCs w:val="24"/>
          <w:lang w:eastAsia="zh-CN"/>
        </w:rPr>
        <w:t>命令行语句并在</w:t>
      </w:r>
      <w:r w:rsidR="00735023" w:rsidRPr="00A561F0">
        <w:rPr>
          <w:rFonts w:eastAsia="宋体"/>
          <w:sz w:val="24"/>
          <w:szCs w:val="24"/>
          <w:lang w:eastAsia="zh-CN"/>
        </w:rPr>
        <w:t>UDM</w:t>
      </w:r>
      <w:r w:rsidR="00735023" w:rsidRPr="00A561F0">
        <w:rPr>
          <w:rFonts w:eastAsia="宋体"/>
          <w:sz w:val="24"/>
          <w:szCs w:val="24"/>
          <w:lang w:eastAsia="zh-CN"/>
        </w:rPr>
        <w:t>与设备模型之间建立映射。当前设备之间的同化操作（</w:t>
      </w:r>
      <w:r w:rsidR="00735023" w:rsidRPr="00A561F0">
        <w:rPr>
          <w:rFonts w:eastAsia="宋体"/>
          <w:sz w:val="24"/>
          <w:szCs w:val="24"/>
          <w:lang w:eastAsia="zh-CN"/>
        </w:rPr>
        <w:t>Software-Defined Network Assimilation, SNA</w:t>
      </w:r>
      <w:r w:rsidR="00735023" w:rsidRPr="00A561F0">
        <w:rPr>
          <w:rFonts w:eastAsia="宋体"/>
          <w:sz w:val="24"/>
          <w:szCs w:val="24"/>
          <w:lang w:eastAsia="zh-CN"/>
        </w:rPr>
        <w:t>）完全依赖网络运营工程师，其根据用户手册手工制作新设备和传统设备的模型，并将模型映射到</w:t>
      </w:r>
      <w:r w:rsidR="00735023" w:rsidRPr="00A561F0">
        <w:rPr>
          <w:rFonts w:eastAsia="宋体"/>
          <w:sz w:val="24"/>
          <w:szCs w:val="24"/>
          <w:lang w:eastAsia="zh-CN"/>
        </w:rPr>
        <w:t>UDM</w:t>
      </w:r>
      <w:r w:rsidR="00735023" w:rsidRPr="00A561F0">
        <w:rPr>
          <w:rFonts w:eastAsia="宋体"/>
          <w:sz w:val="24"/>
          <w:szCs w:val="24"/>
          <w:lang w:eastAsia="zh-CN"/>
        </w:rPr>
        <w:t>。整个过程不仅需要大量的人力和精力，并且极其容易出错。</w:t>
      </w:r>
    </w:p>
    <w:p w14:paraId="2FF869EF" w14:textId="5DB5DA6C" w:rsidR="00735023" w:rsidRPr="00A561F0" w:rsidRDefault="00F93AA4" w:rsidP="00692F66">
      <w:pPr>
        <w:pStyle w:val="a4"/>
        <w:spacing w:before="5" w:line="360" w:lineRule="auto"/>
        <w:ind w:left="0" w:right="48" w:firstLine="420"/>
        <w:rPr>
          <w:rFonts w:eastAsia="宋体"/>
          <w:sz w:val="24"/>
          <w:szCs w:val="24"/>
          <w:lang w:eastAsia="zh-CN"/>
        </w:rPr>
      </w:pPr>
      <w:r w:rsidRPr="00A561F0">
        <w:rPr>
          <w:rFonts w:eastAsia="宋体"/>
          <w:sz w:val="24"/>
          <w:szCs w:val="24"/>
          <w:lang w:eastAsia="zh-CN"/>
        </w:rPr>
        <w:t>具体而言，</w:t>
      </w:r>
      <w:r w:rsidRPr="00A561F0">
        <w:rPr>
          <w:rFonts w:eastAsia="宋体"/>
          <w:sz w:val="24"/>
          <w:szCs w:val="24"/>
          <w:lang w:eastAsia="zh-CN"/>
        </w:rPr>
        <w:t>SDN</w:t>
      </w:r>
      <w:r w:rsidRPr="00A561F0">
        <w:rPr>
          <w:rFonts w:eastAsia="宋体"/>
          <w:sz w:val="24"/>
          <w:szCs w:val="24"/>
          <w:lang w:eastAsia="zh-CN"/>
        </w:rPr>
        <w:t>的同化操作</w:t>
      </w:r>
      <w:r w:rsidR="0098633A" w:rsidRPr="00A561F0">
        <w:rPr>
          <w:rFonts w:eastAsia="宋体"/>
          <w:sz w:val="24"/>
          <w:szCs w:val="24"/>
          <w:lang w:eastAsia="zh-CN"/>
        </w:rPr>
        <w:t>（即</w:t>
      </w:r>
      <w:r w:rsidR="0098633A" w:rsidRPr="00A561F0">
        <w:rPr>
          <w:rFonts w:eastAsia="宋体"/>
          <w:sz w:val="24"/>
          <w:szCs w:val="24"/>
          <w:lang w:eastAsia="zh-CN"/>
        </w:rPr>
        <w:t>SNA</w:t>
      </w:r>
      <w:r w:rsidR="0098633A" w:rsidRPr="00A561F0">
        <w:rPr>
          <w:rFonts w:eastAsia="宋体"/>
          <w:sz w:val="24"/>
          <w:szCs w:val="24"/>
          <w:lang w:eastAsia="zh-CN"/>
        </w:rPr>
        <w:t>）具备三个主要挑战：</w:t>
      </w:r>
    </w:p>
    <w:p w14:paraId="24894471" w14:textId="75C449ED" w:rsidR="0098633A" w:rsidRPr="00A561F0" w:rsidRDefault="00692F66" w:rsidP="00692F66">
      <w:pPr>
        <w:pStyle w:val="a4"/>
        <w:numPr>
          <w:ilvl w:val="0"/>
          <w:numId w:val="4"/>
        </w:numPr>
        <w:spacing w:before="5" w:line="360" w:lineRule="auto"/>
        <w:ind w:right="48"/>
        <w:rPr>
          <w:rFonts w:eastAsia="宋体"/>
          <w:sz w:val="24"/>
          <w:szCs w:val="24"/>
          <w:lang w:eastAsia="zh-CN"/>
        </w:rPr>
      </w:pPr>
      <w:r w:rsidRPr="00A561F0">
        <w:rPr>
          <w:rFonts w:eastAsia="宋体"/>
          <w:sz w:val="24"/>
          <w:szCs w:val="24"/>
          <w:lang w:eastAsia="zh-CN"/>
        </w:rPr>
        <w:t>用户手册格式的异构性：</w:t>
      </w:r>
      <w:r w:rsidR="002A7EE4" w:rsidRPr="00A561F0">
        <w:rPr>
          <w:rFonts w:eastAsia="宋体"/>
          <w:sz w:val="24"/>
          <w:szCs w:val="24"/>
          <w:lang w:eastAsia="zh-CN"/>
        </w:rPr>
        <w:t>用户手册通常是获取配置模型最值得信赖的来源，尤其是对于只有</w:t>
      </w:r>
      <w:r w:rsidR="002A7EE4" w:rsidRPr="00A561F0">
        <w:rPr>
          <w:rFonts w:eastAsia="宋体"/>
          <w:sz w:val="24"/>
          <w:szCs w:val="24"/>
          <w:lang w:eastAsia="zh-CN"/>
        </w:rPr>
        <w:t>CLI</w:t>
      </w:r>
      <w:r w:rsidR="002A7EE4" w:rsidRPr="00A561F0">
        <w:rPr>
          <w:rFonts w:eastAsia="宋体"/>
          <w:sz w:val="24"/>
          <w:szCs w:val="24"/>
          <w:lang w:eastAsia="zh-CN"/>
        </w:rPr>
        <w:t>访问权限的传统设备。但手册语法没有标准化，不同的供应商之间手册结构和语法可能存在巨大差异，</w:t>
      </w:r>
      <w:r w:rsidR="00580A10" w:rsidRPr="00A561F0">
        <w:rPr>
          <w:rFonts w:eastAsia="宋体"/>
          <w:sz w:val="24"/>
          <w:szCs w:val="24"/>
          <w:lang w:eastAsia="zh-CN"/>
        </w:rPr>
        <w:t>这使得</w:t>
      </w:r>
      <w:r w:rsidR="002A7EE4" w:rsidRPr="00A561F0">
        <w:rPr>
          <w:rFonts w:eastAsia="宋体"/>
          <w:sz w:val="24"/>
          <w:szCs w:val="24"/>
          <w:lang w:eastAsia="zh-CN"/>
        </w:rPr>
        <w:t>语料库解析</w:t>
      </w:r>
      <w:r w:rsidR="00580A10" w:rsidRPr="00A561F0">
        <w:rPr>
          <w:rFonts w:eastAsia="宋体"/>
          <w:sz w:val="24"/>
          <w:szCs w:val="24"/>
          <w:lang w:eastAsia="zh-CN"/>
        </w:rPr>
        <w:t>变得十分困难。</w:t>
      </w:r>
    </w:p>
    <w:p w14:paraId="16464FEF" w14:textId="227543BD" w:rsidR="006E4BA7" w:rsidRPr="006E4BA7" w:rsidRDefault="00580A10" w:rsidP="006E4BA7">
      <w:pPr>
        <w:pStyle w:val="a4"/>
        <w:spacing w:before="5" w:line="360" w:lineRule="auto"/>
        <w:ind w:left="0" w:right="48"/>
        <w:jc w:val="center"/>
        <w:rPr>
          <w:rFonts w:eastAsia="宋体"/>
          <w:sz w:val="21"/>
          <w:szCs w:val="21"/>
          <w:lang w:eastAsia="zh-CN"/>
        </w:rPr>
      </w:pPr>
      <w:r w:rsidRPr="00A561F0">
        <w:rPr>
          <w:rFonts w:eastAsia="宋体"/>
          <w:noProof/>
          <w:sz w:val="24"/>
          <w:szCs w:val="24"/>
          <w:lang w:eastAsia="zh-CN"/>
        </w:rPr>
        <w:lastRenderedPageBreak/>
        <w:drawing>
          <wp:anchor distT="0" distB="0" distL="114300" distR="114300" simplePos="0" relativeHeight="251664384" behindDoc="0" locked="0" layoutInCell="1" allowOverlap="1" wp14:anchorId="374E7FBF" wp14:editId="15D43F85">
            <wp:simplePos x="0" y="0"/>
            <wp:positionH relativeFrom="column">
              <wp:posOffset>31750</wp:posOffset>
            </wp:positionH>
            <wp:positionV relativeFrom="paragraph">
              <wp:posOffset>28575</wp:posOffset>
            </wp:positionV>
            <wp:extent cx="5273675" cy="9144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3675" cy="914400"/>
                    </a:xfrm>
                    <a:prstGeom prst="rect">
                      <a:avLst/>
                    </a:prstGeom>
                  </pic:spPr>
                </pic:pic>
              </a:graphicData>
            </a:graphic>
            <wp14:sizeRelH relativeFrom="margin">
              <wp14:pctWidth>0</wp14:pctWidth>
            </wp14:sizeRelH>
            <wp14:sizeRelV relativeFrom="margin">
              <wp14:pctHeight>0</wp14:pctHeight>
            </wp14:sizeRelV>
          </wp:anchor>
        </w:drawing>
      </w:r>
      <w:r w:rsidR="001E5C44" w:rsidRPr="00A561F0">
        <w:rPr>
          <w:rFonts w:eastAsia="宋体"/>
          <w:sz w:val="21"/>
          <w:szCs w:val="21"/>
          <w:lang w:eastAsia="zh-CN"/>
        </w:rPr>
        <w:t>表</w:t>
      </w:r>
      <w:r w:rsidR="001E5C44" w:rsidRPr="00A561F0">
        <w:rPr>
          <w:rFonts w:eastAsia="宋体"/>
          <w:sz w:val="21"/>
          <w:szCs w:val="21"/>
          <w:lang w:eastAsia="zh-CN"/>
        </w:rPr>
        <w:t xml:space="preserve">1  </w:t>
      </w:r>
      <w:r w:rsidR="001E5C44" w:rsidRPr="00A561F0">
        <w:rPr>
          <w:rFonts w:eastAsia="宋体"/>
          <w:sz w:val="21"/>
          <w:szCs w:val="21"/>
          <w:lang w:eastAsia="zh-CN"/>
        </w:rPr>
        <w:t>设备用户手册的语法多样性</w:t>
      </w:r>
    </w:p>
    <w:p w14:paraId="210186C9" w14:textId="4ED5145C" w:rsidR="00580A10" w:rsidRPr="00C0255A" w:rsidRDefault="002A7EE4" w:rsidP="00C0255A">
      <w:pPr>
        <w:pStyle w:val="a4"/>
        <w:numPr>
          <w:ilvl w:val="0"/>
          <w:numId w:val="4"/>
        </w:numPr>
        <w:spacing w:before="5" w:line="360" w:lineRule="auto"/>
        <w:ind w:right="48"/>
        <w:rPr>
          <w:rFonts w:eastAsia="宋体"/>
          <w:sz w:val="24"/>
          <w:szCs w:val="24"/>
          <w:lang w:eastAsia="zh-CN"/>
        </w:rPr>
      </w:pPr>
      <w:r w:rsidRPr="00A561F0">
        <w:rPr>
          <w:rFonts w:eastAsia="宋体"/>
          <w:sz w:val="24"/>
          <w:szCs w:val="24"/>
          <w:lang w:eastAsia="zh-CN"/>
        </w:rPr>
        <w:t>手册中的错误与歧义：</w:t>
      </w:r>
      <w:r w:rsidR="00580A10" w:rsidRPr="00A561F0">
        <w:rPr>
          <w:rFonts w:eastAsia="宋体"/>
          <w:sz w:val="24"/>
          <w:szCs w:val="24"/>
          <w:lang w:eastAsia="zh-CN"/>
        </w:rPr>
        <w:t>手册中不可避免的存在一些错误和歧义，盲目使用手册内容进行解析会影响</w:t>
      </w:r>
      <w:r w:rsidR="00580A10" w:rsidRPr="00A561F0">
        <w:rPr>
          <w:rFonts w:eastAsia="宋体"/>
          <w:sz w:val="24"/>
          <w:szCs w:val="24"/>
          <w:lang w:eastAsia="zh-CN"/>
        </w:rPr>
        <w:t>SNA</w:t>
      </w:r>
      <w:r w:rsidR="00580A10" w:rsidRPr="00A561F0">
        <w:rPr>
          <w:rFonts w:eastAsia="宋体"/>
          <w:sz w:val="24"/>
          <w:szCs w:val="24"/>
          <w:lang w:eastAsia="zh-CN"/>
        </w:rPr>
        <w:t>的效率与正确性，甚至导致生产问题。而该部分往往需要专家进行判断</w:t>
      </w:r>
      <w:r w:rsidR="00C67E0C" w:rsidRPr="00A561F0">
        <w:rPr>
          <w:rFonts w:eastAsia="宋体"/>
          <w:sz w:val="24"/>
          <w:szCs w:val="24"/>
          <w:lang w:eastAsia="zh-CN"/>
        </w:rPr>
        <w:t>和</w:t>
      </w:r>
      <w:r w:rsidR="00580A10" w:rsidRPr="00A561F0">
        <w:rPr>
          <w:rFonts w:eastAsia="宋体"/>
          <w:sz w:val="24"/>
          <w:szCs w:val="24"/>
          <w:lang w:eastAsia="zh-CN"/>
        </w:rPr>
        <w:t>纠错。</w:t>
      </w:r>
    </w:p>
    <w:p w14:paraId="5AC9BD09" w14:textId="16410982" w:rsidR="002A7EE4" w:rsidRPr="00A561F0" w:rsidRDefault="002A7EE4" w:rsidP="00692F66">
      <w:pPr>
        <w:pStyle w:val="a4"/>
        <w:numPr>
          <w:ilvl w:val="0"/>
          <w:numId w:val="4"/>
        </w:numPr>
        <w:spacing w:before="5" w:line="360" w:lineRule="auto"/>
        <w:ind w:right="48"/>
        <w:rPr>
          <w:rFonts w:eastAsia="宋体"/>
          <w:sz w:val="24"/>
          <w:szCs w:val="24"/>
          <w:lang w:eastAsia="zh-CN"/>
        </w:rPr>
      </w:pPr>
      <w:r w:rsidRPr="00A561F0">
        <w:rPr>
          <w:rFonts w:eastAsia="宋体"/>
          <w:sz w:val="24"/>
          <w:szCs w:val="24"/>
          <w:lang w:eastAsia="zh-CN"/>
        </w:rPr>
        <w:t>配置模型之间的异构性：</w:t>
      </w:r>
      <w:r w:rsidR="00C67E0C" w:rsidRPr="00A561F0">
        <w:rPr>
          <w:rFonts w:eastAsia="宋体"/>
          <w:sz w:val="24"/>
          <w:szCs w:val="24"/>
          <w:lang w:eastAsia="zh-CN"/>
        </w:rPr>
        <w:t>为了与竞争队友进行区分并保护设计专利，</w:t>
      </w:r>
      <w:r w:rsidR="004177E9" w:rsidRPr="00A561F0">
        <w:rPr>
          <w:rFonts w:eastAsia="宋体"/>
          <w:sz w:val="24"/>
          <w:szCs w:val="24"/>
          <w:lang w:eastAsia="zh-CN"/>
        </w:rPr>
        <w:t>不同厂商的模型配置语言会有明显的不同。即便是一些很小的任务，模型配置也会存在巨大差异。将这些不同的配置模型与</w:t>
      </w:r>
      <w:r w:rsidR="004177E9" w:rsidRPr="00A561F0">
        <w:rPr>
          <w:rFonts w:eastAsia="宋体"/>
          <w:sz w:val="24"/>
          <w:szCs w:val="24"/>
          <w:lang w:eastAsia="zh-CN"/>
        </w:rPr>
        <w:t>UDM</w:t>
      </w:r>
      <w:r w:rsidR="004177E9" w:rsidRPr="00A561F0">
        <w:rPr>
          <w:rFonts w:eastAsia="宋体"/>
          <w:sz w:val="24"/>
          <w:szCs w:val="24"/>
          <w:lang w:eastAsia="zh-CN"/>
        </w:rPr>
        <w:t>相匹配是一项挑战。</w:t>
      </w:r>
    </w:p>
    <w:p w14:paraId="18816A5C" w14:textId="39F824F8" w:rsidR="00C15933" w:rsidRPr="00A561F0" w:rsidRDefault="007C2EFE" w:rsidP="00932B65">
      <w:pPr>
        <w:pStyle w:val="a3"/>
        <w:ind w:leftChars="25" w:left="413" w:hangingChars="150" w:hanging="360"/>
        <w:rPr>
          <w:rFonts w:ascii="Times New Roman" w:eastAsia="宋体" w:hAnsi="Times New Roman" w:cs="Times New Roman"/>
          <w:sz w:val="24"/>
        </w:rPr>
      </w:pPr>
      <w:r w:rsidRPr="00A561F0">
        <w:rPr>
          <w:rFonts w:ascii="Times New Roman" w:eastAsia="宋体" w:hAnsi="Times New Roman" w:cs="Times New Roman"/>
          <w:noProof/>
          <w:sz w:val="24"/>
        </w:rPr>
        <w:drawing>
          <wp:inline distT="0" distB="0" distL="0" distR="0" wp14:anchorId="16A159D4" wp14:editId="76BCCB4C">
            <wp:extent cx="5274310" cy="610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10870"/>
                    </a:xfrm>
                    <a:prstGeom prst="rect">
                      <a:avLst/>
                    </a:prstGeom>
                  </pic:spPr>
                </pic:pic>
              </a:graphicData>
            </a:graphic>
          </wp:inline>
        </w:drawing>
      </w:r>
    </w:p>
    <w:p w14:paraId="7FAF2318" w14:textId="4B97733A" w:rsidR="001E5C44" w:rsidRPr="00A561F0" w:rsidRDefault="001E5C44" w:rsidP="001E5C44">
      <w:pPr>
        <w:ind w:firstLineChars="175" w:firstLine="368"/>
        <w:jc w:val="center"/>
        <w:rPr>
          <w:rFonts w:ascii="Times New Roman" w:eastAsia="宋体" w:hAnsi="Times New Roman" w:cs="Times New Roman"/>
          <w:szCs w:val="21"/>
        </w:rPr>
      </w:pPr>
      <w:r w:rsidRPr="00A561F0">
        <w:rPr>
          <w:rFonts w:ascii="Times New Roman" w:eastAsia="宋体" w:hAnsi="Times New Roman" w:cs="Times New Roman"/>
          <w:szCs w:val="21"/>
        </w:rPr>
        <w:t>表</w:t>
      </w:r>
      <w:r w:rsidRPr="00A561F0">
        <w:rPr>
          <w:rFonts w:ascii="Times New Roman" w:eastAsia="宋体" w:hAnsi="Times New Roman" w:cs="Times New Roman"/>
          <w:szCs w:val="21"/>
        </w:rPr>
        <w:t>2  Cisco</w:t>
      </w:r>
      <w:r w:rsidRPr="00A561F0">
        <w:rPr>
          <w:rFonts w:ascii="Times New Roman" w:eastAsia="宋体" w:hAnsi="Times New Roman" w:cs="Times New Roman"/>
          <w:szCs w:val="21"/>
        </w:rPr>
        <w:t>、</w:t>
      </w:r>
      <w:r w:rsidRPr="00A561F0">
        <w:rPr>
          <w:rFonts w:ascii="Times New Roman" w:eastAsia="宋体" w:hAnsi="Times New Roman" w:cs="Times New Roman"/>
          <w:szCs w:val="21"/>
        </w:rPr>
        <w:t>Huawei</w:t>
      </w:r>
      <w:r w:rsidRPr="00A561F0">
        <w:rPr>
          <w:rFonts w:ascii="Times New Roman" w:eastAsia="宋体" w:hAnsi="Times New Roman" w:cs="Times New Roman"/>
          <w:szCs w:val="21"/>
        </w:rPr>
        <w:t>和</w:t>
      </w:r>
      <w:r w:rsidRPr="00A561F0">
        <w:rPr>
          <w:rFonts w:ascii="Times New Roman" w:eastAsia="宋体" w:hAnsi="Times New Roman" w:cs="Times New Roman"/>
          <w:szCs w:val="21"/>
        </w:rPr>
        <w:t>Juniper</w:t>
      </w:r>
      <w:r w:rsidRPr="00A561F0">
        <w:rPr>
          <w:rFonts w:ascii="Times New Roman" w:eastAsia="宋体" w:hAnsi="Times New Roman" w:cs="Times New Roman"/>
          <w:szCs w:val="21"/>
        </w:rPr>
        <w:t>的配置语法对比</w:t>
      </w:r>
    </w:p>
    <w:p w14:paraId="143FBC86" w14:textId="07B4812E" w:rsidR="008B4392" w:rsidRDefault="006411F3" w:rsidP="006E4BA7">
      <w:pPr>
        <w:pStyle w:val="a4"/>
        <w:spacing w:before="5" w:line="360" w:lineRule="auto"/>
        <w:ind w:left="0" w:right="48" w:firstLine="420"/>
        <w:rPr>
          <w:rFonts w:eastAsia="宋体"/>
          <w:sz w:val="24"/>
          <w:szCs w:val="24"/>
          <w:lang w:eastAsia="zh-CN"/>
        </w:rPr>
      </w:pPr>
      <w:r w:rsidRPr="00A561F0">
        <w:rPr>
          <w:rFonts w:eastAsia="宋体"/>
          <w:sz w:val="24"/>
          <w:szCs w:val="24"/>
          <w:lang w:eastAsia="zh-CN"/>
        </w:rPr>
        <w:t>面向网络基础设施需要吸纳新设备的长期而持续的需求，高效准确获取设备原生配置模型和网络统一配置管理模型的映射关系是一个核心挑战。华为首次研究该任务，并创新地提出了同化概念，推出了助力网络配置管理最后一公里的辅助框架</w:t>
      </w:r>
      <w:r w:rsidRPr="00A561F0">
        <w:rPr>
          <w:rFonts w:eastAsia="宋体"/>
          <w:sz w:val="24"/>
          <w:szCs w:val="24"/>
          <w:lang w:eastAsia="zh-CN"/>
        </w:rPr>
        <w:t xml:space="preserve"> </w:t>
      </w:r>
      <w:proofErr w:type="spellStart"/>
      <w:r w:rsidRPr="00A561F0">
        <w:rPr>
          <w:rFonts w:eastAsia="宋体"/>
          <w:sz w:val="24"/>
          <w:szCs w:val="24"/>
          <w:lang w:eastAsia="zh-CN"/>
        </w:rPr>
        <w:t>NAssim</w:t>
      </w:r>
      <w:proofErr w:type="spellEnd"/>
      <w:r w:rsidRPr="00A561F0">
        <w:rPr>
          <w:rFonts w:eastAsia="宋体"/>
          <w:sz w:val="24"/>
          <w:szCs w:val="24"/>
          <w:lang w:eastAsia="zh-CN"/>
        </w:rPr>
        <w:t>，把一个现有网络</w:t>
      </w:r>
      <w:r w:rsidRPr="00A561F0">
        <w:rPr>
          <w:rFonts w:eastAsia="宋体"/>
          <w:sz w:val="24"/>
          <w:szCs w:val="24"/>
          <w:lang w:eastAsia="zh-CN"/>
        </w:rPr>
        <w:t xml:space="preserve"> “</w:t>
      </w:r>
      <w:r w:rsidRPr="00A561F0">
        <w:rPr>
          <w:rFonts w:eastAsia="宋体"/>
          <w:sz w:val="24"/>
          <w:szCs w:val="24"/>
          <w:lang w:eastAsia="zh-CN"/>
        </w:rPr>
        <w:t>消化、理解、吸收</w:t>
      </w:r>
      <w:r w:rsidRPr="00A561F0">
        <w:rPr>
          <w:rFonts w:eastAsia="宋体"/>
          <w:sz w:val="24"/>
          <w:szCs w:val="24"/>
          <w:lang w:eastAsia="zh-CN"/>
        </w:rPr>
        <w:t xml:space="preserve">” </w:t>
      </w:r>
      <w:r w:rsidRPr="00A561F0">
        <w:rPr>
          <w:rFonts w:eastAsia="宋体"/>
          <w:sz w:val="24"/>
          <w:szCs w:val="24"/>
          <w:lang w:eastAsia="zh-CN"/>
        </w:rPr>
        <w:t>新设备的过程尽可能进行了自动化，大幅提升网络运维的效率。本篇论文是中国地区首篇荣获该会议最佳论文奖的论文。</w:t>
      </w:r>
    </w:p>
    <w:p w14:paraId="010634FB" w14:textId="73BB33F9" w:rsidR="008B4392" w:rsidRPr="00E6375F" w:rsidRDefault="008B4392" w:rsidP="006E4BA7">
      <w:pPr>
        <w:pStyle w:val="1"/>
        <w:rPr>
          <w:rFonts w:ascii="黑体" w:eastAsia="黑体" w:hAnsi="黑体" w:cs="Times New Roman"/>
          <w:sz w:val="28"/>
          <w:szCs w:val="28"/>
        </w:rPr>
      </w:pPr>
      <w:r w:rsidRPr="00E6375F">
        <w:rPr>
          <w:rFonts w:ascii="黑体" w:eastAsia="黑体" w:hAnsi="黑体" w:cs="Times New Roman" w:hint="eastAsia"/>
          <w:sz w:val="28"/>
          <w:szCs w:val="28"/>
        </w:rPr>
        <w:t>解决方案</w:t>
      </w:r>
    </w:p>
    <w:p w14:paraId="1AFBC4C1" w14:textId="1E20B33A" w:rsidR="00162CCD" w:rsidRPr="00A561F0" w:rsidRDefault="00162CCD" w:rsidP="006E4BA7">
      <w:pPr>
        <w:pStyle w:val="a3"/>
        <w:numPr>
          <w:ilvl w:val="0"/>
          <w:numId w:val="2"/>
        </w:numPr>
        <w:spacing w:line="360" w:lineRule="auto"/>
        <w:ind w:firstLineChars="0"/>
        <w:outlineLvl w:val="1"/>
        <w:rPr>
          <w:rFonts w:ascii="Times New Roman" w:eastAsia="宋体" w:hAnsi="Times New Roman" w:cs="Times New Roman"/>
          <w:b/>
          <w:bCs/>
          <w:sz w:val="24"/>
        </w:rPr>
      </w:pPr>
      <w:r w:rsidRPr="00A561F0">
        <w:rPr>
          <w:rFonts w:ascii="Times New Roman" w:eastAsia="宋体" w:hAnsi="Times New Roman" w:cs="Times New Roman"/>
          <w:b/>
          <w:bCs/>
          <w:sz w:val="24"/>
        </w:rPr>
        <w:t>总体思想是什么？</w:t>
      </w:r>
    </w:p>
    <w:p w14:paraId="73263685" w14:textId="32CC7B2F" w:rsidR="008B4392" w:rsidRPr="00A561F0" w:rsidRDefault="00EB7A6D"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sz w:val="24"/>
        </w:rPr>
        <w:t>受生物学里同化作用的启发</w:t>
      </w:r>
      <w:r w:rsidR="006411F3" w:rsidRPr="00A561F0">
        <w:rPr>
          <w:rFonts w:ascii="Times New Roman" w:eastAsia="宋体" w:hAnsi="Times New Roman" w:cs="Times New Roman"/>
          <w:sz w:val="24"/>
        </w:rPr>
        <w:t>，研究团队提出了</w:t>
      </w:r>
      <w:r w:rsidR="006411F3" w:rsidRPr="00A561F0">
        <w:rPr>
          <w:rFonts w:ascii="Times New Roman" w:eastAsia="宋体" w:hAnsi="Times New Roman" w:cs="Times New Roman"/>
          <w:sz w:val="24"/>
        </w:rPr>
        <w:t>SNA</w:t>
      </w:r>
      <w:r w:rsidR="006411F3" w:rsidRPr="00A561F0">
        <w:rPr>
          <w:rFonts w:ascii="Times New Roman" w:eastAsia="宋体" w:hAnsi="Times New Roman" w:cs="Times New Roman"/>
          <w:sz w:val="24"/>
        </w:rPr>
        <w:t>（</w:t>
      </w:r>
      <w:r w:rsidR="006411F3" w:rsidRPr="00A561F0">
        <w:rPr>
          <w:rFonts w:ascii="Times New Roman" w:eastAsia="宋体" w:hAnsi="Times New Roman" w:cs="Times New Roman"/>
          <w:sz w:val="24"/>
        </w:rPr>
        <w:t>Software-defined Network Assimilation</w:t>
      </w:r>
      <w:r w:rsidR="006411F3" w:rsidRPr="00A561F0">
        <w:rPr>
          <w:rFonts w:ascii="Times New Roman" w:eastAsia="宋体" w:hAnsi="Times New Roman" w:cs="Times New Roman"/>
          <w:sz w:val="24"/>
        </w:rPr>
        <w:t>，软件定义网络同化）概念</w:t>
      </w:r>
      <w:r w:rsidR="004965EB" w:rsidRPr="00A561F0">
        <w:rPr>
          <w:rFonts w:ascii="Times New Roman" w:eastAsia="宋体" w:hAnsi="Times New Roman" w:cs="Times New Roman"/>
          <w:sz w:val="24"/>
        </w:rPr>
        <w:t>以及辅助框架</w:t>
      </w:r>
      <w:proofErr w:type="spellStart"/>
      <w:r w:rsidR="004965EB" w:rsidRPr="00A561F0">
        <w:rPr>
          <w:rFonts w:ascii="Times New Roman" w:eastAsia="宋体" w:hAnsi="Times New Roman" w:cs="Times New Roman"/>
          <w:sz w:val="24"/>
        </w:rPr>
        <w:t>NAssim</w:t>
      </w:r>
      <w:proofErr w:type="spellEnd"/>
      <w:r w:rsidR="006411F3" w:rsidRPr="00A561F0">
        <w:rPr>
          <w:rFonts w:ascii="Times New Roman" w:eastAsia="宋体" w:hAnsi="Times New Roman" w:cs="Times New Roman"/>
          <w:sz w:val="24"/>
        </w:rPr>
        <w:t>，</w:t>
      </w:r>
      <w:r w:rsidRPr="00A561F0">
        <w:rPr>
          <w:rFonts w:ascii="Times New Roman" w:eastAsia="宋体" w:hAnsi="Times New Roman" w:cs="Times New Roman"/>
          <w:sz w:val="24"/>
        </w:rPr>
        <w:t>将</w:t>
      </w:r>
      <w:r w:rsidR="006411F3" w:rsidRPr="00A561F0">
        <w:rPr>
          <w:rFonts w:ascii="Times New Roman" w:eastAsia="宋体" w:hAnsi="Times New Roman" w:cs="Times New Roman"/>
          <w:sz w:val="24"/>
        </w:rPr>
        <w:t>包括传统设备和新引入设备等异构的设备配置模型以统一模型配置</w:t>
      </w:r>
      <w:r w:rsidRPr="00A561F0">
        <w:rPr>
          <w:rFonts w:ascii="Times New Roman" w:eastAsia="宋体" w:hAnsi="Times New Roman" w:cs="Times New Roman"/>
          <w:sz w:val="24"/>
        </w:rPr>
        <w:t>纳入</w:t>
      </w:r>
      <w:r w:rsidR="006411F3" w:rsidRPr="00A561F0">
        <w:rPr>
          <w:rFonts w:ascii="Times New Roman" w:eastAsia="宋体" w:hAnsi="Times New Roman" w:cs="Times New Roman"/>
          <w:sz w:val="24"/>
        </w:rPr>
        <w:t>进</w:t>
      </w:r>
      <w:r w:rsidRPr="00A561F0">
        <w:rPr>
          <w:rFonts w:ascii="Times New Roman" w:eastAsia="宋体" w:hAnsi="Times New Roman" w:cs="Times New Roman"/>
          <w:sz w:val="24"/>
        </w:rPr>
        <w:t>现有的集中式控制</w:t>
      </w:r>
      <w:r w:rsidRPr="00A561F0">
        <w:rPr>
          <w:rFonts w:ascii="Times New Roman" w:eastAsia="宋体" w:hAnsi="Times New Roman" w:cs="Times New Roman"/>
          <w:sz w:val="24"/>
        </w:rPr>
        <w:lastRenderedPageBreak/>
        <w:t>的网络中，其核心难题是解决多样的设备原生配置模型（</w:t>
      </w:r>
      <w:r w:rsidRPr="00A561F0">
        <w:rPr>
          <w:rFonts w:ascii="Times New Roman" w:eastAsia="宋体" w:hAnsi="Times New Roman" w:cs="Times New Roman"/>
          <w:sz w:val="24"/>
        </w:rPr>
        <w:t>Vendor-specific Device Model</w:t>
      </w:r>
      <w:r w:rsidRPr="00A561F0">
        <w:rPr>
          <w:rFonts w:ascii="Times New Roman" w:eastAsia="宋体" w:hAnsi="Times New Roman" w:cs="Times New Roman"/>
          <w:sz w:val="24"/>
        </w:rPr>
        <w:t>，</w:t>
      </w:r>
      <w:r w:rsidRPr="00A561F0">
        <w:rPr>
          <w:rFonts w:ascii="Times New Roman" w:eastAsia="宋体" w:hAnsi="Times New Roman" w:cs="Times New Roman"/>
          <w:sz w:val="24"/>
        </w:rPr>
        <w:t>VDM</w:t>
      </w:r>
      <w:r w:rsidRPr="00A561F0">
        <w:rPr>
          <w:rFonts w:ascii="Times New Roman" w:eastAsia="宋体" w:hAnsi="Times New Roman" w:cs="Times New Roman"/>
          <w:sz w:val="24"/>
        </w:rPr>
        <w:t>）和中心控制器统一配置管理模型（</w:t>
      </w:r>
      <w:r w:rsidRPr="00A561F0">
        <w:rPr>
          <w:rFonts w:ascii="Times New Roman" w:eastAsia="宋体" w:hAnsi="Times New Roman" w:cs="Times New Roman"/>
          <w:sz w:val="24"/>
        </w:rPr>
        <w:t>Unified Device Model</w:t>
      </w:r>
      <w:r w:rsidRPr="00A561F0">
        <w:rPr>
          <w:rFonts w:ascii="Times New Roman" w:eastAsia="宋体" w:hAnsi="Times New Roman" w:cs="Times New Roman"/>
          <w:sz w:val="24"/>
        </w:rPr>
        <w:t>，</w:t>
      </w:r>
      <w:r w:rsidRPr="00A561F0">
        <w:rPr>
          <w:rFonts w:ascii="Times New Roman" w:eastAsia="宋体" w:hAnsi="Times New Roman" w:cs="Times New Roman"/>
          <w:sz w:val="24"/>
        </w:rPr>
        <w:t>UDM</w:t>
      </w:r>
      <w:r w:rsidRPr="00A561F0">
        <w:rPr>
          <w:rFonts w:ascii="Times New Roman" w:eastAsia="宋体" w:hAnsi="Times New Roman" w:cs="Times New Roman"/>
          <w:sz w:val="24"/>
        </w:rPr>
        <w:t>）的映射问题。</w:t>
      </w:r>
      <w:r w:rsidR="004965EB" w:rsidRPr="00A561F0">
        <w:rPr>
          <w:rFonts w:ascii="Times New Roman" w:eastAsia="宋体" w:hAnsi="Times New Roman" w:cs="Times New Roman"/>
          <w:sz w:val="24"/>
        </w:rPr>
        <w:t>因此，根据上述分析的难点，将</w:t>
      </w:r>
      <w:r w:rsidR="004965EB" w:rsidRPr="00A561F0">
        <w:rPr>
          <w:rFonts w:ascii="Times New Roman" w:eastAsia="宋体" w:hAnsi="Times New Roman" w:cs="Times New Roman"/>
          <w:sz w:val="24"/>
        </w:rPr>
        <w:t>SNA</w:t>
      </w:r>
      <w:r w:rsidR="004965EB" w:rsidRPr="00A561F0">
        <w:rPr>
          <w:rFonts w:ascii="Times New Roman" w:eastAsia="宋体" w:hAnsi="Times New Roman" w:cs="Times New Roman"/>
          <w:sz w:val="24"/>
        </w:rPr>
        <w:t>分为两个阶段。第一阶段为</w:t>
      </w:r>
      <w:r w:rsidR="00931759" w:rsidRPr="00A561F0">
        <w:rPr>
          <w:rFonts w:ascii="Times New Roman" w:eastAsia="宋体" w:hAnsi="Times New Roman" w:cs="Times New Roman"/>
          <w:sz w:val="24"/>
        </w:rPr>
        <w:t>设备配置</w:t>
      </w:r>
      <w:r w:rsidR="004965EB" w:rsidRPr="00A561F0">
        <w:rPr>
          <w:rFonts w:ascii="Times New Roman" w:eastAsia="宋体" w:hAnsi="Times New Roman" w:cs="Times New Roman"/>
          <w:sz w:val="24"/>
        </w:rPr>
        <w:t>模型构建阶段</w:t>
      </w:r>
      <w:r w:rsidR="00CC6BC4" w:rsidRPr="00A561F0">
        <w:rPr>
          <w:rFonts w:ascii="Times New Roman" w:eastAsia="宋体" w:hAnsi="Times New Roman" w:cs="Times New Roman"/>
          <w:sz w:val="24"/>
        </w:rPr>
        <w:t>，即</w:t>
      </w:r>
      <w:r w:rsidR="00CC6BC4" w:rsidRPr="00A561F0">
        <w:rPr>
          <w:rFonts w:ascii="Times New Roman" w:eastAsia="宋体" w:hAnsi="Times New Roman" w:cs="Times New Roman"/>
          <w:sz w:val="24"/>
        </w:rPr>
        <w:t>VDM</w:t>
      </w:r>
      <w:r w:rsidR="00931759" w:rsidRPr="00A561F0">
        <w:rPr>
          <w:rFonts w:ascii="Times New Roman" w:eastAsia="宋体" w:hAnsi="Times New Roman" w:cs="Times New Roman"/>
          <w:sz w:val="24"/>
        </w:rPr>
        <w:t>构建</w:t>
      </w:r>
      <w:r w:rsidR="00CC6BC4" w:rsidRPr="00A561F0">
        <w:rPr>
          <w:rFonts w:ascii="Times New Roman" w:eastAsia="宋体" w:hAnsi="Times New Roman" w:cs="Times New Roman"/>
          <w:sz w:val="24"/>
        </w:rPr>
        <w:t>阶段</w:t>
      </w:r>
      <w:r w:rsidR="004965EB" w:rsidRPr="00A561F0">
        <w:rPr>
          <w:rFonts w:ascii="Times New Roman" w:eastAsia="宋体" w:hAnsi="Times New Roman" w:cs="Times New Roman"/>
          <w:sz w:val="24"/>
        </w:rPr>
        <w:t>，</w:t>
      </w:r>
      <w:proofErr w:type="spellStart"/>
      <w:r w:rsidR="004965EB" w:rsidRPr="00A561F0">
        <w:rPr>
          <w:rFonts w:ascii="Times New Roman" w:eastAsia="宋体" w:hAnsi="Times New Roman" w:cs="Times New Roman"/>
          <w:sz w:val="24"/>
        </w:rPr>
        <w:t>NAssim</w:t>
      </w:r>
      <w:proofErr w:type="spellEnd"/>
      <w:r w:rsidR="004965EB" w:rsidRPr="00A561F0">
        <w:rPr>
          <w:rFonts w:ascii="Times New Roman" w:eastAsia="宋体" w:hAnsi="Times New Roman" w:cs="Times New Roman"/>
          <w:sz w:val="24"/>
        </w:rPr>
        <w:t>帮助运维工程师从手册中提取并验证</w:t>
      </w:r>
      <w:r w:rsidR="004965EB" w:rsidRPr="00A561F0">
        <w:rPr>
          <w:rFonts w:ascii="Times New Roman" w:eastAsia="宋体" w:hAnsi="Times New Roman" w:cs="Times New Roman"/>
          <w:sz w:val="24"/>
        </w:rPr>
        <w:t>VDM</w:t>
      </w:r>
      <w:r w:rsidR="004965EB" w:rsidRPr="00A561F0">
        <w:rPr>
          <w:rFonts w:ascii="Times New Roman" w:eastAsia="宋体" w:hAnsi="Times New Roman" w:cs="Times New Roman"/>
          <w:sz w:val="24"/>
        </w:rPr>
        <w:t>；第二阶段为映射过程，</w:t>
      </w:r>
      <w:proofErr w:type="spellStart"/>
      <w:r w:rsidR="004965EB" w:rsidRPr="00A561F0">
        <w:rPr>
          <w:rFonts w:ascii="Times New Roman" w:eastAsia="宋体" w:hAnsi="Times New Roman" w:cs="Times New Roman"/>
          <w:sz w:val="24"/>
        </w:rPr>
        <w:t>NAssim</w:t>
      </w:r>
      <w:proofErr w:type="spellEnd"/>
      <w:r w:rsidR="004965EB" w:rsidRPr="00A561F0">
        <w:rPr>
          <w:rFonts w:ascii="Times New Roman" w:eastAsia="宋体" w:hAnsi="Times New Roman" w:cs="Times New Roman"/>
          <w:sz w:val="24"/>
        </w:rPr>
        <w:t>将</w:t>
      </w:r>
      <w:r w:rsidR="004965EB" w:rsidRPr="00A561F0">
        <w:rPr>
          <w:rFonts w:ascii="Times New Roman" w:eastAsia="宋体" w:hAnsi="Times New Roman" w:cs="Times New Roman"/>
          <w:sz w:val="24"/>
        </w:rPr>
        <w:t>VDM</w:t>
      </w:r>
      <w:r w:rsidR="004965EB" w:rsidRPr="00A561F0">
        <w:rPr>
          <w:rFonts w:ascii="Times New Roman" w:eastAsia="宋体" w:hAnsi="Times New Roman" w:cs="Times New Roman"/>
          <w:sz w:val="24"/>
        </w:rPr>
        <w:t>参数映射到</w:t>
      </w:r>
      <w:r w:rsidR="004965EB" w:rsidRPr="00A561F0">
        <w:rPr>
          <w:rFonts w:ascii="Times New Roman" w:eastAsia="宋体" w:hAnsi="Times New Roman" w:cs="Times New Roman"/>
          <w:sz w:val="24"/>
        </w:rPr>
        <w:t>UDM</w:t>
      </w:r>
      <w:r w:rsidR="004965EB" w:rsidRPr="00A561F0">
        <w:rPr>
          <w:rFonts w:ascii="Times New Roman" w:eastAsia="宋体" w:hAnsi="Times New Roman" w:cs="Times New Roman"/>
          <w:sz w:val="24"/>
        </w:rPr>
        <w:t>。</w:t>
      </w:r>
    </w:p>
    <w:p w14:paraId="74AF3502" w14:textId="456F5707" w:rsidR="00162CCD" w:rsidRPr="00A561F0" w:rsidRDefault="00162CCD" w:rsidP="006E4BA7">
      <w:pPr>
        <w:pStyle w:val="2"/>
        <w:rPr>
          <w:rFonts w:ascii="Times New Roman" w:eastAsia="宋体" w:hAnsi="Times New Roman" w:cs="Times New Roman" w:hint="eastAsia"/>
          <w:b w:val="0"/>
          <w:bCs w:val="0"/>
          <w:sz w:val="24"/>
        </w:rPr>
      </w:pPr>
      <w:r w:rsidRPr="00A561F0">
        <w:rPr>
          <w:rFonts w:ascii="Times New Roman" w:eastAsia="宋体" w:hAnsi="Times New Roman" w:cs="Times New Roman"/>
          <w:sz w:val="24"/>
        </w:rPr>
        <w:t>各个模块</w:t>
      </w:r>
      <w:r w:rsidRPr="00A561F0">
        <w:rPr>
          <w:rFonts w:ascii="Times New Roman" w:eastAsia="宋体" w:hAnsi="Times New Roman" w:cs="Times New Roman"/>
          <w:sz w:val="24"/>
        </w:rPr>
        <w:t>/</w:t>
      </w:r>
      <w:r w:rsidRPr="00A561F0">
        <w:rPr>
          <w:rFonts w:ascii="Times New Roman" w:eastAsia="宋体" w:hAnsi="Times New Roman" w:cs="Times New Roman"/>
          <w:sz w:val="24"/>
        </w:rPr>
        <w:t>部分如何设计？为什么？</w:t>
      </w:r>
    </w:p>
    <w:p w14:paraId="5B6A753E" w14:textId="074C8CD5" w:rsidR="00162CCD" w:rsidRPr="00A561F0" w:rsidRDefault="002B6160"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noProof/>
        </w:rPr>
        <w:drawing>
          <wp:anchor distT="0" distB="0" distL="0" distR="0" simplePos="0" relativeHeight="251659264" behindDoc="0" locked="0" layoutInCell="1" allowOverlap="1" wp14:anchorId="7D905F1F" wp14:editId="4C3E265A">
            <wp:simplePos x="0" y="0"/>
            <wp:positionH relativeFrom="page">
              <wp:posOffset>2431415</wp:posOffset>
            </wp:positionH>
            <wp:positionV relativeFrom="paragraph">
              <wp:posOffset>631190</wp:posOffset>
            </wp:positionV>
            <wp:extent cx="3075305" cy="1162685"/>
            <wp:effectExtent l="0" t="0" r="0" b="5715"/>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3075305" cy="1162685"/>
                    </a:xfrm>
                    <a:prstGeom prst="rect">
                      <a:avLst/>
                    </a:prstGeom>
                  </pic:spPr>
                </pic:pic>
              </a:graphicData>
            </a:graphic>
          </wp:anchor>
        </w:drawing>
      </w:r>
      <w:r w:rsidR="008F1207" w:rsidRPr="00A561F0">
        <w:rPr>
          <w:rFonts w:ascii="Times New Roman" w:eastAsia="宋体" w:hAnsi="Times New Roman" w:cs="Times New Roman"/>
          <w:sz w:val="24"/>
        </w:rPr>
        <w:t>针对上述分析的三个挑战，</w:t>
      </w:r>
      <w:proofErr w:type="spellStart"/>
      <w:r w:rsidR="008F1207" w:rsidRPr="00A561F0">
        <w:rPr>
          <w:rFonts w:ascii="Times New Roman" w:eastAsia="宋体" w:hAnsi="Times New Roman" w:cs="Times New Roman"/>
          <w:sz w:val="24"/>
        </w:rPr>
        <w:t>NAssim</w:t>
      </w:r>
      <w:proofErr w:type="spellEnd"/>
      <w:r w:rsidR="008F1207" w:rsidRPr="00A561F0">
        <w:rPr>
          <w:rFonts w:ascii="Times New Roman" w:eastAsia="宋体" w:hAnsi="Times New Roman" w:cs="Times New Roman"/>
          <w:sz w:val="24"/>
        </w:rPr>
        <w:t>在两个阶段内使用了三个核心组件</w:t>
      </w:r>
      <w:r w:rsidRPr="00A561F0">
        <w:rPr>
          <w:rFonts w:ascii="Times New Roman" w:eastAsia="宋体" w:hAnsi="Times New Roman" w:cs="Times New Roman"/>
          <w:sz w:val="24"/>
        </w:rPr>
        <w:t>进行应对和解决</w:t>
      </w:r>
      <w:r w:rsidR="008F1207" w:rsidRPr="00A561F0">
        <w:rPr>
          <w:rFonts w:ascii="Times New Roman" w:eastAsia="宋体" w:hAnsi="Times New Roman" w:cs="Times New Roman"/>
          <w:sz w:val="24"/>
        </w:rPr>
        <w:t>，分别是</w:t>
      </w:r>
      <w:r w:rsidR="00E80B65" w:rsidRPr="00A561F0">
        <w:rPr>
          <w:rFonts w:ascii="Times New Roman" w:eastAsia="宋体" w:hAnsi="Times New Roman" w:cs="Times New Roman"/>
          <w:sz w:val="24"/>
        </w:rPr>
        <w:t>解析器、校验器和映射器</w:t>
      </w:r>
      <w:r w:rsidRPr="00A561F0">
        <w:rPr>
          <w:rFonts w:ascii="Times New Roman" w:eastAsia="宋体" w:hAnsi="Times New Roman" w:cs="Times New Roman"/>
          <w:sz w:val="24"/>
        </w:rPr>
        <w:t>。</w:t>
      </w:r>
    </w:p>
    <w:p w14:paraId="3DC6100D" w14:textId="699E79C3" w:rsidR="008B4392" w:rsidRPr="00A561F0" w:rsidRDefault="001E5C44" w:rsidP="006E4BA7">
      <w:pPr>
        <w:spacing w:line="360" w:lineRule="auto"/>
        <w:ind w:firstLine="420"/>
        <w:jc w:val="center"/>
        <w:rPr>
          <w:rFonts w:ascii="Times New Roman" w:eastAsia="宋体" w:hAnsi="Times New Roman" w:cs="Times New Roman"/>
          <w:szCs w:val="21"/>
        </w:rPr>
      </w:pPr>
      <w:r w:rsidRPr="00A561F0">
        <w:rPr>
          <w:rFonts w:ascii="Times New Roman" w:eastAsia="宋体" w:hAnsi="Times New Roman" w:cs="Times New Roman"/>
          <w:szCs w:val="21"/>
        </w:rPr>
        <w:t>图</w:t>
      </w:r>
      <w:r w:rsidRPr="00A561F0">
        <w:rPr>
          <w:rFonts w:ascii="Times New Roman" w:eastAsia="宋体" w:hAnsi="Times New Roman" w:cs="Times New Roman"/>
          <w:szCs w:val="21"/>
        </w:rPr>
        <w:t xml:space="preserve">1  </w:t>
      </w:r>
      <w:proofErr w:type="spellStart"/>
      <w:r w:rsidRPr="00A561F0">
        <w:rPr>
          <w:rFonts w:ascii="Times New Roman" w:eastAsia="宋体" w:hAnsi="Times New Roman" w:cs="Times New Roman"/>
          <w:szCs w:val="21"/>
        </w:rPr>
        <w:t>NAssim</w:t>
      </w:r>
      <w:proofErr w:type="spellEnd"/>
      <w:r w:rsidRPr="00A561F0">
        <w:rPr>
          <w:rFonts w:ascii="Times New Roman" w:eastAsia="宋体" w:hAnsi="Times New Roman" w:cs="Times New Roman"/>
          <w:szCs w:val="21"/>
        </w:rPr>
        <w:t>总体结构</w:t>
      </w:r>
    </w:p>
    <w:p w14:paraId="614CE8A2" w14:textId="01660ACD" w:rsidR="002B6160" w:rsidRPr="006E4BA7" w:rsidRDefault="002B6160" w:rsidP="006E4BA7">
      <w:pPr>
        <w:pStyle w:val="3"/>
        <w:rPr>
          <w:rFonts w:ascii="Times New Roman" w:eastAsia="宋体" w:hAnsi="Times New Roman" w:cs="Times New Roman"/>
          <w:sz w:val="24"/>
        </w:rPr>
      </w:pPr>
      <w:r w:rsidRPr="006E4BA7">
        <w:rPr>
          <w:rFonts w:ascii="Times New Roman" w:eastAsia="宋体" w:hAnsi="Times New Roman" w:cs="Times New Roman"/>
          <w:sz w:val="24"/>
        </w:rPr>
        <w:t xml:space="preserve">2.1 </w:t>
      </w:r>
      <w:r w:rsidRPr="006E4BA7">
        <w:rPr>
          <w:rFonts w:ascii="Times New Roman" w:eastAsia="宋体" w:hAnsi="Times New Roman" w:cs="Times New Roman"/>
          <w:sz w:val="24"/>
        </w:rPr>
        <w:t>阶段一：</w:t>
      </w:r>
      <w:r w:rsidR="00931759" w:rsidRPr="006E4BA7">
        <w:rPr>
          <w:rFonts w:ascii="Times New Roman" w:eastAsia="宋体" w:hAnsi="Times New Roman" w:cs="Times New Roman"/>
          <w:sz w:val="24"/>
        </w:rPr>
        <w:t>设备配置模型（</w:t>
      </w:r>
      <w:r w:rsidR="00931759" w:rsidRPr="006E4BA7">
        <w:rPr>
          <w:rFonts w:ascii="Times New Roman" w:eastAsia="宋体" w:hAnsi="Times New Roman" w:cs="Times New Roman"/>
          <w:sz w:val="24"/>
        </w:rPr>
        <w:t>VDM</w:t>
      </w:r>
      <w:r w:rsidR="00931759" w:rsidRPr="006E4BA7">
        <w:rPr>
          <w:rFonts w:ascii="Times New Roman" w:eastAsia="宋体" w:hAnsi="Times New Roman" w:cs="Times New Roman"/>
          <w:sz w:val="24"/>
        </w:rPr>
        <w:t>）构建阶段</w:t>
      </w:r>
    </w:p>
    <w:p w14:paraId="42B9137E" w14:textId="35E24788" w:rsidR="0014755C" w:rsidRPr="00A561F0" w:rsidRDefault="0014755C"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sz w:val="24"/>
        </w:rPr>
        <w:t>在阶段一中，</w:t>
      </w:r>
      <w:proofErr w:type="spellStart"/>
      <w:r w:rsidRPr="00A561F0">
        <w:rPr>
          <w:rFonts w:ascii="Times New Roman" w:eastAsia="宋体" w:hAnsi="Times New Roman" w:cs="Times New Roman"/>
          <w:sz w:val="24"/>
        </w:rPr>
        <w:t>NAssim</w:t>
      </w:r>
      <w:proofErr w:type="spellEnd"/>
      <w:r w:rsidRPr="00A561F0">
        <w:rPr>
          <w:rFonts w:ascii="Times New Roman" w:eastAsia="宋体" w:hAnsi="Times New Roman" w:cs="Times New Roman"/>
          <w:sz w:val="24"/>
        </w:rPr>
        <w:t xml:space="preserve"> </w:t>
      </w:r>
      <w:r w:rsidRPr="00A561F0">
        <w:rPr>
          <w:rFonts w:ascii="Times New Roman" w:eastAsia="宋体" w:hAnsi="Times New Roman" w:cs="Times New Roman"/>
          <w:sz w:val="24"/>
        </w:rPr>
        <w:t>的目标是基于配置手册构建出经改进和验证的精确可靠的设备配置模型</w:t>
      </w:r>
      <w:r w:rsidR="00D670BD" w:rsidRPr="00A561F0">
        <w:rPr>
          <w:rFonts w:ascii="Times New Roman" w:eastAsia="宋体" w:hAnsi="Times New Roman" w:cs="Times New Roman"/>
          <w:sz w:val="24"/>
        </w:rPr>
        <w:t>，该阶段设计两个核心组件，分别为解析器和校验器。</w:t>
      </w:r>
      <w:r w:rsidR="00AA7BA7" w:rsidRPr="00A561F0">
        <w:rPr>
          <w:rFonts w:ascii="Times New Roman" w:eastAsia="宋体" w:hAnsi="Times New Roman" w:cs="Times New Roman"/>
          <w:sz w:val="24"/>
        </w:rPr>
        <w:t>在该阶段，</w:t>
      </w:r>
      <w:proofErr w:type="spellStart"/>
      <w:r w:rsidR="00AA7BA7" w:rsidRPr="00A561F0">
        <w:rPr>
          <w:rFonts w:ascii="Times New Roman" w:eastAsia="宋体" w:hAnsi="Times New Roman" w:cs="Times New Roman"/>
          <w:sz w:val="24"/>
        </w:rPr>
        <w:t>NAssim</w:t>
      </w:r>
      <w:proofErr w:type="spellEnd"/>
      <w:r w:rsidR="00AA7BA7" w:rsidRPr="00A561F0">
        <w:rPr>
          <w:rFonts w:ascii="Times New Roman" w:eastAsia="宋体" w:hAnsi="Times New Roman" w:cs="Times New Roman"/>
          <w:sz w:val="24"/>
        </w:rPr>
        <w:t>使用树形结构刻画设备配置模型，包含设备所支持的配置集合、层级关系以及语义信息，树的节点代表一个配置模板，并分别连接到对应的配置手册中的语义资料，每条边代表模板之间的关系。</w:t>
      </w:r>
    </w:p>
    <w:p w14:paraId="607901A9" w14:textId="399E3708" w:rsidR="0014755C" w:rsidRPr="00A561F0" w:rsidRDefault="00467F88"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noProof/>
          <w:sz w:val="20"/>
        </w:rPr>
        <w:drawing>
          <wp:inline distT="0" distB="0" distL="0" distR="0" wp14:anchorId="2DC91968" wp14:editId="5E136EB8">
            <wp:extent cx="5274310" cy="1596551"/>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274310" cy="1596551"/>
                    </a:xfrm>
                    <a:prstGeom prst="rect">
                      <a:avLst/>
                    </a:prstGeom>
                  </pic:spPr>
                </pic:pic>
              </a:graphicData>
            </a:graphic>
          </wp:inline>
        </w:drawing>
      </w:r>
    </w:p>
    <w:p w14:paraId="4E255A93" w14:textId="7FB216D0" w:rsidR="008B4392" w:rsidRPr="00A561F0" w:rsidRDefault="001E5C44" w:rsidP="006E4BA7">
      <w:pPr>
        <w:spacing w:line="360" w:lineRule="auto"/>
        <w:ind w:firstLine="420"/>
        <w:jc w:val="center"/>
        <w:rPr>
          <w:rFonts w:ascii="Times New Roman" w:eastAsia="宋体" w:hAnsi="Times New Roman" w:cs="Times New Roman"/>
          <w:szCs w:val="21"/>
        </w:rPr>
      </w:pPr>
      <w:r w:rsidRPr="00A561F0">
        <w:rPr>
          <w:rFonts w:ascii="Times New Roman" w:eastAsia="宋体" w:hAnsi="Times New Roman" w:cs="Times New Roman"/>
          <w:szCs w:val="21"/>
        </w:rPr>
        <w:t>图</w:t>
      </w:r>
      <w:r w:rsidRPr="00A561F0">
        <w:rPr>
          <w:rFonts w:ascii="Times New Roman" w:eastAsia="宋体" w:hAnsi="Times New Roman" w:cs="Times New Roman"/>
          <w:szCs w:val="21"/>
        </w:rPr>
        <w:t>2  VDM</w:t>
      </w:r>
      <w:r w:rsidRPr="00A561F0">
        <w:rPr>
          <w:rFonts w:ascii="Times New Roman" w:eastAsia="宋体" w:hAnsi="Times New Roman" w:cs="Times New Roman"/>
          <w:szCs w:val="21"/>
        </w:rPr>
        <w:t>配置阶段框架中解析器和验证器的工作流程</w:t>
      </w:r>
    </w:p>
    <w:p w14:paraId="3FF6C984" w14:textId="1BEF0339" w:rsidR="00467F88" w:rsidRPr="006E4BA7" w:rsidRDefault="00467F88" w:rsidP="006E4BA7">
      <w:pPr>
        <w:pStyle w:val="4"/>
        <w:rPr>
          <w:rFonts w:ascii="Times New Roman" w:eastAsia="宋体" w:hAnsi="Times New Roman" w:cs="Times New Roman"/>
          <w:sz w:val="24"/>
        </w:rPr>
      </w:pPr>
      <w:r w:rsidRPr="006E4BA7">
        <w:rPr>
          <w:rFonts w:ascii="Times New Roman" w:eastAsia="宋体" w:hAnsi="Times New Roman" w:cs="Times New Roman"/>
          <w:sz w:val="24"/>
        </w:rPr>
        <w:lastRenderedPageBreak/>
        <w:t xml:space="preserve">2.1.1 </w:t>
      </w:r>
      <w:r w:rsidRPr="006E4BA7">
        <w:rPr>
          <w:rFonts w:ascii="Times New Roman" w:eastAsia="宋体" w:hAnsi="Times New Roman" w:cs="Times New Roman"/>
          <w:sz w:val="24"/>
        </w:rPr>
        <w:t>解析器</w:t>
      </w:r>
    </w:p>
    <w:p w14:paraId="3B5B6AB0" w14:textId="0E30DEC7" w:rsidR="00467F88" w:rsidRPr="00A561F0" w:rsidRDefault="00467F88"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sz w:val="24"/>
        </w:rPr>
        <w:t>解析器框架的主要目标是从手册中提取所有与</w:t>
      </w:r>
      <w:r w:rsidRPr="00A561F0">
        <w:rPr>
          <w:rFonts w:ascii="Times New Roman" w:eastAsia="宋体" w:hAnsi="Times New Roman" w:cs="Times New Roman"/>
          <w:sz w:val="24"/>
        </w:rPr>
        <w:t>VDM</w:t>
      </w:r>
      <w:r w:rsidRPr="00A561F0">
        <w:rPr>
          <w:rFonts w:ascii="Times New Roman" w:eastAsia="宋体" w:hAnsi="Times New Roman" w:cs="Times New Roman"/>
          <w:sz w:val="24"/>
        </w:rPr>
        <w:t>相关的基本信息，并将不同风格的手册标准化为统一格式以便于后续处理。</w:t>
      </w:r>
      <w:r w:rsidR="00190939" w:rsidRPr="00A561F0">
        <w:rPr>
          <w:rFonts w:ascii="Times New Roman" w:eastAsia="宋体" w:hAnsi="Times New Roman" w:cs="Times New Roman"/>
          <w:sz w:val="24"/>
        </w:rPr>
        <w:t>基于对已有配置信息的调研，</w:t>
      </w:r>
      <w:r w:rsidR="00C94213" w:rsidRPr="00C94213">
        <w:rPr>
          <w:rFonts w:ascii="Times New Roman" w:eastAsia="宋体" w:hAnsi="Times New Roman" w:cs="Times New Roman"/>
          <w:sz w:val="24"/>
        </w:rPr>
        <w:t>核心的配置信息</w:t>
      </w:r>
      <w:r w:rsidR="00C94213">
        <w:rPr>
          <w:rFonts w:ascii="Times New Roman" w:eastAsia="宋体" w:hAnsi="Times New Roman" w:cs="Times New Roman" w:hint="eastAsia"/>
          <w:sz w:val="24"/>
        </w:rPr>
        <w:t>为</w:t>
      </w:r>
      <w:r w:rsidR="00C94213" w:rsidRPr="00C94213">
        <w:rPr>
          <w:rFonts w:ascii="Times New Roman" w:eastAsia="宋体" w:hAnsi="Times New Roman" w:cs="Times New Roman"/>
          <w:sz w:val="24"/>
        </w:rPr>
        <w:t>设备所支持的所有配置命令及其功能、配置命令的工作视图、配置参数及其含义描述和配置样例。</w:t>
      </w:r>
      <w:r w:rsidR="00190939" w:rsidRPr="00A561F0">
        <w:rPr>
          <w:rFonts w:ascii="Times New Roman" w:eastAsia="宋体" w:hAnsi="Times New Roman" w:cs="Times New Roman"/>
          <w:sz w:val="24"/>
        </w:rPr>
        <w:t>考虑到表达性、可解释性和可扩展性，</w:t>
      </w:r>
      <w:proofErr w:type="spellStart"/>
      <w:r w:rsidR="00190939" w:rsidRPr="00A561F0">
        <w:rPr>
          <w:rFonts w:ascii="Times New Roman" w:eastAsia="宋体" w:hAnsi="Times New Roman" w:cs="Times New Roman"/>
          <w:sz w:val="24"/>
        </w:rPr>
        <w:t>NAssim</w:t>
      </w:r>
      <w:proofErr w:type="spellEnd"/>
      <w:r w:rsidR="00190939" w:rsidRPr="00A561F0">
        <w:rPr>
          <w:rFonts w:ascii="Times New Roman" w:eastAsia="宋体" w:hAnsi="Times New Roman" w:cs="Times New Roman"/>
          <w:sz w:val="24"/>
        </w:rPr>
        <w:t>捕捉了来自不同供应商手册的共性，并采用</w:t>
      </w:r>
      <w:r w:rsidR="00190939" w:rsidRPr="00A561F0">
        <w:rPr>
          <w:rFonts w:ascii="Times New Roman" w:eastAsia="宋体" w:hAnsi="Times New Roman" w:cs="Times New Roman"/>
          <w:sz w:val="24"/>
        </w:rPr>
        <w:t>JSON</w:t>
      </w:r>
      <w:r w:rsidR="00190939" w:rsidRPr="00A561F0">
        <w:rPr>
          <w:rFonts w:ascii="Times New Roman" w:eastAsia="宋体" w:hAnsi="Times New Roman" w:cs="Times New Roman"/>
          <w:sz w:val="24"/>
        </w:rPr>
        <w:t>文件格式化配置信息，得到了独立于供应商的信息配置格式。</w:t>
      </w:r>
    </w:p>
    <w:p w14:paraId="1EF9CB5D" w14:textId="6F51A9C7" w:rsidR="00190939" w:rsidRPr="00A561F0" w:rsidRDefault="00190939"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noProof/>
          <w:sz w:val="24"/>
        </w:rPr>
        <w:drawing>
          <wp:inline distT="0" distB="0" distL="0" distR="0" wp14:anchorId="4DF765D8" wp14:editId="057DBDE6">
            <wp:extent cx="4593021" cy="1724180"/>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552" cy="1730386"/>
                    </a:xfrm>
                    <a:prstGeom prst="rect">
                      <a:avLst/>
                    </a:prstGeom>
                  </pic:spPr>
                </pic:pic>
              </a:graphicData>
            </a:graphic>
          </wp:inline>
        </w:drawing>
      </w:r>
    </w:p>
    <w:p w14:paraId="2F6C94D3" w14:textId="729EB98B" w:rsidR="001E5C44" w:rsidRDefault="001E5C44" w:rsidP="006E4BA7">
      <w:pPr>
        <w:spacing w:line="360" w:lineRule="auto"/>
        <w:ind w:firstLine="420"/>
        <w:jc w:val="center"/>
        <w:rPr>
          <w:rFonts w:ascii="Times New Roman" w:eastAsia="宋体" w:hAnsi="Times New Roman" w:cs="Times New Roman"/>
          <w:szCs w:val="21"/>
        </w:rPr>
      </w:pPr>
      <w:r w:rsidRPr="00A561F0">
        <w:rPr>
          <w:rFonts w:ascii="Times New Roman" w:eastAsia="宋体" w:hAnsi="Times New Roman" w:cs="Times New Roman"/>
          <w:szCs w:val="21"/>
        </w:rPr>
        <w:t>表</w:t>
      </w:r>
      <w:r w:rsidRPr="00A561F0">
        <w:rPr>
          <w:rFonts w:ascii="Times New Roman" w:eastAsia="宋体" w:hAnsi="Times New Roman" w:cs="Times New Roman"/>
          <w:szCs w:val="21"/>
        </w:rPr>
        <w:t xml:space="preserve">3  </w:t>
      </w:r>
      <w:r w:rsidRPr="00A561F0">
        <w:rPr>
          <w:rFonts w:ascii="Times New Roman" w:eastAsia="宋体" w:hAnsi="Times New Roman" w:cs="Times New Roman"/>
          <w:szCs w:val="21"/>
        </w:rPr>
        <w:t>独立于供应商的配置信息格式</w:t>
      </w:r>
    </w:p>
    <w:p w14:paraId="4E4108B9" w14:textId="77777777" w:rsidR="008B4392" w:rsidRPr="00A561F0" w:rsidRDefault="008B4392" w:rsidP="006E4BA7">
      <w:pPr>
        <w:spacing w:line="360" w:lineRule="auto"/>
        <w:ind w:firstLine="420"/>
        <w:jc w:val="center"/>
        <w:rPr>
          <w:rFonts w:ascii="Times New Roman" w:eastAsia="宋体" w:hAnsi="Times New Roman" w:cs="Times New Roman"/>
          <w:szCs w:val="21"/>
        </w:rPr>
      </w:pPr>
    </w:p>
    <w:p w14:paraId="3C125EFC" w14:textId="1185231C" w:rsidR="008B4392" w:rsidRPr="00A561F0" w:rsidRDefault="00190939"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sz w:val="24"/>
        </w:rPr>
        <w:t>为了保证解析的完整性，</w:t>
      </w:r>
      <w:proofErr w:type="spellStart"/>
      <w:r w:rsidRPr="00A561F0">
        <w:rPr>
          <w:rFonts w:ascii="Times New Roman" w:eastAsia="宋体" w:hAnsi="Times New Roman" w:cs="Times New Roman"/>
          <w:sz w:val="24"/>
        </w:rPr>
        <w:t>NAssim</w:t>
      </w:r>
      <w:proofErr w:type="spellEnd"/>
      <w:r w:rsidRPr="00A561F0">
        <w:rPr>
          <w:rFonts w:ascii="Times New Roman" w:eastAsia="宋体" w:hAnsi="Times New Roman" w:cs="Times New Roman"/>
          <w:sz w:val="24"/>
        </w:rPr>
        <w:t>的解析框架采用测试驱动开发（</w:t>
      </w:r>
      <w:r w:rsidRPr="00A561F0">
        <w:rPr>
          <w:rFonts w:ascii="Times New Roman" w:eastAsia="宋体" w:hAnsi="Times New Roman" w:cs="Times New Roman"/>
          <w:sz w:val="24"/>
        </w:rPr>
        <w:t>Test-Driven Development, TDD</w:t>
      </w:r>
      <w:r w:rsidRPr="00A561F0">
        <w:rPr>
          <w:rFonts w:ascii="Times New Roman" w:eastAsia="宋体" w:hAnsi="Times New Roman" w:cs="Times New Roman"/>
          <w:sz w:val="24"/>
        </w:rPr>
        <w:t>）原则来指定构建解析器的工作流。</w:t>
      </w:r>
      <w:r w:rsidR="006578CE" w:rsidRPr="00A561F0">
        <w:rPr>
          <w:rFonts w:ascii="Times New Roman" w:eastAsia="宋体" w:hAnsi="Times New Roman" w:cs="Times New Roman"/>
          <w:sz w:val="24"/>
        </w:rPr>
        <w:t>在具体实现中，解析器充当解析器基类，并由其子类</w:t>
      </w:r>
      <w:r w:rsidR="006578CE" w:rsidRPr="00A561F0">
        <w:rPr>
          <w:rFonts w:ascii="Times New Roman" w:eastAsia="宋体" w:hAnsi="Times New Roman" w:cs="Times New Roman"/>
          <w:sz w:val="24"/>
        </w:rPr>
        <w:t>Parse_&lt;vendor&gt;</w:t>
      </w:r>
      <w:r w:rsidR="006578CE" w:rsidRPr="00A561F0">
        <w:rPr>
          <w:rFonts w:ascii="Times New Roman" w:eastAsia="宋体" w:hAnsi="Times New Roman" w:cs="Times New Roman"/>
          <w:sz w:val="24"/>
        </w:rPr>
        <w:t>继承</w:t>
      </w:r>
      <w:r w:rsidR="001E5C44" w:rsidRPr="00A561F0">
        <w:rPr>
          <w:rFonts w:ascii="Times New Roman" w:eastAsia="宋体" w:hAnsi="Times New Roman" w:cs="Times New Roman"/>
          <w:sz w:val="24"/>
        </w:rPr>
        <w:t>，如图</w:t>
      </w:r>
      <w:r w:rsidR="001E5C44" w:rsidRPr="00A561F0">
        <w:rPr>
          <w:rFonts w:ascii="Times New Roman" w:eastAsia="宋体" w:hAnsi="Times New Roman" w:cs="Times New Roman"/>
          <w:sz w:val="24"/>
        </w:rPr>
        <w:t>2</w:t>
      </w:r>
      <w:r w:rsidR="001E5C44" w:rsidRPr="00A561F0">
        <w:rPr>
          <w:rFonts w:ascii="Times New Roman" w:eastAsia="宋体" w:hAnsi="Times New Roman" w:cs="Times New Roman"/>
          <w:sz w:val="24"/>
        </w:rPr>
        <w:t>上游所示</w:t>
      </w:r>
      <w:r w:rsidR="006578CE" w:rsidRPr="00A561F0">
        <w:rPr>
          <w:rFonts w:ascii="Times New Roman" w:eastAsia="宋体" w:hAnsi="Times New Roman" w:cs="Times New Roman"/>
          <w:sz w:val="24"/>
        </w:rPr>
        <w:t>。原则上，我们只需要在上游人工为每个供应商实现一次</w:t>
      </w:r>
      <w:r w:rsidR="006578CE" w:rsidRPr="00A561F0">
        <w:rPr>
          <w:rFonts w:ascii="Times New Roman" w:eastAsia="宋体" w:hAnsi="Times New Roman" w:cs="Times New Roman"/>
          <w:sz w:val="24"/>
        </w:rPr>
        <w:t>Parse_&lt;vendor&gt;</w:t>
      </w:r>
      <w:r w:rsidR="006578CE" w:rsidRPr="00A561F0">
        <w:rPr>
          <w:rFonts w:ascii="Times New Roman" w:eastAsia="宋体" w:hAnsi="Times New Roman" w:cs="Times New Roman"/>
          <w:sz w:val="24"/>
        </w:rPr>
        <w:t>，并调用验证器进行验证，这个框架便可以将一个统一的、可扩展的测试方案容纳到基本解析器类中，以使它的所有子类受益，</w:t>
      </w:r>
      <w:r w:rsidR="008C2315" w:rsidRPr="00A561F0">
        <w:rPr>
          <w:rFonts w:ascii="Times New Roman" w:eastAsia="宋体" w:hAnsi="Times New Roman" w:cs="Times New Roman"/>
          <w:sz w:val="24"/>
        </w:rPr>
        <w:t>尽量减少解析错误造成配置信息的损失，</w:t>
      </w:r>
      <w:r w:rsidR="006578CE" w:rsidRPr="00A561F0">
        <w:rPr>
          <w:rFonts w:ascii="Times New Roman" w:eastAsia="宋体" w:hAnsi="Times New Roman" w:cs="Times New Roman"/>
          <w:sz w:val="24"/>
        </w:rPr>
        <w:t>保证后续工作顺利进行。</w:t>
      </w:r>
    </w:p>
    <w:p w14:paraId="3279DB70" w14:textId="4C4C0880" w:rsidR="00467F88" w:rsidRPr="006E4BA7" w:rsidRDefault="00467F88" w:rsidP="006E4BA7">
      <w:pPr>
        <w:pStyle w:val="4"/>
        <w:rPr>
          <w:rFonts w:ascii="Times New Roman" w:eastAsia="宋体" w:hAnsi="Times New Roman" w:cs="Times New Roman"/>
          <w:sz w:val="24"/>
        </w:rPr>
      </w:pPr>
      <w:r w:rsidRPr="006E4BA7">
        <w:rPr>
          <w:rFonts w:ascii="Times New Roman" w:eastAsia="宋体" w:hAnsi="Times New Roman" w:cs="Times New Roman"/>
          <w:sz w:val="24"/>
        </w:rPr>
        <w:t xml:space="preserve">2.1.2 </w:t>
      </w:r>
      <w:r w:rsidRPr="006E4BA7">
        <w:rPr>
          <w:rFonts w:ascii="Times New Roman" w:eastAsia="宋体" w:hAnsi="Times New Roman" w:cs="Times New Roman"/>
          <w:sz w:val="24"/>
        </w:rPr>
        <w:t>验证器</w:t>
      </w:r>
    </w:p>
    <w:p w14:paraId="739D6F9A" w14:textId="77777777" w:rsidR="00C8466B" w:rsidRPr="00A561F0" w:rsidRDefault="008C2315"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sz w:val="24"/>
        </w:rPr>
        <w:t>解析器框架引入了</w:t>
      </w:r>
      <w:r w:rsidRPr="00A561F0">
        <w:rPr>
          <w:rFonts w:ascii="Times New Roman" w:eastAsia="宋体" w:hAnsi="Times New Roman" w:cs="Times New Roman"/>
          <w:sz w:val="24"/>
        </w:rPr>
        <w:t>TDD</w:t>
      </w:r>
      <w:r w:rsidRPr="00A561F0">
        <w:rPr>
          <w:rFonts w:ascii="Times New Roman" w:eastAsia="宋体" w:hAnsi="Times New Roman" w:cs="Times New Roman"/>
          <w:sz w:val="24"/>
        </w:rPr>
        <w:t>原则，大大减少了由于粗心解析造成的信息丢失。但用户手册终究是人工书写的文档，难免有错误和歧义</w:t>
      </w:r>
      <w:r w:rsidR="00BB1525" w:rsidRPr="00A561F0">
        <w:rPr>
          <w:rFonts w:ascii="Times New Roman" w:eastAsia="宋体" w:hAnsi="Times New Roman" w:cs="Times New Roman"/>
          <w:sz w:val="24"/>
        </w:rPr>
        <w:t>，而这部分无法在解析器中被检测出来。因此校验器的主要目标是</w:t>
      </w:r>
      <w:r w:rsidR="001B4624" w:rsidRPr="00A561F0">
        <w:rPr>
          <w:rFonts w:ascii="Times New Roman" w:eastAsia="宋体" w:hAnsi="Times New Roman" w:cs="Times New Roman"/>
          <w:sz w:val="24"/>
        </w:rPr>
        <w:t>校验配置解析初步配置语料</w:t>
      </w:r>
      <w:r w:rsidR="00BB1525" w:rsidRPr="00A561F0">
        <w:rPr>
          <w:rFonts w:ascii="Times New Roman" w:eastAsia="宋体" w:hAnsi="Times New Roman" w:cs="Times New Roman"/>
          <w:sz w:val="24"/>
        </w:rPr>
        <w:t>从而生成精</w:t>
      </w:r>
      <w:r w:rsidR="00BB1525" w:rsidRPr="00A561F0">
        <w:rPr>
          <w:rFonts w:ascii="Times New Roman" w:eastAsia="宋体" w:hAnsi="Times New Roman" w:cs="Times New Roman"/>
          <w:sz w:val="24"/>
        </w:rPr>
        <w:lastRenderedPageBreak/>
        <w:t>确可靠的设备配置模型</w:t>
      </w:r>
      <w:r w:rsidR="001B4624" w:rsidRPr="00A561F0">
        <w:rPr>
          <w:rFonts w:ascii="Times New Roman" w:eastAsia="宋体" w:hAnsi="Times New Roman" w:cs="Times New Roman"/>
          <w:sz w:val="24"/>
        </w:rPr>
        <w:t>，并在</w:t>
      </w:r>
      <w:r w:rsidR="00216D95" w:rsidRPr="00A561F0">
        <w:rPr>
          <w:rFonts w:ascii="Times New Roman" w:eastAsia="宋体" w:hAnsi="Times New Roman" w:cs="Times New Roman"/>
          <w:sz w:val="24"/>
        </w:rPr>
        <w:t>命令级、命令互关系级和命令片段级三重校验保证正确性。</w:t>
      </w:r>
    </w:p>
    <w:p w14:paraId="6951DAE6" w14:textId="35F0F1FF" w:rsidR="00C8466B" w:rsidRPr="00A561F0" w:rsidRDefault="00935102"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sz w:val="24"/>
        </w:rPr>
        <w:t>在命令级</w:t>
      </w:r>
      <w:r w:rsidR="00DB54F7" w:rsidRPr="00A561F0">
        <w:rPr>
          <w:rFonts w:ascii="Times New Roman" w:eastAsia="宋体" w:hAnsi="Times New Roman" w:cs="Times New Roman"/>
          <w:sz w:val="24"/>
        </w:rPr>
        <w:t>层面，验证器会进行形式语法验证，在解析的配置语料库中审核校验</w:t>
      </w:r>
      <w:r w:rsidR="00DB54F7" w:rsidRPr="00A561F0">
        <w:rPr>
          <w:rFonts w:ascii="Times New Roman" w:eastAsia="宋体" w:hAnsi="Times New Roman" w:cs="Times New Roman"/>
          <w:sz w:val="24"/>
        </w:rPr>
        <w:t>CLI</w:t>
      </w:r>
      <w:r w:rsidR="00DB54F7" w:rsidRPr="00A561F0">
        <w:rPr>
          <w:rFonts w:ascii="Times New Roman" w:eastAsia="宋体" w:hAnsi="Times New Roman" w:cs="Times New Roman"/>
          <w:sz w:val="24"/>
        </w:rPr>
        <w:t>命令</w:t>
      </w:r>
      <w:r w:rsidR="003D71EA" w:rsidRPr="00A561F0">
        <w:rPr>
          <w:rFonts w:ascii="Times New Roman" w:eastAsia="宋体" w:hAnsi="Times New Roman" w:cs="Times New Roman"/>
          <w:sz w:val="24"/>
        </w:rPr>
        <w:t>。每本配置手册的序言部分通常会对手册配置模版语法进行说明，例如许多配置手册都采用花括号代表选择分支，中括号代表可选分支。在验证过程中，先将这些表达等效转换为</w:t>
      </w:r>
      <w:r w:rsidR="003D71EA" w:rsidRPr="00A561F0">
        <w:rPr>
          <w:rFonts w:ascii="Times New Roman" w:eastAsia="宋体" w:hAnsi="Times New Roman" w:cs="Times New Roman"/>
          <w:sz w:val="24"/>
        </w:rPr>
        <w:t>BNF</w:t>
      </w:r>
      <w:r w:rsidR="003D71EA" w:rsidRPr="00A561F0">
        <w:rPr>
          <w:rFonts w:ascii="Times New Roman" w:eastAsia="宋体" w:hAnsi="Times New Roman" w:cs="Times New Roman"/>
          <w:sz w:val="24"/>
        </w:rPr>
        <w:t>（</w:t>
      </w:r>
      <w:r w:rsidR="003D71EA" w:rsidRPr="00A561F0">
        <w:rPr>
          <w:rFonts w:ascii="Times New Roman" w:eastAsia="宋体" w:hAnsi="Times New Roman" w:cs="Times New Roman"/>
          <w:sz w:val="24"/>
        </w:rPr>
        <w:t>Backus Normal Form</w:t>
      </w:r>
      <w:r w:rsidR="003D71EA" w:rsidRPr="00A561F0">
        <w:rPr>
          <w:rFonts w:ascii="Times New Roman" w:eastAsia="宋体" w:hAnsi="Times New Roman" w:cs="Times New Roman"/>
          <w:sz w:val="24"/>
        </w:rPr>
        <w:t>）形式，并通过解析生成工具得到语法解析器，该语法解析器会对配置解析语料中的配置命令模版进行自动化校验，识别有问题的字段交予运维专家进行审阅和纠正，从而提高</w:t>
      </w:r>
      <w:r w:rsidR="003D71EA" w:rsidRPr="00A561F0">
        <w:rPr>
          <w:rFonts w:ascii="Times New Roman" w:eastAsia="宋体" w:hAnsi="Times New Roman" w:cs="Times New Roman"/>
          <w:sz w:val="24"/>
        </w:rPr>
        <w:t>VDM</w:t>
      </w:r>
      <w:r w:rsidR="003D71EA" w:rsidRPr="00A561F0">
        <w:rPr>
          <w:rFonts w:ascii="Times New Roman" w:eastAsia="宋体" w:hAnsi="Times New Roman" w:cs="Times New Roman"/>
          <w:sz w:val="24"/>
        </w:rPr>
        <w:t>语料库的可信度。</w:t>
      </w:r>
    </w:p>
    <w:p w14:paraId="73FAEA69" w14:textId="7780886B" w:rsidR="00C8466B" w:rsidRPr="00A561F0" w:rsidRDefault="00C8466B" w:rsidP="006E4BA7">
      <w:pPr>
        <w:spacing w:line="360" w:lineRule="auto"/>
        <w:jc w:val="center"/>
        <w:rPr>
          <w:rFonts w:ascii="Times New Roman" w:eastAsia="宋体" w:hAnsi="Times New Roman" w:cs="Times New Roman"/>
          <w:sz w:val="24"/>
        </w:rPr>
      </w:pPr>
      <w:r w:rsidRPr="00A561F0">
        <w:rPr>
          <w:rFonts w:ascii="Times New Roman" w:eastAsia="宋体" w:hAnsi="Times New Roman" w:cs="Times New Roman"/>
          <w:noProof/>
        </w:rPr>
        <w:drawing>
          <wp:inline distT="0" distB="0" distL="0" distR="0" wp14:anchorId="4B379E29" wp14:editId="27F90C9A">
            <wp:extent cx="3326400" cy="1234800"/>
            <wp:effectExtent l="0" t="0" r="127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6400" cy="1234800"/>
                    </a:xfrm>
                    <a:prstGeom prst="rect">
                      <a:avLst/>
                    </a:prstGeom>
                  </pic:spPr>
                </pic:pic>
              </a:graphicData>
            </a:graphic>
          </wp:inline>
        </w:drawing>
      </w:r>
    </w:p>
    <w:p w14:paraId="0447A86A" w14:textId="4F72A7BB" w:rsidR="00C8466B" w:rsidRPr="00A561F0" w:rsidRDefault="00C8466B" w:rsidP="006E4BA7">
      <w:pPr>
        <w:spacing w:line="360" w:lineRule="auto"/>
        <w:ind w:firstLine="420"/>
        <w:jc w:val="center"/>
        <w:rPr>
          <w:rFonts w:ascii="Times New Roman" w:eastAsia="宋体" w:hAnsi="Times New Roman" w:cs="Times New Roman"/>
          <w:szCs w:val="21"/>
        </w:rPr>
      </w:pPr>
      <w:r w:rsidRPr="00A561F0">
        <w:rPr>
          <w:rFonts w:ascii="Times New Roman" w:eastAsia="宋体" w:hAnsi="Times New Roman" w:cs="Times New Roman"/>
          <w:noProof/>
        </w:rPr>
        <w:drawing>
          <wp:anchor distT="0" distB="0" distL="0" distR="0" simplePos="0" relativeHeight="251662336" behindDoc="0" locked="0" layoutInCell="1" allowOverlap="1" wp14:anchorId="4613CF70" wp14:editId="64FD4DE9">
            <wp:simplePos x="0" y="0"/>
            <wp:positionH relativeFrom="page">
              <wp:posOffset>2072640</wp:posOffset>
            </wp:positionH>
            <wp:positionV relativeFrom="paragraph">
              <wp:posOffset>282662</wp:posOffset>
            </wp:positionV>
            <wp:extent cx="3400425" cy="935990"/>
            <wp:effectExtent l="0" t="0" r="3175" b="381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400425" cy="935990"/>
                    </a:xfrm>
                    <a:prstGeom prst="rect">
                      <a:avLst/>
                    </a:prstGeom>
                  </pic:spPr>
                </pic:pic>
              </a:graphicData>
            </a:graphic>
            <wp14:sizeRelH relativeFrom="margin">
              <wp14:pctWidth>0</wp14:pctWidth>
            </wp14:sizeRelH>
            <wp14:sizeRelV relativeFrom="margin">
              <wp14:pctHeight>0</wp14:pctHeight>
            </wp14:sizeRelV>
          </wp:anchor>
        </w:drawing>
      </w:r>
      <w:r w:rsidRPr="00A561F0">
        <w:rPr>
          <w:rFonts w:ascii="Times New Roman" w:eastAsia="宋体" w:hAnsi="Times New Roman" w:cs="Times New Roman"/>
          <w:szCs w:val="21"/>
        </w:rPr>
        <w:t>表</w:t>
      </w:r>
      <w:r w:rsidRPr="00A561F0">
        <w:rPr>
          <w:rFonts w:ascii="Times New Roman" w:eastAsia="宋体" w:hAnsi="Times New Roman" w:cs="Times New Roman"/>
          <w:szCs w:val="21"/>
        </w:rPr>
        <w:t>4  Cisco</w:t>
      </w:r>
      <w:r w:rsidRPr="00A561F0">
        <w:rPr>
          <w:rFonts w:ascii="Times New Roman" w:eastAsia="宋体" w:hAnsi="Times New Roman" w:cs="Times New Roman"/>
          <w:szCs w:val="21"/>
        </w:rPr>
        <w:t>用户手册中的命令行惯例</w:t>
      </w:r>
    </w:p>
    <w:p w14:paraId="4C148B7A" w14:textId="416E24E1" w:rsidR="00C8466B" w:rsidRDefault="00C8466B" w:rsidP="006E4BA7">
      <w:pPr>
        <w:spacing w:line="360" w:lineRule="auto"/>
        <w:ind w:firstLine="420"/>
        <w:jc w:val="center"/>
        <w:rPr>
          <w:rFonts w:ascii="Times New Roman" w:eastAsia="宋体" w:hAnsi="Times New Roman" w:cs="Times New Roman"/>
          <w:szCs w:val="21"/>
        </w:rPr>
      </w:pPr>
      <w:r w:rsidRPr="00A561F0">
        <w:rPr>
          <w:rFonts w:ascii="Times New Roman" w:eastAsia="宋体" w:hAnsi="Times New Roman" w:cs="Times New Roman"/>
          <w:szCs w:val="21"/>
        </w:rPr>
        <w:t>图</w:t>
      </w:r>
      <w:r w:rsidRPr="00A561F0">
        <w:rPr>
          <w:rFonts w:ascii="Times New Roman" w:eastAsia="宋体" w:hAnsi="Times New Roman" w:cs="Times New Roman"/>
          <w:szCs w:val="21"/>
        </w:rPr>
        <w:t xml:space="preserve">3  </w:t>
      </w:r>
      <w:r w:rsidRPr="00A561F0">
        <w:rPr>
          <w:rFonts w:ascii="Times New Roman" w:eastAsia="宋体" w:hAnsi="Times New Roman" w:cs="Times New Roman"/>
          <w:szCs w:val="21"/>
        </w:rPr>
        <w:t>语法解析器生成的代码片段</w:t>
      </w:r>
    </w:p>
    <w:p w14:paraId="3989B2D7" w14:textId="77777777" w:rsidR="008B4392" w:rsidRPr="00A561F0" w:rsidRDefault="008B4392" w:rsidP="006E4BA7">
      <w:pPr>
        <w:spacing w:line="360" w:lineRule="auto"/>
        <w:ind w:firstLine="420"/>
        <w:jc w:val="center"/>
        <w:rPr>
          <w:rFonts w:ascii="Times New Roman" w:eastAsia="宋体" w:hAnsi="Times New Roman" w:cs="Times New Roman"/>
          <w:sz w:val="24"/>
        </w:rPr>
      </w:pPr>
    </w:p>
    <w:p w14:paraId="25250996" w14:textId="792B1635" w:rsidR="00C8466B" w:rsidRPr="00A561F0" w:rsidRDefault="00C8466B"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sz w:val="24"/>
        </w:rPr>
        <w:t>在命令互关系（也叫模型层次结构）级层面，验证器利用配置手册的配置样例推理出配置命令间的层级关系。</w:t>
      </w:r>
      <w:r w:rsidR="00EC6C93" w:rsidRPr="00A561F0">
        <w:rPr>
          <w:rFonts w:ascii="Times New Roman" w:eastAsia="宋体" w:hAnsi="Times New Roman" w:cs="Times New Roman"/>
          <w:sz w:val="24"/>
        </w:rPr>
        <w:t>在图</w:t>
      </w:r>
      <w:r w:rsidR="00EC6C93" w:rsidRPr="00A561F0">
        <w:rPr>
          <w:rFonts w:ascii="Times New Roman" w:eastAsia="宋体" w:hAnsi="Times New Roman" w:cs="Times New Roman"/>
          <w:sz w:val="24"/>
        </w:rPr>
        <w:t>2</w:t>
      </w:r>
      <w:r w:rsidR="00EC6C93" w:rsidRPr="00A561F0">
        <w:rPr>
          <w:rFonts w:ascii="Times New Roman" w:eastAsia="宋体" w:hAnsi="Times New Roman" w:cs="Times New Roman"/>
          <w:sz w:val="24"/>
        </w:rPr>
        <w:t>的</w:t>
      </w:r>
      <w:r w:rsidR="00EC6C93" w:rsidRPr="00A561F0">
        <w:rPr>
          <w:rFonts w:ascii="Times New Roman" w:eastAsia="宋体" w:hAnsi="Times New Roman" w:cs="Times New Roman"/>
          <w:sz w:val="24"/>
        </w:rPr>
        <w:t>Refined VDM</w:t>
      </w:r>
      <w:r w:rsidR="00EC6C93" w:rsidRPr="00A561F0">
        <w:rPr>
          <w:rFonts w:ascii="Times New Roman" w:eastAsia="宋体" w:hAnsi="Times New Roman" w:cs="Times New Roman"/>
          <w:sz w:val="24"/>
        </w:rPr>
        <w:t>中，设备配置模型的命令通常为基于树的层级结构，虽然大部分配置手册未显式展现，但</w:t>
      </w:r>
      <w:r w:rsidR="003E1D0C" w:rsidRPr="00A561F0">
        <w:rPr>
          <w:rFonts w:ascii="Times New Roman" w:eastAsia="宋体" w:hAnsi="Times New Roman" w:cs="Times New Roman"/>
          <w:sz w:val="24"/>
        </w:rPr>
        <w:t>由于配置样例通常是当前配置命令模版的实例化片段，片段中也包含当前配置命令的父命令，因此通过配置实例和配置模版的匹配，可以推导出配置命令模版之间的层级关系。该过程通过</w:t>
      </w:r>
      <w:r w:rsidR="003E1D0C" w:rsidRPr="00A561F0">
        <w:rPr>
          <w:rFonts w:ascii="Times New Roman" w:eastAsia="宋体" w:hAnsi="Times New Roman" w:cs="Times New Roman"/>
          <w:sz w:val="24"/>
        </w:rPr>
        <w:t>CLI</w:t>
      </w:r>
      <w:r w:rsidR="003E1D0C" w:rsidRPr="00A561F0">
        <w:rPr>
          <w:rFonts w:ascii="Times New Roman" w:eastAsia="宋体" w:hAnsi="Times New Roman" w:cs="Times New Roman"/>
          <w:sz w:val="24"/>
        </w:rPr>
        <w:t>图模型方法（</w:t>
      </w:r>
      <w:r w:rsidR="003E1D0C" w:rsidRPr="00A561F0">
        <w:rPr>
          <w:rFonts w:ascii="Calibri" w:eastAsia="宋体" w:hAnsi="Calibri" w:cs="Calibri"/>
          <w:sz w:val="24"/>
        </w:rPr>
        <w:t>﻿</w:t>
      </w:r>
      <w:r w:rsidR="003E1D0C" w:rsidRPr="00A561F0">
        <w:rPr>
          <w:rFonts w:ascii="Times New Roman" w:eastAsia="宋体" w:hAnsi="Times New Roman" w:cs="Times New Roman"/>
          <w:sz w:val="24"/>
        </w:rPr>
        <w:t>CLI Graph Models</w:t>
      </w:r>
      <w:r w:rsidR="003E1D0C" w:rsidRPr="00A561F0">
        <w:rPr>
          <w:rFonts w:ascii="Times New Roman" w:eastAsia="宋体" w:hAnsi="Times New Roman" w:cs="Times New Roman"/>
          <w:sz w:val="24"/>
        </w:rPr>
        <w:t>，</w:t>
      </w:r>
      <w:r w:rsidR="003E1D0C" w:rsidRPr="00A561F0">
        <w:rPr>
          <w:rFonts w:ascii="Times New Roman" w:eastAsia="宋体" w:hAnsi="Times New Roman" w:cs="Times New Roman"/>
          <w:sz w:val="24"/>
        </w:rPr>
        <w:t>CGM</w:t>
      </w:r>
      <w:r w:rsidR="003E1D0C" w:rsidRPr="00A561F0">
        <w:rPr>
          <w:rFonts w:ascii="Times New Roman" w:eastAsia="宋体" w:hAnsi="Times New Roman" w:cs="Times New Roman"/>
          <w:sz w:val="24"/>
        </w:rPr>
        <w:t>）和</w:t>
      </w:r>
      <w:r w:rsidR="00C96146" w:rsidRPr="00A561F0">
        <w:rPr>
          <w:rFonts w:ascii="Times New Roman" w:eastAsia="宋体" w:hAnsi="Times New Roman" w:cs="Times New Roman"/>
          <w:sz w:val="24"/>
        </w:rPr>
        <w:t>CLI</w:t>
      </w:r>
      <w:r w:rsidR="00C96146" w:rsidRPr="00A561F0">
        <w:rPr>
          <w:rFonts w:ascii="Times New Roman" w:eastAsia="宋体" w:hAnsi="Times New Roman" w:cs="Times New Roman"/>
          <w:sz w:val="24"/>
        </w:rPr>
        <w:t>模板匹配算法（</w:t>
      </w:r>
      <w:r w:rsidR="00C96146" w:rsidRPr="00A561F0">
        <w:rPr>
          <w:rFonts w:ascii="Times New Roman" w:eastAsia="宋体" w:hAnsi="Times New Roman" w:cs="Times New Roman"/>
          <w:sz w:val="24"/>
        </w:rPr>
        <w:t>CLI Instance-Template Matching, CITM</w:t>
      </w:r>
      <w:r w:rsidR="00C96146" w:rsidRPr="00A561F0">
        <w:rPr>
          <w:rFonts w:ascii="Times New Roman" w:eastAsia="宋体" w:hAnsi="Times New Roman" w:cs="Times New Roman"/>
          <w:sz w:val="24"/>
        </w:rPr>
        <w:t>）实现。</w:t>
      </w:r>
      <w:r w:rsidR="00C96146" w:rsidRPr="00A561F0">
        <w:rPr>
          <w:rFonts w:ascii="Times New Roman" w:eastAsia="宋体" w:hAnsi="Times New Roman" w:cs="Times New Roman"/>
          <w:sz w:val="24"/>
        </w:rPr>
        <w:t>CGM</w:t>
      </w:r>
      <w:r w:rsidR="00C96146" w:rsidRPr="00A561F0">
        <w:rPr>
          <w:rFonts w:ascii="Times New Roman" w:eastAsia="宋体" w:hAnsi="Times New Roman" w:cs="Times New Roman"/>
          <w:sz w:val="24"/>
        </w:rPr>
        <w:t>是一个具有单个根和单个终端的有限状态机，用于确定</w:t>
      </w:r>
      <w:r w:rsidR="00C96146" w:rsidRPr="00A561F0">
        <w:rPr>
          <w:rFonts w:ascii="Times New Roman" w:eastAsia="宋体" w:hAnsi="Times New Roman" w:cs="Times New Roman"/>
          <w:sz w:val="24"/>
        </w:rPr>
        <w:t>CLI</w:t>
      </w:r>
      <w:r w:rsidR="00C96146" w:rsidRPr="00A561F0">
        <w:rPr>
          <w:rFonts w:ascii="Times New Roman" w:eastAsia="宋体" w:hAnsi="Times New Roman" w:cs="Times New Roman"/>
          <w:sz w:val="24"/>
        </w:rPr>
        <w:t>实例是否与</w:t>
      </w:r>
      <w:r w:rsidR="00C96146" w:rsidRPr="00A561F0">
        <w:rPr>
          <w:rFonts w:ascii="Times New Roman" w:eastAsia="宋体" w:hAnsi="Times New Roman" w:cs="Times New Roman"/>
          <w:sz w:val="24"/>
        </w:rPr>
        <w:t>CLI</w:t>
      </w:r>
      <w:r w:rsidR="00C96146" w:rsidRPr="00A561F0">
        <w:rPr>
          <w:rFonts w:ascii="Times New Roman" w:eastAsia="宋体" w:hAnsi="Times New Roman" w:cs="Times New Roman"/>
          <w:sz w:val="24"/>
        </w:rPr>
        <w:t>命令模板匹配。</w:t>
      </w:r>
      <w:r w:rsidR="00C96146" w:rsidRPr="00A561F0">
        <w:rPr>
          <w:rFonts w:ascii="Times New Roman" w:eastAsia="宋体" w:hAnsi="Times New Roman" w:cs="Times New Roman"/>
          <w:sz w:val="24"/>
        </w:rPr>
        <w:t>CITM</w:t>
      </w:r>
      <w:r w:rsidR="00C96146" w:rsidRPr="00A561F0">
        <w:rPr>
          <w:rFonts w:ascii="Times New Roman" w:eastAsia="宋体" w:hAnsi="Times New Roman" w:cs="Times New Roman"/>
          <w:sz w:val="24"/>
        </w:rPr>
        <w:t>使用广</w:t>
      </w:r>
      <w:r w:rsidR="00C96146" w:rsidRPr="00A561F0">
        <w:rPr>
          <w:rFonts w:ascii="Times New Roman" w:eastAsia="宋体" w:hAnsi="Times New Roman" w:cs="Times New Roman"/>
          <w:sz w:val="24"/>
        </w:rPr>
        <w:lastRenderedPageBreak/>
        <w:t>度优先搜索找到从根节点到接收器的路径，并在每次搜索步骤中找到下一个元素的所有潜在候选元素进行匹配验证。</w:t>
      </w:r>
    </w:p>
    <w:p w14:paraId="12600963" w14:textId="0B991375" w:rsidR="00673169" w:rsidRPr="00A561F0" w:rsidRDefault="000C5D5C"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noProof/>
          <w:sz w:val="20"/>
        </w:rPr>
        <w:drawing>
          <wp:inline distT="0" distB="0" distL="0" distR="0" wp14:anchorId="187B3ACE" wp14:editId="31B86F78">
            <wp:extent cx="4593021" cy="101851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664630" cy="1034391"/>
                    </a:xfrm>
                    <a:prstGeom prst="rect">
                      <a:avLst/>
                    </a:prstGeom>
                  </pic:spPr>
                </pic:pic>
              </a:graphicData>
            </a:graphic>
          </wp:inline>
        </w:drawing>
      </w:r>
    </w:p>
    <w:p w14:paraId="0A8C2036" w14:textId="2FF88B88" w:rsidR="000C5D5C" w:rsidRDefault="000C5D5C" w:rsidP="006E4BA7">
      <w:pPr>
        <w:spacing w:line="360" w:lineRule="auto"/>
        <w:ind w:firstLine="420"/>
        <w:jc w:val="center"/>
        <w:rPr>
          <w:rFonts w:ascii="Times New Roman" w:eastAsia="宋体" w:hAnsi="Times New Roman" w:cs="Times New Roman"/>
          <w:szCs w:val="21"/>
        </w:rPr>
      </w:pPr>
      <w:r w:rsidRPr="00A561F0">
        <w:rPr>
          <w:rFonts w:ascii="Times New Roman" w:eastAsia="宋体" w:hAnsi="Times New Roman" w:cs="Times New Roman"/>
          <w:szCs w:val="21"/>
        </w:rPr>
        <w:t>图</w:t>
      </w:r>
      <w:r w:rsidRPr="00A561F0">
        <w:rPr>
          <w:rFonts w:ascii="Times New Roman" w:eastAsia="宋体" w:hAnsi="Times New Roman" w:cs="Times New Roman"/>
          <w:szCs w:val="21"/>
        </w:rPr>
        <w:t xml:space="preserve">4  </w:t>
      </w:r>
      <w:r w:rsidR="000B3B39" w:rsidRPr="00A561F0">
        <w:rPr>
          <w:rFonts w:ascii="Times New Roman" w:eastAsia="宋体" w:hAnsi="Times New Roman" w:cs="Times New Roman"/>
          <w:szCs w:val="21"/>
        </w:rPr>
        <w:t>CLI</w:t>
      </w:r>
      <w:r w:rsidR="000B3B39" w:rsidRPr="00A561F0">
        <w:rPr>
          <w:rFonts w:ascii="Times New Roman" w:eastAsia="宋体" w:hAnsi="Times New Roman" w:cs="Times New Roman"/>
          <w:szCs w:val="21"/>
        </w:rPr>
        <w:t>实例与</w:t>
      </w:r>
      <w:r w:rsidR="000B3B39" w:rsidRPr="00A561F0">
        <w:rPr>
          <w:rFonts w:ascii="Times New Roman" w:eastAsia="宋体" w:hAnsi="Times New Roman" w:cs="Times New Roman"/>
          <w:szCs w:val="21"/>
        </w:rPr>
        <w:t>CLI</w:t>
      </w:r>
      <w:r w:rsidR="000B3B39" w:rsidRPr="00A561F0">
        <w:rPr>
          <w:rFonts w:ascii="Times New Roman" w:eastAsia="宋体" w:hAnsi="Times New Roman" w:cs="Times New Roman"/>
          <w:szCs w:val="21"/>
        </w:rPr>
        <w:t>模板的图形模型匹配</w:t>
      </w:r>
    </w:p>
    <w:p w14:paraId="6D0DB094" w14:textId="77777777" w:rsidR="008B4392" w:rsidRPr="00A561F0" w:rsidRDefault="008B4392" w:rsidP="006E4BA7">
      <w:pPr>
        <w:spacing w:line="360" w:lineRule="auto"/>
        <w:ind w:firstLine="420"/>
        <w:jc w:val="center"/>
        <w:rPr>
          <w:rFonts w:ascii="Times New Roman" w:eastAsia="宋体" w:hAnsi="Times New Roman" w:cs="Times New Roman"/>
          <w:szCs w:val="21"/>
        </w:rPr>
      </w:pPr>
    </w:p>
    <w:p w14:paraId="4C14F0A5" w14:textId="783E7F19" w:rsidR="000B3B39" w:rsidRPr="00A561F0" w:rsidRDefault="000B3B39"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spacing w:val="-1"/>
          <w:w w:val="105"/>
          <w:sz w:val="24"/>
        </w:rPr>
        <w:t>C</w:t>
      </w:r>
      <w:r w:rsidRPr="00A561F0">
        <w:rPr>
          <w:rFonts w:ascii="Times New Roman" w:eastAsia="宋体" w:hAnsi="Times New Roman" w:cs="Times New Roman"/>
          <w:sz w:val="24"/>
        </w:rPr>
        <w:t>LI</w:t>
      </w:r>
      <w:r w:rsidRPr="00A561F0">
        <w:rPr>
          <w:rFonts w:ascii="Times New Roman" w:eastAsia="宋体" w:hAnsi="Times New Roman" w:cs="Times New Roman"/>
          <w:sz w:val="24"/>
        </w:rPr>
        <w:t>模型层次结构派生方案可以恢复大部分层次结构，但不能保证完全恢复，因为原始手册中可能缺少数据。因此，研究者在</w:t>
      </w:r>
      <w:r w:rsidRPr="00A561F0">
        <w:rPr>
          <w:rFonts w:ascii="Times New Roman" w:eastAsia="宋体" w:hAnsi="Times New Roman" w:cs="Times New Roman"/>
          <w:sz w:val="24"/>
        </w:rPr>
        <w:t>CLI</w:t>
      </w:r>
      <w:r w:rsidRPr="00A561F0">
        <w:rPr>
          <w:rFonts w:ascii="Times New Roman" w:eastAsia="宋体" w:hAnsi="Times New Roman" w:cs="Times New Roman"/>
          <w:sz w:val="24"/>
        </w:rPr>
        <w:t>层次结构派生之后引入了一个额外的验证步骤。即在命令片段级，验证器进一步利用经验配置文件，对设备配置模型进行校验。对于配置文件中的每个</w:t>
      </w:r>
      <w:r w:rsidRPr="00A561F0">
        <w:rPr>
          <w:rFonts w:ascii="Times New Roman" w:eastAsia="宋体" w:hAnsi="Times New Roman" w:cs="Times New Roman"/>
          <w:sz w:val="24"/>
        </w:rPr>
        <w:t>CLI</w:t>
      </w:r>
      <w:r w:rsidRPr="00A561F0">
        <w:rPr>
          <w:rFonts w:ascii="Times New Roman" w:eastAsia="宋体" w:hAnsi="Times New Roman" w:cs="Times New Roman"/>
          <w:sz w:val="24"/>
        </w:rPr>
        <w:t>实例，我们首先找到其匹配的</w:t>
      </w:r>
      <w:r w:rsidRPr="00A561F0">
        <w:rPr>
          <w:rFonts w:ascii="Times New Roman" w:eastAsia="宋体" w:hAnsi="Times New Roman" w:cs="Times New Roman"/>
          <w:sz w:val="24"/>
        </w:rPr>
        <w:t>CLI</w:t>
      </w:r>
      <w:r w:rsidRPr="00A561F0">
        <w:rPr>
          <w:rFonts w:ascii="Times New Roman" w:eastAsia="宋体" w:hAnsi="Times New Roman" w:cs="Times New Roman"/>
          <w:sz w:val="24"/>
        </w:rPr>
        <w:t>模板；然后，我们检查匹配的模板及其父</w:t>
      </w:r>
      <w:r w:rsidRPr="00A561F0">
        <w:rPr>
          <w:rFonts w:ascii="Times New Roman" w:eastAsia="宋体" w:hAnsi="Times New Roman" w:cs="Times New Roman"/>
          <w:sz w:val="24"/>
        </w:rPr>
        <w:t>CLI</w:t>
      </w:r>
      <w:r w:rsidRPr="00A561F0">
        <w:rPr>
          <w:rFonts w:ascii="Times New Roman" w:eastAsia="宋体" w:hAnsi="Times New Roman" w:cs="Times New Roman"/>
          <w:sz w:val="24"/>
        </w:rPr>
        <w:t>实例的模板是否在</w:t>
      </w:r>
      <w:r w:rsidRPr="00A561F0">
        <w:rPr>
          <w:rFonts w:ascii="Times New Roman" w:eastAsia="宋体" w:hAnsi="Times New Roman" w:cs="Times New Roman"/>
          <w:sz w:val="24"/>
        </w:rPr>
        <w:t>CLI</w:t>
      </w:r>
      <w:r w:rsidRPr="00A561F0">
        <w:rPr>
          <w:rFonts w:ascii="Times New Roman" w:eastAsia="宋体" w:hAnsi="Times New Roman" w:cs="Times New Roman"/>
          <w:sz w:val="24"/>
        </w:rPr>
        <w:t>层次结构上形成父子关系。我们记录不匹配的</w:t>
      </w:r>
      <w:r w:rsidRPr="00A561F0">
        <w:rPr>
          <w:rFonts w:ascii="Times New Roman" w:eastAsia="宋体" w:hAnsi="Times New Roman" w:cs="Times New Roman"/>
          <w:sz w:val="24"/>
        </w:rPr>
        <w:t>CLI</w:t>
      </w:r>
      <w:r w:rsidRPr="00A561F0">
        <w:rPr>
          <w:rFonts w:ascii="Times New Roman" w:eastAsia="宋体" w:hAnsi="Times New Roman" w:cs="Times New Roman"/>
          <w:sz w:val="24"/>
        </w:rPr>
        <w:t>实例和原因</w:t>
      </w:r>
      <w:r w:rsidRPr="00A561F0">
        <w:rPr>
          <w:rFonts w:ascii="Times New Roman" w:eastAsia="宋体" w:hAnsi="Times New Roman" w:cs="Times New Roman"/>
          <w:sz w:val="24"/>
        </w:rPr>
        <w:t>(</w:t>
      </w:r>
      <w:r w:rsidRPr="00A561F0">
        <w:rPr>
          <w:rFonts w:ascii="Times New Roman" w:eastAsia="宋体" w:hAnsi="Times New Roman" w:cs="Times New Roman"/>
          <w:sz w:val="24"/>
        </w:rPr>
        <w:t>例如，未找到匹配的</w:t>
      </w:r>
      <w:r w:rsidRPr="00A561F0">
        <w:rPr>
          <w:rFonts w:ascii="Times New Roman" w:eastAsia="宋体" w:hAnsi="Times New Roman" w:cs="Times New Roman"/>
          <w:sz w:val="24"/>
        </w:rPr>
        <w:t>CLI</w:t>
      </w:r>
      <w:r w:rsidRPr="00A561F0">
        <w:rPr>
          <w:rFonts w:ascii="Times New Roman" w:eastAsia="宋体" w:hAnsi="Times New Roman" w:cs="Times New Roman"/>
          <w:sz w:val="24"/>
        </w:rPr>
        <w:t>模板、不匹配的层次结构</w:t>
      </w:r>
      <w:r w:rsidRPr="00A561F0">
        <w:rPr>
          <w:rFonts w:ascii="Times New Roman" w:eastAsia="宋体" w:hAnsi="Times New Roman" w:cs="Times New Roman"/>
          <w:sz w:val="24"/>
        </w:rPr>
        <w:t>)</w:t>
      </w:r>
      <w:r w:rsidRPr="00A561F0">
        <w:rPr>
          <w:rFonts w:ascii="Times New Roman" w:eastAsia="宋体" w:hAnsi="Times New Roman" w:cs="Times New Roman"/>
          <w:sz w:val="24"/>
        </w:rPr>
        <w:t>，提交给专家进行审核。</w:t>
      </w:r>
    </w:p>
    <w:p w14:paraId="109ED720" w14:textId="257DB731" w:rsidR="000B3B39" w:rsidRPr="00A561F0" w:rsidRDefault="000B3B39"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noProof/>
          <w:sz w:val="20"/>
        </w:rPr>
        <w:drawing>
          <wp:inline distT="0" distB="0" distL="0" distR="0" wp14:anchorId="42253B39" wp14:editId="78EC8A2C">
            <wp:extent cx="4267200" cy="1604837"/>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4299718" cy="1617066"/>
                    </a:xfrm>
                    <a:prstGeom prst="rect">
                      <a:avLst/>
                    </a:prstGeom>
                  </pic:spPr>
                </pic:pic>
              </a:graphicData>
            </a:graphic>
          </wp:inline>
        </w:drawing>
      </w:r>
    </w:p>
    <w:p w14:paraId="62E99A5B" w14:textId="3A00AE1E" w:rsidR="000B3B39" w:rsidRDefault="000B3B39" w:rsidP="006E4BA7">
      <w:pPr>
        <w:spacing w:line="360" w:lineRule="auto"/>
        <w:ind w:firstLine="420"/>
        <w:jc w:val="center"/>
        <w:rPr>
          <w:rFonts w:ascii="Times New Roman" w:eastAsia="宋体" w:hAnsi="Times New Roman" w:cs="Times New Roman"/>
          <w:szCs w:val="21"/>
        </w:rPr>
      </w:pPr>
      <w:r w:rsidRPr="00A561F0">
        <w:rPr>
          <w:rFonts w:ascii="Times New Roman" w:eastAsia="宋体" w:hAnsi="Times New Roman" w:cs="Times New Roman"/>
          <w:szCs w:val="21"/>
        </w:rPr>
        <w:t>图</w:t>
      </w:r>
      <w:r w:rsidRPr="00A561F0">
        <w:rPr>
          <w:rFonts w:ascii="Times New Roman" w:eastAsia="宋体" w:hAnsi="Times New Roman" w:cs="Times New Roman"/>
          <w:szCs w:val="21"/>
        </w:rPr>
        <w:t xml:space="preserve">5  </w:t>
      </w:r>
      <w:r w:rsidRPr="00A561F0">
        <w:rPr>
          <w:rFonts w:ascii="Times New Roman" w:eastAsia="宋体" w:hAnsi="Times New Roman" w:cs="Times New Roman"/>
          <w:szCs w:val="21"/>
        </w:rPr>
        <w:t>根据</w:t>
      </w:r>
      <w:r w:rsidR="001C16FB">
        <w:rPr>
          <w:rFonts w:ascii="Times New Roman" w:eastAsia="宋体" w:hAnsi="Times New Roman" w:cs="Times New Roman" w:hint="eastAsia"/>
          <w:szCs w:val="21"/>
        </w:rPr>
        <w:t>经验</w:t>
      </w:r>
      <w:r w:rsidRPr="00A561F0">
        <w:rPr>
          <w:rFonts w:ascii="Times New Roman" w:eastAsia="宋体" w:hAnsi="Times New Roman" w:cs="Times New Roman"/>
          <w:szCs w:val="21"/>
        </w:rPr>
        <w:t>设备配置进行验证</w:t>
      </w:r>
    </w:p>
    <w:p w14:paraId="33899D8E" w14:textId="77777777" w:rsidR="008B4392" w:rsidRPr="00A561F0" w:rsidRDefault="008B4392" w:rsidP="006E4BA7">
      <w:pPr>
        <w:spacing w:line="360" w:lineRule="auto"/>
        <w:ind w:firstLine="420"/>
        <w:jc w:val="center"/>
        <w:rPr>
          <w:rFonts w:ascii="Times New Roman" w:eastAsia="宋体" w:hAnsi="Times New Roman" w:cs="Times New Roman"/>
          <w:szCs w:val="21"/>
        </w:rPr>
      </w:pPr>
    </w:p>
    <w:p w14:paraId="15181D49" w14:textId="6B466451" w:rsidR="000B3B39" w:rsidRPr="00A561F0" w:rsidRDefault="000B3B39" w:rsidP="006E4BA7">
      <w:pPr>
        <w:spacing w:line="360" w:lineRule="auto"/>
        <w:ind w:firstLine="420"/>
        <w:rPr>
          <w:rFonts w:ascii="Times New Roman" w:eastAsia="宋体" w:hAnsi="Times New Roman" w:cs="Times New Roman"/>
          <w:sz w:val="24"/>
        </w:rPr>
      </w:pPr>
      <w:r w:rsidRPr="00A561F0">
        <w:rPr>
          <w:rFonts w:ascii="Times New Roman" w:eastAsia="宋体" w:hAnsi="Times New Roman" w:cs="Times New Roman"/>
          <w:sz w:val="24"/>
        </w:rPr>
        <w:t>对于那些在经验配置中未使用的</w:t>
      </w:r>
      <w:r w:rsidRPr="00A561F0">
        <w:rPr>
          <w:rFonts w:ascii="Times New Roman" w:eastAsia="宋体" w:hAnsi="Times New Roman" w:cs="Times New Roman"/>
          <w:sz w:val="24"/>
        </w:rPr>
        <w:t>CLI</w:t>
      </w:r>
      <w:r w:rsidRPr="00A561F0">
        <w:rPr>
          <w:rFonts w:ascii="Times New Roman" w:eastAsia="宋体" w:hAnsi="Times New Roman" w:cs="Times New Roman"/>
          <w:sz w:val="24"/>
        </w:rPr>
        <w:t>命令，我们利用</w:t>
      </w:r>
      <w:r w:rsidRPr="00A561F0">
        <w:rPr>
          <w:rFonts w:ascii="Times New Roman" w:eastAsia="宋体" w:hAnsi="Times New Roman" w:cs="Times New Roman"/>
          <w:sz w:val="24"/>
        </w:rPr>
        <w:t>CGM</w:t>
      </w:r>
      <w:r w:rsidRPr="00A561F0">
        <w:rPr>
          <w:rFonts w:ascii="Times New Roman" w:eastAsia="宋体" w:hAnsi="Times New Roman" w:cs="Times New Roman"/>
          <w:sz w:val="24"/>
        </w:rPr>
        <w:t>来生成</w:t>
      </w:r>
      <w:r w:rsidRPr="00A561F0">
        <w:rPr>
          <w:rFonts w:ascii="Times New Roman" w:eastAsia="宋体" w:hAnsi="Times New Roman" w:cs="Times New Roman"/>
          <w:sz w:val="24"/>
        </w:rPr>
        <w:t>CLI</w:t>
      </w:r>
      <w:r w:rsidRPr="00A561F0">
        <w:rPr>
          <w:rFonts w:ascii="Times New Roman" w:eastAsia="宋体" w:hAnsi="Times New Roman" w:cs="Times New Roman"/>
          <w:sz w:val="24"/>
        </w:rPr>
        <w:t>命令实例；然后我们将实例直接发送给设备进行验证；最后，我们使用特定命令（检查实例是否在设备中正确配置。若正确配置，则该实例成为经验实例。再重新运行上面的工作流以完成校验。</w:t>
      </w:r>
    </w:p>
    <w:p w14:paraId="06835AC9" w14:textId="77777777" w:rsidR="000B3B39" w:rsidRPr="00A561F0" w:rsidRDefault="000B3B39" w:rsidP="006E4BA7">
      <w:pPr>
        <w:spacing w:line="360" w:lineRule="auto"/>
        <w:ind w:firstLine="420"/>
        <w:rPr>
          <w:rFonts w:ascii="Times New Roman" w:eastAsia="宋体" w:hAnsi="Times New Roman" w:cs="Times New Roman"/>
          <w:sz w:val="24"/>
        </w:rPr>
      </w:pPr>
    </w:p>
    <w:p w14:paraId="4F894D6E" w14:textId="3B285380" w:rsidR="0014755C" w:rsidRPr="006E4BA7" w:rsidRDefault="0014755C" w:rsidP="006E4BA7">
      <w:pPr>
        <w:pStyle w:val="2"/>
        <w:rPr>
          <w:rFonts w:ascii="Times New Roman" w:eastAsia="宋体" w:hAnsi="Times New Roman" w:cs="Times New Roman"/>
          <w:sz w:val="24"/>
        </w:rPr>
      </w:pPr>
      <w:r w:rsidRPr="006E4BA7">
        <w:rPr>
          <w:rFonts w:ascii="Times New Roman" w:eastAsia="宋体" w:hAnsi="Times New Roman" w:cs="Times New Roman"/>
          <w:sz w:val="24"/>
        </w:rPr>
        <w:lastRenderedPageBreak/>
        <w:t xml:space="preserve">2.2 </w:t>
      </w:r>
      <w:r w:rsidRPr="006E4BA7">
        <w:rPr>
          <w:rFonts w:ascii="Times New Roman" w:eastAsia="宋体" w:hAnsi="Times New Roman" w:cs="Times New Roman"/>
          <w:sz w:val="24"/>
        </w:rPr>
        <w:t>阶段二：配置模型映射（</w:t>
      </w:r>
      <w:r w:rsidRPr="006E4BA7">
        <w:rPr>
          <w:rFonts w:ascii="Times New Roman" w:eastAsia="宋体" w:hAnsi="Times New Roman" w:cs="Times New Roman"/>
          <w:sz w:val="24"/>
        </w:rPr>
        <w:t>VDM-UDM</w:t>
      </w:r>
      <w:r w:rsidRPr="006E4BA7">
        <w:rPr>
          <w:rFonts w:ascii="Times New Roman" w:eastAsia="宋体" w:hAnsi="Times New Roman" w:cs="Times New Roman"/>
          <w:sz w:val="24"/>
        </w:rPr>
        <w:t>）阶段</w:t>
      </w:r>
    </w:p>
    <w:p w14:paraId="60148F0A" w14:textId="0B3B9ACC" w:rsidR="0014755C" w:rsidRPr="00A561F0" w:rsidRDefault="00C8466B" w:rsidP="006E4BA7">
      <w:pPr>
        <w:spacing w:line="360" w:lineRule="auto"/>
        <w:rPr>
          <w:rFonts w:ascii="Times New Roman" w:eastAsia="宋体" w:hAnsi="Times New Roman" w:cs="Times New Roman"/>
          <w:sz w:val="24"/>
        </w:rPr>
      </w:pPr>
      <w:r w:rsidRPr="00A561F0">
        <w:rPr>
          <w:rFonts w:ascii="Times New Roman" w:eastAsia="宋体" w:hAnsi="Times New Roman" w:cs="Times New Roman"/>
          <w:sz w:val="24"/>
        </w:rPr>
        <w:tab/>
      </w:r>
      <w:r w:rsidR="00622DF0" w:rsidRPr="00A561F0">
        <w:rPr>
          <w:rFonts w:ascii="Times New Roman" w:eastAsia="宋体" w:hAnsi="Times New Roman" w:cs="Times New Roman"/>
          <w:sz w:val="24"/>
        </w:rPr>
        <w:t>在阶段一</w:t>
      </w:r>
      <w:r w:rsidR="008B4392">
        <w:rPr>
          <w:rFonts w:ascii="Times New Roman" w:eastAsia="宋体" w:hAnsi="Times New Roman" w:cs="Times New Roman" w:hint="eastAsia"/>
          <w:sz w:val="24"/>
        </w:rPr>
        <w:t>中</w:t>
      </w:r>
      <w:r w:rsidR="00622DF0" w:rsidRPr="00A561F0">
        <w:rPr>
          <w:rFonts w:ascii="Times New Roman" w:eastAsia="宋体" w:hAnsi="Times New Roman" w:cs="Times New Roman"/>
          <w:sz w:val="24"/>
        </w:rPr>
        <w:t>，解析器与校验器生成了精准的设备配置模型（</w:t>
      </w:r>
      <w:r w:rsidR="00622DF0" w:rsidRPr="00A561F0">
        <w:rPr>
          <w:rFonts w:ascii="Times New Roman" w:eastAsia="宋体" w:hAnsi="Times New Roman" w:cs="Times New Roman"/>
          <w:sz w:val="24"/>
        </w:rPr>
        <w:t>VDM</w:t>
      </w:r>
      <w:r w:rsidR="00622DF0" w:rsidRPr="00A561F0">
        <w:rPr>
          <w:rFonts w:ascii="Times New Roman" w:eastAsia="宋体" w:hAnsi="Times New Roman" w:cs="Times New Roman"/>
          <w:sz w:val="24"/>
        </w:rPr>
        <w:t>），而要将这些配置模型同化到控制器的统一配置模型（</w:t>
      </w:r>
      <w:r w:rsidR="00622DF0" w:rsidRPr="00A561F0">
        <w:rPr>
          <w:rFonts w:ascii="Times New Roman" w:eastAsia="宋体" w:hAnsi="Times New Roman" w:cs="Times New Roman"/>
          <w:sz w:val="24"/>
        </w:rPr>
        <w:t>UDM</w:t>
      </w:r>
      <w:r w:rsidR="00622DF0" w:rsidRPr="00A561F0">
        <w:rPr>
          <w:rFonts w:ascii="Times New Roman" w:eastAsia="宋体" w:hAnsi="Times New Roman" w:cs="Times New Roman"/>
          <w:sz w:val="24"/>
        </w:rPr>
        <w:t>）中，则需要做</w:t>
      </w:r>
      <w:r w:rsidR="00622DF0" w:rsidRPr="00A561F0">
        <w:rPr>
          <w:rFonts w:ascii="Times New Roman" w:eastAsia="宋体" w:hAnsi="Times New Roman" w:cs="Times New Roman"/>
          <w:sz w:val="24"/>
        </w:rPr>
        <w:t>VDM-UDM</w:t>
      </w:r>
      <w:r w:rsidR="00622DF0" w:rsidRPr="00A561F0">
        <w:rPr>
          <w:rFonts w:ascii="Times New Roman" w:eastAsia="宋体" w:hAnsi="Times New Roman" w:cs="Times New Roman"/>
          <w:sz w:val="24"/>
        </w:rPr>
        <w:t>映射</w:t>
      </w:r>
      <w:r w:rsidR="00487146" w:rsidRPr="00A561F0">
        <w:rPr>
          <w:rFonts w:ascii="Times New Roman" w:eastAsia="宋体" w:hAnsi="Times New Roman" w:cs="Times New Roman"/>
          <w:sz w:val="24"/>
        </w:rPr>
        <w:t>，即</w:t>
      </w:r>
      <w:r w:rsidR="004613AC" w:rsidRPr="00A561F0">
        <w:rPr>
          <w:rFonts w:ascii="Times New Roman" w:eastAsia="宋体" w:hAnsi="Times New Roman" w:cs="Times New Roman"/>
          <w:sz w:val="24"/>
        </w:rPr>
        <w:t>第二阶段</w:t>
      </w:r>
      <w:r w:rsidR="00487146" w:rsidRPr="00A561F0">
        <w:rPr>
          <w:rFonts w:ascii="Times New Roman" w:eastAsia="宋体" w:hAnsi="Times New Roman" w:cs="Times New Roman"/>
          <w:sz w:val="24"/>
        </w:rPr>
        <w:t>的映射阶段。</w:t>
      </w:r>
    </w:p>
    <w:p w14:paraId="5570979D" w14:textId="1A3E2238" w:rsidR="00A47882" w:rsidRPr="00A561F0" w:rsidRDefault="00A47882" w:rsidP="006E4BA7">
      <w:pPr>
        <w:spacing w:line="360" w:lineRule="auto"/>
        <w:rPr>
          <w:rFonts w:ascii="Times New Roman" w:eastAsia="宋体" w:hAnsi="Times New Roman" w:cs="Times New Roman"/>
          <w:sz w:val="24"/>
        </w:rPr>
      </w:pPr>
      <w:r w:rsidRPr="00A561F0">
        <w:rPr>
          <w:rFonts w:ascii="Times New Roman" w:eastAsia="宋体" w:hAnsi="Times New Roman" w:cs="Times New Roman"/>
          <w:sz w:val="24"/>
        </w:rPr>
        <w:tab/>
      </w:r>
      <w:r w:rsidRPr="00A561F0">
        <w:rPr>
          <w:rFonts w:ascii="Times New Roman" w:eastAsia="宋体" w:hAnsi="Times New Roman" w:cs="Times New Roman"/>
          <w:sz w:val="24"/>
        </w:rPr>
        <w:t>第二阶段核心是维护一个映射器，利用自然语言处理领域的最新技术，设计并训练强大的配置语义理解模型，基于两个异构配置模型上的配置语义信息，进行自动化推理和映射，主要是通过对预训练模型</w:t>
      </w:r>
      <w:r w:rsidRPr="00A561F0">
        <w:rPr>
          <w:rFonts w:ascii="Times New Roman" w:eastAsia="宋体" w:hAnsi="Times New Roman" w:cs="Times New Roman"/>
          <w:sz w:val="24"/>
        </w:rPr>
        <w:t xml:space="preserve"> SBERT </w:t>
      </w:r>
      <w:r w:rsidRPr="00A561F0">
        <w:rPr>
          <w:rFonts w:ascii="Times New Roman" w:eastAsia="宋体" w:hAnsi="Times New Roman" w:cs="Times New Roman"/>
          <w:sz w:val="24"/>
        </w:rPr>
        <w:t>进行网络配置领域适应后得到的配置语义理解</w:t>
      </w:r>
      <w:r w:rsidRPr="00A561F0">
        <w:rPr>
          <w:rFonts w:ascii="Times New Roman" w:eastAsia="宋体" w:hAnsi="Times New Roman" w:cs="Times New Roman"/>
          <w:sz w:val="24"/>
        </w:rPr>
        <w:t xml:space="preserve"> AI </w:t>
      </w:r>
      <w:r w:rsidRPr="00A561F0">
        <w:rPr>
          <w:rFonts w:ascii="Times New Roman" w:eastAsia="宋体" w:hAnsi="Times New Roman" w:cs="Times New Roman"/>
          <w:sz w:val="24"/>
        </w:rPr>
        <w:t>模型</w:t>
      </w:r>
      <w:r w:rsidRPr="00A561F0">
        <w:rPr>
          <w:rFonts w:ascii="Times New Roman" w:eastAsia="宋体" w:hAnsi="Times New Roman" w:cs="Times New Roman"/>
          <w:sz w:val="24"/>
        </w:rPr>
        <w:t xml:space="preserve"> </w:t>
      </w:r>
      <w:proofErr w:type="spellStart"/>
      <w:r w:rsidRPr="00A561F0">
        <w:rPr>
          <w:rFonts w:ascii="Times New Roman" w:eastAsia="宋体" w:hAnsi="Times New Roman" w:cs="Times New Roman"/>
          <w:sz w:val="24"/>
        </w:rPr>
        <w:t>NetBERT</w:t>
      </w:r>
      <w:proofErr w:type="spellEnd"/>
      <w:r w:rsidRPr="00A561F0">
        <w:rPr>
          <w:rFonts w:ascii="Times New Roman" w:eastAsia="宋体" w:hAnsi="Times New Roman" w:cs="Times New Roman"/>
          <w:sz w:val="24"/>
        </w:rPr>
        <w:t>。其工作流程</w:t>
      </w:r>
      <w:r w:rsidR="005E5815">
        <w:rPr>
          <w:rFonts w:ascii="Times New Roman" w:eastAsia="宋体" w:hAnsi="Times New Roman" w:cs="Times New Roman" w:hint="eastAsia"/>
          <w:sz w:val="24"/>
        </w:rPr>
        <w:t>主要</w:t>
      </w:r>
      <w:r w:rsidRPr="00A561F0">
        <w:rPr>
          <w:rFonts w:ascii="Times New Roman" w:eastAsia="宋体" w:hAnsi="Times New Roman" w:cs="Times New Roman"/>
          <w:sz w:val="24"/>
        </w:rPr>
        <w:t>分为配置语义上下文提取，配置语义编码，和配置语义相似度计算和映射三部分</w:t>
      </w:r>
      <w:r w:rsidR="005E5815">
        <w:rPr>
          <w:rFonts w:ascii="Times New Roman" w:eastAsia="宋体" w:hAnsi="Times New Roman" w:cs="Times New Roman" w:hint="eastAsia"/>
          <w:sz w:val="24"/>
        </w:rPr>
        <w:t>，最后还会对网络进行微调处理。</w:t>
      </w:r>
    </w:p>
    <w:p w14:paraId="097E3A2F" w14:textId="6C301A72" w:rsidR="00A561F0" w:rsidRDefault="00A561F0" w:rsidP="006E4BA7">
      <w:pPr>
        <w:spacing w:line="360" w:lineRule="auto"/>
        <w:jc w:val="center"/>
        <w:rPr>
          <w:rFonts w:ascii="Times New Roman" w:eastAsia="宋体" w:hAnsi="Times New Roman" w:cs="Times New Roman"/>
          <w:sz w:val="24"/>
        </w:rPr>
      </w:pPr>
      <w:r w:rsidRPr="00A561F0">
        <w:rPr>
          <w:rFonts w:ascii="Times New Roman" w:eastAsia="宋体" w:hAnsi="Times New Roman" w:cs="Times New Roman"/>
          <w:noProof/>
        </w:rPr>
        <w:drawing>
          <wp:inline distT="0" distB="0" distL="0" distR="0" wp14:anchorId="3C199BC9" wp14:editId="1F6E3187">
            <wp:extent cx="3352800" cy="1861741"/>
            <wp:effectExtent l="0" t="0" r="0" b="5715"/>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5346" cy="1879813"/>
                    </a:xfrm>
                    <a:prstGeom prst="rect">
                      <a:avLst/>
                    </a:prstGeom>
                  </pic:spPr>
                </pic:pic>
              </a:graphicData>
            </a:graphic>
          </wp:inline>
        </w:drawing>
      </w:r>
    </w:p>
    <w:p w14:paraId="0C738958" w14:textId="7DCDF446" w:rsidR="008B4392" w:rsidRDefault="008B4392" w:rsidP="006E4BA7">
      <w:pPr>
        <w:spacing w:line="360" w:lineRule="auto"/>
        <w:ind w:firstLine="420"/>
        <w:jc w:val="center"/>
        <w:rPr>
          <w:rFonts w:ascii="Times New Roman" w:eastAsia="宋体" w:hAnsi="Times New Roman" w:cs="Times New Roman"/>
          <w:szCs w:val="21"/>
        </w:rPr>
      </w:pPr>
      <w:r w:rsidRPr="00A561F0">
        <w:rPr>
          <w:rFonts w:ascii="Times New Roman" w:eastAsia="宋体" w:hAnsi="Times New Roman" w:cs="Times New Roman"/>
          <w:szCs w:val="21"/>
        </w:rPr>
        <w:t>图</w:t>
      </w:r>
      <w:r>
        <w:rPr>
          <w:rFonts w:ascii="Times New Roman" w:eastAsia="宋体" w:hAnsi="Times New Roman" w:cs="Times New Roman"/>
          <w:szCs w:val="21"/>
        </w:rPr>
        <w:t>6</w:t>
      </w:r>
      <w:r w:rsidRPr="00A561F0">
        <w:rPr>
          <w:rFonts w:ascii="Times New Roman" w:eastAsia="宋体" w:hAnsi="Times New Roman" w:cs="Times New Roman"/>
          <w:szCs w:val="21"/>
        </w:rPr>
        <w:t xml:space="preserve">  </w:t>
      </w:r>
      <w:r>
        <w:rPr>
          <w:rFonts w:ascii="Times New Roman" w:eastAsia="宋体" w:hAnsi="Times New Roman" w:cs="Times New Roman" w:hint="eastAsia"/>
          <w:szCs w:val="21"/>
        </w:rPr>
        <w:t>映射器的细节工作流程</w:t>
      </w:r>
    </w:p>
    <w:p w14:paraId="61210CA6" w14:textId="77777777" w:rsidR="008B4392" w:rsidRPr="008B4392" w:rsidRDefault="008B4392" w:rsidP="006E4BA7">
      <w:pPr>
        <w:spacing w:line="360" w:lineRule="auto"/>
        <w:ind w:firstLine="420"/>
        <w:jc w:val="center"/>
        <w:rPr>
          <w:rFonts w:ascii="Times New Roman" w:eastAsia="宋体" w:hAnsi="Times New Roman" w:cs="Times New Roman"/>
          <w:szCs w:val="21"/>
        </w:rPr>
      </w:pPr>
    </w:p>
    <w:p w14:paraId="2E2C91E8" w14:textId="1F0D74F4" w:rsidR="00622DF0" w:rsidRDefault="00A561F0" w:rsidP="006E4BA7">
      <w:pPr>
        <w:widowControl/>
        <w:spacing w:line="360" w:lineRule="auto"/>
        <w:jc w:val="left"/>
        <w:rPr>
          <w:rFonts w:ascii="Times New Roman" w:eastAsia="宋体" w:hAnsi="Times New Roman" w:cs="Times New Roman"/>
          <w:kern w:val="0"/>
          <w:sz w:val="24"/>
        </w:rPr>
      </w:pPr>
      <w:r w:rsidRPr="00A561F0">
        <w:rPr>
          <w:rFonts w:ascii="Times New Roman" w:eastAsia="宋体" w:hAnsi="Times New Roman" w:cs="Times New Roman"/>
          <w:kern w:val="0"/>
          <w:sz w:val="24"/>
        </w:rPr>
        <w:tab/>
      </w:r>
      <w:r w:rsidRPr="00A561F0">
        <w:rPr>
          <w:rFonts w:ascii="Times New Roman" w:eastAsia="宋体" w:hAnsi="Times New Roman" w:cs="Times New Roman"/>
          <w:kern w:val="0"/>
          <w:sz w:val="24"/>
        </w:rPr>
        <w:t>在上下文提取部分，对于每个参数，从</w:t>
      </w:r>
      <w:r w:rsidRPr="00A561F0">
        <w:rPr>
          <w:rFonts w:ascii="Times New Roman" w:eastAsia="宋体" w:hAnsi="Times New Roman" w:cs="Times New Roman"/>
          <w:kern w:val="0"/>
          <w:sz w:val="24"/>
        </w:rPr>
        <w:t>VDM</w:t>
      </w:r>
      <w:r w:rsidRPr="00A561F0">
        <w:rPr>
          <w:rFonts w:ascii="Times New Roman" w:eastAsia="宋体" w:hAnsi="Times New Roman" w:cs="Times New Roman"/>
          <w:kern w:val="0"/>
          <w:sz w:val="24"/>
        </w:rPr>
        <w:t>（或</w:t>
      </w:r>
      <w:r w:rsidRPr="00A561F0">
        <w:rPr>
          <w:rFonts w:ascii="Times New Roman" w:eastAsia="宋体" w:hAnsi="Times New Roman" w:cs="Times New Roman"/>
          <w:kern w:val="0"/>
          <w:sz w:val="24"/>
        </w:rPr>
        <w:t>UDM</w:t>
      </w:r>
      <w:r w:rsidRPr="00A561F0">
        <w:rPr>
          <w:rFonts w:ascii="Times New Roman" w:eastAsia="宋体" w:hAnsi="Times New Roman" w:cs="Times New Roman"/>
          <w:kern w:val="0"/>
          <w:sz w:val="24"/>
        </w:rPr>
        <w:t>）中提取相关的语义信息作为其上下文。</w:t>
      </w:r>
      <w:r>
        <w:rPr>
          <w:rFonts w:ascii="Times New Roman" w:eastAsia="宋体" w:hAnsi="Times New Roman" w:cs="Times New Roman" w:hint="eastAsia"/>
          <w:kern w:val="0"/>
          <w:sz w:val="24"/>
        </w:rPr>
        <w:t>实验中发现</w:t>
      </w:r>
      <w:r w:rsidRPr="00A561F0">
        <w:rPr>
          <w:rFonts w:ascii="Times New Roman" w:eastAsia="宋体" w:hAnsi="Times New Roman" w:cs="Times New Roman"/>
          <w:kern w:val="0"/>
          <w:sz w:val="24"/>
        </w:rPr>
        <w:t>参数</w:t>
      </w:r>
      <w:r>
        <w:rPr>
          <w:rFonts w:ascii="Times New Roman" w:eastAsia="宋体" w:hAnsi="Times New Roman" w:cs="Times New Roman" w:hint="eastAsia"/>
          <w:kern w:val="0"/>
          <w:sz w:val="24"/>
        </w:rPr>
        <w:t>名</w:t>
      </w:r>
      <w:r w:rsidRPr="00A561F0">
        <w:rPr>
          <w:rFonts w:ascii="Times New Roman" w:eastAsia="宋体" w:hAnsi="Times New Roman" w:cs="Times New Roman"/>
          <w:kern w:val="0"/>
          <w:sz w:val="24"/>
        </w:rPr>
        <w:t>和</w:t>
      </w:r>
      <w:r w:rsidRPr="00A561F0">
        <w:rPr>
          <w:rFonts w:ascii="Times New Roman" w:eastAsia="宋体" w:hAnsi="Times New Roman" w:cs="Times New Roman"/>
          <w:kern w:val="0"/>
          <w:sz w:val="24"/>
        </w:rPr>
        <w:t>CLI</w:t>
      </w:r>
      <w:r w:rsidRPr="00A561F0">
        <w:rPr>
          <w:rFonts w:ascii="Times New Roman" w:eastAsia="宋体" w:hAnsi="Times New Roman" w:cs="Times New Roman"/>
          <w:kern w:val="0"/>
          <w:sz w:val="24"/>
        </w:rPr>
        <w:t>命令</w:t>
      </w:r>
      <w:r>
        <w:rPr>
          <w:rFonts w:ascii="Times New Roman" w:eastAsia="宋体" w:hAnsi="Times New Roman" w:cs="Times New Roman" w:hint="eastAsia"/>
          <w:kern w:val="0"/>
          <w:sz w:val="24"/>
        </w:rPr>
        <w:t>名</w:t>
      </w:r>
      <w:r w:rsidRPr="00A561F0">
        <w:rPr>
          <w:rFonts w:ascii="Times New Roman" w:eastAsia="宋体" w:hAnsi="Times New Roman" w:cs="Times New Roman"/>
          <w:kern w:val="0"/>
          <w:sz w:val="24"/>
        </w:rPr>
        <w:t>、参数的描述、父视图以及</w:t>
      </w:r>
      <w:r w:rsidRPr="00A561F0">
        <w:rPr>
          <w:rFonts w:ascii="Times New Roman" w:eastAsia="宋体" w:hAnsi="Times New Roman" w:cs="Times New Roman"/>
          <w:kern w:val="0"/>
          <w:sz w:val="24"/>
        </w:rPr>
        <w:t>CLI</w:t>
      </w:r>
      <w:r w:rsidRPr="00A561F0">
        <w:rPr>
          <w:rFonts w:ascii="Times New Roman" w:eastAsia="宋体" w:hAnsi="Times New Roman" w:cs="Times New Roman"/>
          <w:kern w:val="0"/>
          <w:sz w:val="24"/>
        </w:rPr>
        <w:t>命令的功能描述</w:t>
      </w:r>
      <w:r>
        <w:rPr>
          <w:rFonts w:ascii="Times New Roman" w:eastAsia="宋体" w:hAnsi="Times New Roman" w:cs="Times New Roman" w:hint="eastAsia"/>
          <w:kern w:val="0"/>
          <w:sz w:val="24"/>
        </w:rPr>
        <w:t>这些信息对于参数映射帮助很大。</w:t>
      </w:r>
      <w:r w:rsidRPr="00A561F0">
        <w:rPr>
          <w:rFonts w:ascii="Times New Roman" w:eastAsia="宋体" w:hAnsi="Times New Roman" w:cs="Times New Roman"/>
          <w:kern w:val="0"/>
          <w:sz w:val="24"/>
        </w:rPr>
        <w:t>不同配置模型可以提取不同数量的文本信息作为配置语义上下文。</w:t>
      </w:r>
    </w:p>
    <w:p w14:paraId="624C711B" w14:textId="27C37129" w:rsidR="00A561F0" w:rsidRDefault="00A561F0" w:rsidP="006E4BA7">
      <w:pPr>
        <w:widowControl/>
        <w:spacing w:line="360" w:lineRule="auto"/>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hint="eastAsia"/>
          <w:kern w:val="0"/>
          <w:sz w:val="24"/>
        </w:rPr>
        <w:t>在配置语义编码部分，将经过预训练的的</w:t>
      </w:r>
      <w:r>
        <w:rPr>
          <w:rFonts w:ascii="Times New Roman" w:eastAsia="宋体" w:hAnsi="Times New Roman" w:cs="Times New Roman" w:hint="eastAsia"/>
          <w:kern w:val="0"/>
          <w:sz w:val="24"/>
        </w:rPr>
        <w:t>SBERT</w:t>
      </w:r>
      <w:r>
        <w:rPr>
          <w:rFonts w:ascii="Times New Roman" w:eastAsia="宋体" w:hAnsi="Times New Roman" w:cs="Times New Roman" w:hint="eastAsia"/>
          <w:kern w:val="0"/>
          <w:sz w:val="24"/>
        </w:rPr>
        <w:t>模型进行适应性改造得到</w:t>
      </w:r>
      <w:proofErr w:type="spellStart"/>
      <w:r>
        <w:rPr>
          <w:rFonts w:ascii="Times New Roman" w:eastAsia="宋体" w:hAnsi="Times New Roman" w:cs="Times New Roman" w:hint="eastAsia"/>
          <w:kern w:val="0"/>
          <w:sz w:val="24"/>
        </w:rPr>
        <w:t>NetBERT</w:t>
      </w:r>
      <w:proofErr w:type="spellEnd"/>
      <w:r>
        <w:rPr>
          <w:rFonts w:ascii="Times New Roman" w:eastAsia="宋体" w:hAnsi="Times New Roman" w:cs="Times New Roman" w:hint="eastAsia"/>
          <w:kern w:val="0"/>
          <w:sz w:val="24"/>
        </w:rPr>
        <w:t>网络，对不同配置模型提取不同数量的配置语义</w:t>
      </w:r>
      <w:r w:rsidR="00054C18">
        <w:rPr>
          <w:rFonts w:ascii="Times New Roman" w:eastAsia="宋体" w:hAnsi="Times New Roman" w:cs="Times New Roman" w:hint="eastAsia"/>
          <w:kern w:val="0"/>
          <w:sz w:val="24"/>
        </w:rPr>
        <w:t>，并对每个信息进行单独编码，并输出其在隐空间的嵌入表征</w:t>
      </w:r>
      <w:r w:rsidR="000D0956">
        <w:rPr>
          <w:rFonts w:ascii="Times New Roman" w:eastAsia="宋体" w:hAnsi="Times New Roman" w:cs="Times New Roman" w:hint="eastAsia"/>
          <w:kern w:val="0"/>
          <w:sz w:val="24"/>
        </w:rPr>
        <w:t>向量矩阵</w:t>
      </w:r>
      <w:r w:rsidR="00054C18">
        <w:rPr>
          <w:rFonts w:ascii="Times New Roman" w:eastAsia="宋体" w:hAnsi="Times New Roman" w:cs="Times New Roman" w:hint="eastAsia"/>
          <w:kern w:val="0"/>
          <w:sz w:val="24"/>
        </w:rPr>
        <w:t>。</w:t>
      </w:r>
    </w:p>
    <w:p w14:paraId="0FD8ED04" w14:textId="00FF6C5D" w:rsidR="000D0956" w:rsidRPr="00622DF0" w:rsidRDefault="000D0956" w:rsidP="006E4BA7">
      <w:pPr>
        <w:widowControl/>
        <w:spacing w:line="360" w:lineRule="auto"/>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hint="eastAsia"/>
          <w:kern w:val="0"/>
          <w:sz w:val="24"/>
        </w:rPr>
        <w:t>在</w:t>
      </w:r>
      <w:r w:rsidR="005E5815">
        <w:rPr>
          <w:rFonts w:ascii="Times New Roman" w:eastAsia="宋体" w:hAnsi="Times New Roman" w:cs="Times New Roman" w:hint="eastAsia"/>
          <w:kern w:val="0"/>
          <w:sz w:val="24"/>
        </w:rPr>
        <w:t>配置语义相似度计算和映射部分，映射器会计算来自不同配置模型的一对参数对应的嵌入向量的余弦相似度来表征其配置语义的相似度，并对打分进行排序，选择前</w:t>
      </w:r>
      <w:r w:rsidR="005E5815">
        <w:rPr>
          <w:rFonts w:ascii="Times New Roman" w:eastAsia="宋体" w:hAnsi="Times New Roman" w:cs="Times New Roman" w:hint="eastAsia"/>
          <w:kern w:val="0"/>
          <w:sz w:val="24"/>
        </w:rPr>
        <w:t>k</w:t>
      </w:r>
      <w:r w:rsidR="005E5815">
        <w:rPr>
          <w:rFonts w:ascii="Times New Roman" w:eastAsia="宋体" w:hAnsi="Times New Roman" w:cs="Times New Roman" w:hint="eastAsia"/>
          <w:kern w:val="0"/>
          <w:sz w:val="24"/>
        </w:rPr>
        <w:t>个相似参数进行映射推荐。</w:t>
      </w:r>
    </w:p>
    <w:p w14:paraId="204393E6" w14:textId="3BA096BB" w:rsidR="008B4392" w:rsidRPr="00A561F0" w:rsidRDefault="005E5815" w:rsidP="006E4BA7">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此外，运维专家会给定几个手动标记的映射对以对</w:t>
      </w:r>
      <w:proofErr w:type="spellStart"/>
      <w:r>
        <w:rPr>
          <w:rFonts w:ascii="Times New Roman" w:eastAsia="宋体" w:hAnsi="Times New Roman" w:cs="Times New Roman" w:hint="eastAsia"/>
          <w:sz w:val="24"/>
        </w:rPr>
        <w:t>NetBERT</w:t>
      </w:r>
      <w:proofErr w:type="spellEnd"/>
      <w:r>
        <w:rPr>
          <w:rFonts w:ascii="Times New Roman" w:eastAsia="宋体" w:hAnsi="Times New Roman" w:cs="Times New Roman" w:hint="eastAsia"/>
          <w:sz w:val="24"/>
        </w:rPr>
        <w:t>进行微调。将标记的映射对视作正对，随机采样生成负对</w:t>
      </w:r>
      <w:r w:rsidR="0062762B">
        <w:rPr>
          <w:rFonts w:ascii="Times New Roman" w:eastAsia="宋体" w:hAnsi="Times New Roman" w:cs="Times New Roman" w:hint="eastAsia"/>
          <w:sz w:val="24"/>
        </w:rPr>
        <w:t>。对每一对参数，提取上下文，并输入到当前的</w:t>
      </w:r>
      <w:proofErr w:type="spellStart"/>
      <w:r w:rsidR="0062762B">
        <w:rPr>
          <w:rFonts w:ascii="Times New Roman" w:eastAsia="宋体" w:hAnsi="Times New Roman" w:cs="Times New Roman" w:hint="eastAsia"/>
          <w:sz w:val="24"/>
        </w:rPr>
        <w:t>NetBERT</w:t>
      </w:r>
      <w:proofErr w:type="spellEnd"/>
      <w:r w:rsidR="0062762B">
        <w:rPr>
          <w:rFonts w:ascii="Times New Roman" w:eastAsia="宋体" w:hAnsi="Times New Roman" w:cs="Times New Roman" w:hint="eastAsia"/>
          <w:sz w:val="24"/>
        </w:rPr>
        <w:t>模型当中，</w:t>
      </w:r>
      <w:r w:rsidR="0062762B" w:rsidRPr="0062762B">
        <w:rPr>
          <w:rFonts w:ascii="Times New Roman" w:eastAsia="宋体" w:hAnsi="Times New Roman" w:cs="Times New Roman"/>
          <w:sz w:val="24"/>
        </w:rPr>
        <w:t>使用与原始</w:t>
      </w:r>
      <w:r w:rsidR="0062762B" w:rsidRPr="0062762B">
        <w:rPr>
          <w:rFonts w:ascii="Times New Roman" w:eastAsia="宋体" w:hAnsi="Times New Roman" w:cs="Times New Roman"/>
          <w:sz w:val="24"/>
        </w:rPr>
        <w:t>SBERT</w:t>
      </w:r>
      <w:r w:rsidR="0062762B" w:rsidRPr="0062762B">
        <w:rPr>
          <w:rFonts w:ascii="Times New Roman" w:eastAsia="宋体" w:hAnsi="Times New Roman" w:cs="Times New Roman"/>
          <w:sz w:val="24"/>
        </w:rPr>
        <w:t>模型完全相同的架构</w:t>
      </w:r>
      <w:r w:rsidR="0062762B">
        <w:rPr>
          <w:rFonts w:ascii="Times New Roman" w:eastAsia="宋体" w:hAnsi="Times New Roman" w:cs="Times New Roman" w:hint="eastAsia"/>
          <w:sz w:val="24"/>
        </w:rPr>
        <w:t>模型</w:t>
      </w:r>
      <w:r w:rsidR="0062762B" w:rsidRPr="0062762B">
        <w:rPr>
          <w:rFonts w:ascii="Times New Roman" w:eastAsia="宋体" w:hAnsi="Times New Roman" w:cs="Times New Roman"/>
          <w:sz w:val="24"/>
        </w:rPr>
        <w:t>和句子匹配训练目标来进行微调。</w:t>
      </w:r>
    </w:p>
    <w:p w14:paraId="27D2BFF1" w14:textId="5DACEABF" w:rsidR="008B4392" w:rsidRPr="00E6375F" w:rsidRDefault="008B4392" w:rsidP="006E4BA7">
      <w:pPr>
        <w:pStyle w:val="1"/>
        <w:rPr>
          <w:rFonts w:ascii="黑体" w:eastAsia="黑体" w:hAnsi="黑体" w:cs="Times New Roman"/>
          <w:sz w:val="28"/>
          <w:szCs w:val="28"/>
        </w:rPr>
      </w:pPr>
      <w:r w:rsidRPr="00E6375F">
        <w:rPr>
          <w:rFonts w:ascii="黑体" w:eastAsia="黑体" w:hAnsi="黑体" w:cs="Times New Roman" w:hint="eastAsia"/>
          <w:sz w:val="28"/>
          <w:szCs w:val="28"/>
        </w:rPr>
        <w:t>性能评估</w:t>
      </w:r>
    </w:p>
    <w:p w14:paraId="3AF87868" w14:textId="183DA87E" w:rsidR="00162CCD" w:rsidRDefault="0062762B" w:rsidP="0062762B">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使用</w:t>
      </w:r>
      <w:r>
        <w:rPr>
          <w:rFonts w:ascii="Times New Roman" w:eastAsia="宋体" w:hAnsi="Times New Roman" w:cs="Times New Roman" w:hint="eastAsia"/>
          <w:sz w:val="24"/>
        </w:rPr>
        <w:t>Python</w:t>
      </w:r>
      <w:r>
        <w:rPr>
          <w:rFonts w:ascii="Times New Roman" w:eastAsia="宋体" w:hAnsi="Times New Roman" w:cs="Times New Roman"/>
          <w:sz w:val="24"/>
        </w:rPr>
        <w:t xml:space="preserve"> 3.8</w:t>
      </w:r>
      <w:r>
        <w:rPr>
          <w:rFonts w:ascii="Times New Roman" w:eastAsia="宋体" w:hAnsi="Times New Roman" w:cs="Times New Roman" w:hint="eastAsia"/>
          <w:sz w:val="24"/>
        </w:rPr>
        <w:t>实现了</w:t>
      </w:r>
      <w:proofErr w:type="spellStart"/>
      <w:r>
        <w:rPr>
          <w:rFonts w:ascii="Times New Roman" w:eastAsia="宋体" w:hAnsi="Times New Roman" w:cs="Times New Roman" w:hint="eastAsia"/>
          <w:sz w:val="24"/>
        </w:rPr>
        <w:t>NAssim</w:t>
      </w:r>
      <w:proofErr w:type="spellEnd"/>
      <w:r>
        <w:rPr>
          <w:rFonts w:ascii="Times New Roman" w:eastAsia="宋体" w:hAnsi="Times New Roman" w:cs="Times New Roman" w:hint="eastAsia"/>
          <w:sz w:val="24"/>
        </w:rPr>
        <w:t>的原型，并分别对两个阶段进行评估，分别验证第一阶段的可靠性和第二阶段的性能。</w:t>
      </w:r>
    </w:p>
    <w:p w14:paraId="4062AF91" w14:textId="0553F761" w:rsidR="0062762B" w:rsidRPr="00BD570C" w:rsidRDefault="00BD570C" w:rsidP="006E4BA7">
      <w:pPr>
        <w:pStyle w:val="a3"/>
        <w:numPr>
          <w:ilvl w:val="1"/>
          <w:numId w:val="4"/>
        </w:numPr>
        <w:spacing w:line="360" w:lineRule="auto"/>
        <w:ind w:firstLineChars="0"/>
        <w:outlineLvl w:val="1"/>
        <w:rPr>
          <w:rFonts w:ascii="Times New Roman" w:eastAsia="宋体" w:hAnsi="Times New Roman" w:cs="Times New Roman"/>
          <w:b/>
          <w:bCs/>
          <w:sz w:val="24"/>
        </w:rPr>
      </w:pPr>
      <w:r w:rsidRPr="00BD570C">
        <w:rPr>
          <w:rFonts w:ascii="Times New Roman" w:eastAsia="宋体" w:hAnsi="Times New Roman" w:cs="Times New Roman" w:hint="eastAsia"/>
          <w:b/>
          <w:bCs/>
          <w:sz w:val="24"/>
        </w:rPr>
        <w:t>VDM</w:t>
      </w:r>
      <w:r w:rsidRPr="00BD570C">
        <w:rPr>
          <w:rFonts w:ascii="Times New Roman" w:eastAsia="宋体" w:hAnsi="Times New Roman" w:cs="Times New Roman" w:hint="eastAsia"/>
          <w:b/>
          <w:bCs/>
          <w:sz w:val="24"/>
        </w:rPr>
        <w:t>构建的可靠性验证</w:t>
      </w:r>
    </w:p>
    <w:p w14:paraId="707A75CD" w14:textId="69C0A4F6" w:rsidR="00BD570C" w:rsidRDefault="008B4392" w:rsidP="008B4392">
      <w:pPr>
        <w:spacing w:line="360" w:lineRule="auto"/>
        <w:ind w:firstLine="420"/>
        <w:rPr>
          <w:rFonts w:ascii="Times New Roman" w:eastAsia="宋体" w:hAnsi="Times New Roman" w:cs="Times New Roman"/>
          <w:sz w:val="24"/>
        </w:rPr>
      </w:pPr>
      <w:r>
        <w:rPr>
          <w:rFonts w:ascii="Times New Roman" w:eastAsia="宋体" w:hAnsi="Times New Roman" w:cs="Times New Roman"/>
          <w:noProof/>
          <w:sz w:val="24"/>
        </w:rPr>
        <w:drawing>
          <wp:anchor distT="0" distB="0" distL="114300" distR="114300" simplePos="0" relativeHeight="251663360" behindDoc="1" locked="0" layoutInCell="1" allowOverlap="1" wp14:anchorId="0AA89BC1" wp14:editId="043271BB">
            <wp:simplePos x="0" y="0"/>
            <wp:positionH relativeFrom="column">
              <wp:posOffset>-283845</wp:posOffset>
            </wp:positionH>
            <wp:positionV relativeFrom="paragraph">
              <wp:posOffset>904240</wp:posOffset>
            </wp:positionV>
            <wp:extent cx="6053455" cy="1883410"/>
            <wp:effectExtent l="0" t="0" r="4445" b="0"/>
            <wp:wrapTight wrapText="bothSides">
              <wp:wrapPolygon edited="0">
                <wp:start x="0" y="0"/>
                <wp:lineTo x="0" y="21411"/>
                <wp:lineTo x="21571" y="21411"/>
                <wp:lineTo x="21571"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3455" cy="1883410"/>
                    </a:xfrm>
                    <a:prstGeom prst="rect">
                      <a:avLst/>
                    </a:prstGeom>
                  </pic:spPr>
                </pic:pic>
              </a:graphicData>
            </a:graphic>
            <wp14:sizeRelH relativeFrom="margin">
              <wp14:pctWidth>0</wp14:pctWidth>
            </wp14:sizeRelH>
            <wp14:sizeRelV relativeFrom="margin">
              <wp14:pctHeight>0</wp14:pctHeight>
            </wp14:sizeRelV>
          </wp:anchor>
        </w:drawing>
      </w:r>
      <w:r w:rsidR="00BD570C" w:rsidRPr="00BD570C">
        <w:rPr>
          <w:rFonts w:ascii="Times New Roman" w:eastAsia="宋体" w:hAnsi="Times New Roman" w:cs="Times New Roman" w:hint="eastAsia"/>
          <w:sz w:val="24"/>
        </w:rPr>
        <w:t>基于</w:t>
      </w:r>
      <w:r w:rsidR="00BD570C" w:rsidRPr="00BD570C">
        <w:rPr>
          <w:rFonts w:ascii="Times New Roman" w:eastAsia="宋体" w:hAnsi="Times New Roman" w:cs="Times New Roman" w:hint="eastAsia"/>
          <w:sz w:val="24"/>
        </w:rPr>
        <w:t>Huawei</w:t>
      </w:r>
      <w:r w:rsidR="00BD570C" w:rsidRPr="00BD570C">
        <w:rPr>
          <w:rFonts w:ascii="Times New Roman" w:eastAsia="宋体" w:hAnsi="Times New Roman" w:cs="Times New Roman" w:hint="eastAsia"/>
          <w:sz w:val="24"/>
        </w:rPr>
        <w:t>、</w:t>
      </w:r>
      <w:r w:rsidR="00BD570C" w:rsidRPr="00BD570C">
        <w:rPr>
          <w:rFonts w:ascii="Times New Roman" w:eastAsia="宋体" w:hAnsi="Times New Roman" w:cs="Times New Roman" w:hint="eastAsia"/>
          <w:sz w:val="24"/>
        </w:rPr>
        <w:t>Cisco</w:t>
      </w:r>
      <w:r w:rsidR="00BD570C" w:rsidRPr="00BD570C">
        <w:rPr>
          <w:rFonts w:ascii="Times New Roman" w:eastAsia="宋体" w:hAnsi="Times New Roman" w:cs="Times New Roman" w:hint="eastAsia"/>
          <w:sz w:val="24"/>
        </w:rPr>
        <w:t>、</w:t>
      </w:r>
      <w:r w:rsidR="00BD570C" w:rsidRPr="00BD570C">
        <w:rPr>
          <w:rFonts w:ascii="Times New Roman" w:eastAsia="宋体" w:hAnsi="Times New Roman" w:cs="Times New Roman" w:hint="eastAsia"/>
          <w:sz w:val="24"/>
        </w:rPr>
        <w:t>Nokia</w:t>
      </w:r>
      <w:r w:rsidR="00BD570C" w:rsidRPr="00BD570C">
        <w:rPr>
          <w:rFonts w:ascii="Times New Roman" w:eastAsia="宋体" w:hAnsi="Times New Roman" w:cs="Times New Roman" w:hint="eastAsia"/>
          <w:sz w:val="24"/>
        </w:rPr>
        <w:t>和</w:t>
      </w:r>
      <w:r w:rsidR="00BD570C" w:rsidRPr="00BD570C">
        <w:rPr>
          <w:rFonts w:ascii="Times New Roman" w:eastAsia="宋体" w:hAnsi="Times New Roman" w:cs="Times New Roman" w:hint="eastAsia"/>
          <w:sz w:val="24"/>
        </w:rPr>
        <w:t>H3C</w:t>
      </w:r>
      <w:r w:rsidR="00BD570C" w:rsidRPr="00BD570C">
        <w:rPr>
          <w:rFonts w:ascii="Times New Roman" w:eastAsia="宋体" w:hAnsi="Times New Roman" w:cs="Times New Roman"/>
          <w:sz w:val="24"/>
        </w:rPr>
        <w:t>四个主流设备商的配置手册，使用</w:t>
      </w:r>
      <w:r w:rsidR="00BD570C" w:rsidRPr="00BD570C">
        <w:rPr>
          <w:rFonts w:ascii="Times New Roman" w:eastAsia="宋体" w:hAnsi="Times New Roman" w:cs="Times New Roman"/>
          <w:sz w:val="24"/>
        </w:rPr>
        <w:t xml:space="preserve"> </w:t>
      </w:r>
      <w:proofErr w:type="spellStart"/>
      <w:r w:rsidR="00BD570C" w:rsidRPr="00BD570C">
        <w:rPr>
          <w:rFonts w:ascii="Times New Roman" w:eastAsia="宋体" w:hAnsi="Times New Roman" w:cs="Times New Roman"/>
          <w:sz w:val="24"/>
        </w:rPr>
        <w:t>NAssim</w:t>
      </w:r>
      <w:proofErr w:type="spellEnd"/>
      <w:r w:rsidR="00BD570C" w:rsidRPr="00BD570C">
        <w:rPr>
          <w:rFonts w:ascii="Times New Roman" w:eastAsia="宋体" w:hAnsi="Times New Roman" w:cs="Times New Roman"/>
          <w:sz w:val="24"/>
        </w:rPr>
        <w:t xml:space="preserve"> </w:t>
      </w:r>
      <w:r w:rsidR="00BD570C" w:rsidRPr="00BD570C">
        <w:rPr>
          <w:rFonts w:ascii="Times New Roman" w:eastAsia="宋体" w:hAnsi="Times New Roman" w:cs="Times New Roman"/>
          <w:sz w:val="24"/>
        </w:rPr>
        <w:t>解析器</w:t>
      </w:r>
      <w:r w:rsidR="00BD570C">
        <w:rPr>
          <w:rFonts w:ascii="Times New Roman" w:eastAsia="宋体" w:hAnsi="Times New Roman" w:cs="Times New Roman" w:hint="eastAsia"/>
          <w:sz w:val="24"/>
        </w:rPr>
        <w:t>和</w:t>
      </w:r>
      <w:r w:rsidR="00BD570C" w:rsidRPr="00BD570C">
        <w:rPr>
          <w:rFonts w:ascii="Times New Roman" w:eastAsia="宋体" w:hAnsi="Times New Roman" w:cs="Times New Roman"/>
          <w:sz w:val="24"/>
        </w:rPr>
        <w:t>校验器构建设备原生配置模型</w:t>
      </w:r>
      <w:r w:rsidR="00BD570C">
        <w:rPr>
          <w:rFonts w:ascii="Times New Roman" w:eastAsia="宋体" w:hAnsi="Times New Roman" w:cs="Times New Roman" w:hint="eastAsia"/>
          <w:sz w:val="24"/>
        </w:rPr>
        <w:t>以验证</w:t>
      </w:r>
      <w:r w:rsidR="00BD570C">
        <w:rPr>
          <w:rFonts w:ascii="Times New Roman" w:eastAsia="宋体" w:hAnsi="Times New Roman" w:cs="Times New Roman" w:hint="eastAsia"/>
          <w:sz w:val="24"/>
        </w:rPr>
        <w:t>VDM</w:t>
      </w:r>
      <w:r w:rsidR="00BD570C">
        <w:rPr>
          <w:rFonts w:ascii="Times New Roman" w:eastAsia="宋体" w:hAnsi="Times New Roman" w:cs="Times New Roman" w:hint="eastAsia"/>
          <w:sz w:val="24"/>
        </w:rPr>
        <w:t>构建阶段的可靠性，并从构建时间、纠察错误</w:t>
      </w:r>
      <w:r w:rsidR="00BD570C">
        <w:rPr>
          <w:rFonts w:ascii="Times New Roman" w:eastAsia="宋体" w:hAnsi="Times New Roman" w:cs="Times New Roman" w:hint="eastAsia"/>
          <w:sz w:val="24"/>
        </w:rPr>
        <w:t>/</w:t>
      </w:r>
      <w:r w:rsidR="00BD570C">
        <w:rPr>
          <w:rFonts w:ascii="Times New Roman" w:eastAsia="宋体" w:hAnsi="Times New Roman" w:cs="Times New Roman" w:hint="eastAsia"/>
          <w:sz w:val="24"/>
        </w:rPr>
        <w:t>歧义数量、匹配度等多个方面衡量，具体实验结果如下：</w:t>
      </w:r>
    </w:p>
    <w:p w14:paraId="46F9A838" w14:textId="4847A607" w:rsidR="008B4392" w:rsidRDefault="008B4392" w:rsidP="008B4392">
      <w:pPr>
        <w:spacing w:line="360" w:lineRule="auto"/>
        <w:ind w:firstLine="420"/>
        <w:jc w:val="center"/>
        <w:rPr>
          <w:rFonts w:ascii="Times New Roman" w:eastAsia="宋体" w:hAnsi="Times New Roman" w:cs="Times New Roman"/>
          <w:szCs w:val="21"/>
        </w:rPr>
      </w:pPr>
      <w:r w:rsidRPr="008B4392">
        <w:rPr>
          <w:rFonts w:ascii="Times New Roman" w:eastAsia="宋体" w:hAnsi="Times New Roman" w:cs="Times New Roman" w:hint="eastAsia"/>
          <w:szCs w:val="21"/>
        </w:rPr>
        <w:t>表</w:t>
      </w:r>
      <w:r w:rsidRPr="008B4392">
        <w:rPr>
          <w:rFonts w:ascii="Times New Roman" w:eastAsia="宋体" w:hAnsi="Times New Roman" w:cs="Times New Roman" w:hint="eastAsia"/>
          <w:szCs w:val="21"/>
        </w:rPr>
        <w:t>5</w:t>
      </w:r>
      <w:r w:rsidRPr="008B4392">
        <w:rPr>
          <w:rFonts w:ascii="Times New Roman" w:eastAsia="宋体" w:hAnsi="Times New Roman" w:cs="Times New Roman"/>
          <w:szCs w:val="21"/>
        </w:rPr>
        <w:t xml:space="preserve">  </w:t>
      </w:r>
      <w:r w:rsidRPr="008B4392">
        <w:rPr>
          <w:rFonts w:ascii="Times New Roman" w:eastAsia="宋体" w:hAnsi="Times New Roman" w:cs="Times New Roman" w:hint="eastAsia"/>
          <w:szCs w:val="21"/>
        </w:rPr>
        <w:t>VDM</w:t>
      </w:r>
      <w:r w:rsidRPr="008B4392">
        <w:rPr>
          <w:rFonts w:ascii="Times New Roman" w:eastAsia="宋体" w:hAnsi="Times New Roman" w:cs="Times New Roman" w:hint="eastAsia"/>
          <w:szCs w:val="21"/>
        </w:rPr>
        <w:t>构建阶段的性能评估</w:t>
      </w:r>
    </w:p>
    <w:p w14:paraId="7FB92BB0" w14:textId="77777777" w:rsidR="008B4392" w:rsidRPr="008B4392" w:rsidRDefault="008B4392" w:rsidP="008B4392">
      <w:pPr>
        <w:spacing w:line="360" w:lineRule="auto"/>
        <w:ind w:firstLine="420"/>
        <w:jc w:val="center"/>
        <w:rPr>
          <w:rFonts w:ascii="Times New Roman" w:eastAsia="宋体" w:hAnsi="Times New Roman" w:cs="Times New Roman"/>
          <w:szCs w:val="21"/>
        </w:rPr>
      </w:pPr>
    </w:p>
    <w:p w14:paraId="7896B9AC" w14:textId="5B8D915B" w:rsidR="00BD570C" w:rsidRDefault="00BD570C" w:rsidP="001F147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从表中可以看出，其能够检查出超出</w:t>
      </w:r>
      <w:r>
        <w:rPr>
          <w:rFonts w:ascii="Times New Roman" w:eastAsia="宋体" w:hAnsi="Times New Roman" w:cs="Times New Roman" w:hint="eastAsia"/>
          <w:sz w:val="24"/>
        </w:rPr>
        <w:t>2</w:t>
      </w:r>
      <w:r>
        <w:rPr>
          <w:rFonts w:ascii="Times New Roman" w:eastAsia="宋体" w:hAnsi="Times New Roman" w:cs="Times New Roman"/>
          <w:sz w:val="24"/>
        </w:rPr>
        <w:t>00</w:t>
      </w:r>
      <w:r>
        <w:rPr>
          <w:rFonts w:ascii="Times New Roman" w:eastAsia="宋体" w:hAnsi="Times New Roman" w:cs="Times New Roman" w:hint="eastAsia"/>
          <w:sz w:val="24"/>
        </w:rPr>
        <w:t>个错误（</w:t>
      </w:r>
      <w:r>
        <w:rPr>
          <w:rFonts w:ascii="Times New Roman" w:eastAsia="宋体" w:hAnsi="Times New Roman" w:cs="Times New Roman" w:hint="eastAsia"/>
          <w:sz w:val="24"/>
        </w:rPr>
        <w:t>Invalid</w:t>
      </w:r>
      <w:r>
        <w:rPr>
          <w:rFonts w:ascii="Times New Roman" w:eastAsia="宋体" w:hAnsi="Times New Roman" w:cs="Times New Roman"/>
          <w:sz w:val="24"/>
        </w:rPr>
        <w:t xml:space="preserve"> </w:t>
      </w:r>
      <w:r>
        <w:rPr>
          <w:rFonts w:ascii="Times New Roman" w:eastAsia="宋体" w:hAnsi="Times New Roman" w:cs="Times New Roman" w:hint="eastAsia"/>
          <w:sz w:val="24"/>
        </w:rPr>
        <w:t>CLI</w:t>
      </w:r>
      <w:r>
        <w:rPr>
          <w:rFonts w:ascii="Times New Roman" w:eastAsia="宋体" w:hAnsi="Times New Roman" w:cs="Times New Roman"/>
          <w:sz w:val="24"/>
        </w:rPr>
        <w:t xml:space="preserve"> </w:t>
      </w:r>
      <w:r>
        <w:rPr>
          <w:rFonts w:ascii="Times New Roman" w:eastAsia="宋体" w:hAnsi="Times New Roman" w:cs="Times New Roman" w:hint="eastAsia"/>
          <w:sz w:val="24"/>
        </w:rPr>
        <w:t>Commands</w:t>
      </w:r>
      <w:r>
        <w:rPr>
          <w:rFonts w:ascii="Times New Roman" w:eastAsia="宋体" w:hAnsi="Times New Roman" w:cs="Times New Roman" w:hint="eastAsia"/>
          <w:sz w:val="24"/>
        </w:rPr>
        <w:t>）或者歧义（</w:t>
      </w:r>
      <w:r>
        <w:rPr>
          <w:rFonts w:ascii="Times New Roman" w:eastAsia="宋体" w:hAnsi="Times New Roman" w:cs="Times New Roman" w:hint="eastAsia"/>
          <w:sz w:val="24"/>
        </w:rPr>
        <w:t>Ambiguous</w:t>
      </w:r>
      <w:r>
        <w:rPr>
          <w:rFonts w:ascii="Times New Roman" w:eastAsia="宋体" w:hAnsi="Times New Roman" w:cs="Times New Roman"/>
          <w:sz w:val="24"/>
        </w:rPr>
        <w:t xml:space="preserve"> </w:t>
      </w:r>
      <w:r>
        <w:rPr>
          <w:rFonts w:ascii="Times New Roman" w:eastAsia="宋体" w:hAnsi="Times New Roman" w:cs="Times New Roman" w:hint="eastAsia"/>
          <w:sz w:val="24"/>
        </w:rPr>
        <w:t>Views</w:t>
      </w:r>
      <w:r>
        <w:rPr>
          <w:rFonts w:ascii="Times New Roman" w:eastAsia="宋体" w:hAnsi="Times New Roman" w:cs="Times New Roman" w:hint="eastAsia"/>
          <w:sz w:val="24"/>
        </w:rPr>
        <w:t>）。</w:t>
      </w:r>
      <w:r w:rsidRPr="00BD570C">
        <w:rPr>
          <w:rFonts w:ascii="Times New Roman" w:eastAsia="宋体" w:hAnsi="Times New Roman" w:cs="Times New Roman"/>
          <w:sz w:val="24"/>
        </w:rPr>
        <w:t>在对示例片段开始</w:t>
      </w:r>
      <w:r w:rsidRPr="00BD570C">
        <w:rPr>
          <w:rFonts w:ascii="Times New Roman" w:eastAsia="宋体" w:hAnsi="Times New Roman" w:cs="Times New Roman"/>
          <w:sz w:val="24"/>
        </w:rPr>
        <w:t>CLI</w:t>
      </w:r>
      <w:r w:rsidRPr="00BD570C">
        <w:rPr>
          <w:rFonts w:ascii="Times New Roman" w:eastAsia="宋体" w:hAnsi="Times New Roman" w:cs="Times New Roman"/>
          <w:sz w:val="24"/>
        </w:rPr>
        <w:t>实例模板匹配之前，构建最大的模型层次大约需要</w:t>
      </w:r>
      <w:r w:rsidRPr="00BD570C">
        <w:rPr>
          <w:rFonts w:ascii="Times New Roman" w:eastAsia="宋体" w:hAnsi="Times New Roman" w:cs="Times New Roman"/>
          <w:sz w:val="24"/>
        </w:rPr>
        <w:t>13</w:t>
      </w:r>
      <w:r w:rsidRPr="00BD570C">
        <w:rPr>
          <w:rFonts w:ascii="Times New Roman" w:eastAsia="宋体" w:hAnsi="Times New Roman" w:cs="Times New Roman"/>
          <w:sz w:val="24"/>
        </w:rPr>
        <w:t>分钟，</w:t>
      </w:r>
      <w:r>
        <w:rPr>
          <w:rFonts w:ascii="Times New Roman" w:eastAsia="宋体" w:hAnsi="Times New Roman" w:cs="Times New Roman" w:hint="eastAsia"/>
          <w:sz w:val="24"/>
        </w:rPr>
        <w:t>有</w:t>
      </w:r>
      <w:r w:rsidRPr="00BD570C">
        <w:rPr>
          <w:rFonts w:ascii="Times New Roman" w:eastAsia="宋体" w:hAnsi="Times New Roman" w:cs="Times New Roman"/>
          <w:sz w:val="24"/>
        </w:rPr>
        <w:t>大约</w:t>
      </w:r>
      <w:r w:rsidRPr="00BD570C">
        <w:rPr>
          <w:rFonts w:ascii="Times New Roman" w:eastAsia="宋体" w:hAnsi="Times New Roman" w:cs="Times New Roman"/>
          <w:sz w:val="24"/>
        </w:rPr>
        <w:t>84%</w:t>
      </w:r>
      <w:r w:rsidRPr="00BD570C">
        <w:rPr>
          <w:rFonts w:ascii="Times New Roman" w:eastAsia="宋体" w:hAnsi="Times New Roman" w:cs="Times New Roman"/>
          <w:sz w:val="24"/>
        </w:rPr>
        <w:t>的处理时间花费在所有</w:t>
      </w:r>
      <w:r w:rsidRPr="00BD570C">
        <w:rPr>
          <w:rFonts w:ascii="Times New Roman" w:eastAsia="宋体" w:hAnsi="Times New Roman" w:cs="Times New Roman"/>
          <w:sz w:val="24"/>
        </w:rPr>
        <w:t>CLI</w:t>
      </w:r>
      <w:r w:rsidRPr="00BD570C">
        <w:rPr>
          <w:rFonts w:ascii="Times New Roman" w:eastAsia="宋体" w:hAnsi="Times New Roman" w:cs="Times New Roman"/>
          <w:sz w:val="24"/>
        </w:rPr>
        <w:t>命令的</w:t>
      </w:r>
      <w:r w:rsidRPr="00BD570C">
        <w:rPr>
          <w:rFonts w:ascii="Times New Roman" w:eastAsia="宋体" w:hAnsi="Times New Roman" w:cs="Times New Roman"/>
          <w:sz w:val="24"/>
        </w:rPr>
        <w:t>CLI</w:t>
      </w:r>
      <w:r w:rsidRPr="00BD570C">
        <w:rPr>
          <w:rFonts w:ascii="Times New Roman" w:eastAsia="宋体" w:hAnsi="Times New Roman" w:cs="Times New Roman"/>
          <w:sz w:val="24"/>
        </w:rPr>
        <w:t>图模型</w:t>
      </w:r>
      <w:r w:rsidRPr="00BD570C">
        <w:rPr>
          <w:rFonts w:ascii="Times New Roman" w:eastAsia="宋体" w:hAnsi="Times New Roman" w:cs="Times New Roman"/>
          <w:sz w:val="24"/>
        </w:rPr>
        <w:t>(CGM)</w:t>
      </w:r>
      <w:r w:rsidRPr="00BD570C">
        <w:rPr>
          <w:rFonts w:ascii="Times New Roman" w:eastAsia="宋体" w:hAnsi="Times New Roman" w:cs="Times New Roman"/>
          <w:sz w:val="24"/>
        </w:rPr>
        <w:t>生成上。</w:t>
      </w:r>
      <w:r>
        <w:rPr>
          <w:rFonts w:ascii="Times New Roman" w:eastAsia="宋体" w:hAnsi="Times New Roman" w:cs="Times New Roman" w:hint="eastAsia"/>
          <w:sz w:val="24"/>
        </w:rPr>
        <w:t>由于每个手册只需要做一次上述步骤，因此该时间</w:t>
      </w:r>
      <w:r>
        <w:rPr>
          <w:rFonts w:ascii="Times New Roman" w:eastAsia="宋体" w:hAnsi="Times New Roman" w:cs="Times New Roman" w:hint="eastAsia"/>
          <w:sz w:val="24"/>
        </w:rPr>
        <w:lastRenderedPageBreak/>
        <w:t>开销是合理的。</w:t>
      </w:r>
      <w:r w:rsidR="001F147D">
        <w:rPr>
          <w:rFonts w:ascii="Times New Roman" w:eastAsia="宋体" w:hAnsi="Times New Roman" w:cs="Times New Roman" w:hint="eastAsia"/>
          <w:sz w:val="24"/>
        </w:rPr>
        <w:t>经验数据评估只在</w:t>
      </w:r>
      <w:r w:rsidR="001F147D">
        <w:rPr>
          <w:rFonts w:ascii="Times New Roman" w:eastAsia="宋体" w:hAnsi="Times New Roman" w:cs="Times New Roman" w:hint="eastAsia"/>
          <w:sz w:val="24"/>
        </w:rPr>
        <w:t>Huawei</w:t>
      </w:r>
      <w:r w:rsidR="001F147D">
        <w:rPr>
          <w:rFonts w:ascii="Times New Roman" w:eastAsia="宋体" w:hAnsi="Times New Roman" w:cs="Times New Roman" w:hint="eastAsia"/>
          <w:sz w:val="24"/>
        </w:rPr>
        <w:t>和</w:t>
      </w:r>
      <w:r w:rsidR="001F147D">
        <w:rPr>
          <w:rFonts w:ascii="Times New Roman" w:eastAsia="宋体" w:hAnsi="Times New Roman" w:cs="Times New Roman" w:hint="eastAsia"/>
          <w:sz w:val="24"/>
        </w:rPr>
        <w:t>Nokia</w:t>
      </w:r>
      <w:r w:rsidR="001F147D">
        <w:rPr>
          <w:rFonts w:ascii="Times New Roman" w:eastAsia="宋体" w:hAnsi="Times New Roman" w:cs="Times New Roman" w:hint="eastAsia"/>
          <w:sz w:val="24"/>
        </w:rPr>
        <w:t>进行，是因为我们可以从其数据中心网络中获取大量配置文件，比较具有参考性。</w:t>
      </w:r>
      <w:r w:rsidR="001F147D">
        <w:rPr>
          <w:rFonts w:ascii="Times New Roman" w:eastAsia="宋体" w:hAnsi="Times New Roman" w:cs="Times New Roman" w:hint="eastAsia"/>
          <w:sz w:val="24"/>
        </w:rPr>
        <w:t>1</w:t>
      </w:r>
      <w:r w:rsidR="001F147D">
        <w:rPr>
          <w:rFonts w:ascii="Times New Roman" w:eastAsia="宋体" w:hAnsi="Times New Roman" w:cs="Times New Roman"/>
          <w:sz w:val="24"/>
        </w:rPr>
        <w:t>00%</w:t>
      </w:r>
      <w:r w:rsidR="001F147D">
        <w:rPr>
          <w:rFonts w:ascii="Times New Roman" w:eastAsia="宋体" w:hAnsi="Times New Roman" w:cs="Times New Roman" w:hint="eastAsia"/>
          <w:sz w:val="24"/>
        </w:rPr>
        <w:t>的匹配率也证实层次结构推导的完整性。总体而言，</w:t>
      </w:r>
      <w:r w:rsidR="001F147D">
        <w:rPr>
          <w:rFonts w:ascii="Times New Roman" w:eastAsia="宋体" w:hAnsi="Times New Roman" w:cs="Times New Roman" w:hint="eastAsia"/>
          <w:sz w:val="24"/>
        </w:rPr>
        <w:t>VDM</w:t>
      </w:r>
      <w:r w:rsidR="001F147D">
        <w:rPr>
          <w:rFonts w:ascii="Times New Roman" w:eastAsia="宋体" w:hAnsi="Times New Roman" w:cs="Times New Roman" w:hint="eastAsia"/>
          <w:sz w:val="24"/>
        </w:rPr>
        <w:t>构建阶段是非常可靠的。</w:t>
      </w:r>
    </w:p>
    <w:p w14:paraId="610E2FBE" w14:textId="77777777" w:rsidR="008B4392" w:rsidRPr="00BD570C" w:rsidRDefault="008B4392" w:rsidP="001F147D">
      <w:pPr>
        <w:spacing w:line="360" w:lineRule="auto"/>
        <w:ind w:firstLine="420"/>
        <w:rPr>
          <w:rFonts w:ascii="Times New Roman" w:eastAsia="宋体" w:hAnsi="Times New Roman" w:cs="Times New Roman"/>
          <w:sz w:val="24"/>
        </w:rPr>
      </w:pPr>
    </w:p>
    <w:p w14:paraId="310A45AF" w14:textId="39DAC064" w:rsidR="00BD570C" w:rsidRPr="00BD570C" w:rsidRDefault="00BD570C" w:rsidP="006E4BA7">
      <w:pPr>
        <w:pStyle w:val="a3"/>
        <w:numPr>
          <w:ilvl w:val="1"/>
          <w:numId w:val="4"/>
        </w:numPr>
        <w:spacing w:line="360" w:lineRule="auto"/>
        <w:ind w:firstLineChars="0"/>
        <w:outlineLvl w:val="1"/>
        <w:rPr>
          <w:rFonts w:ascii="Times New Roman" w:eastAsia="宋体" w:hAnsi="Times New Roman" w:cs="Times New Roman"/>
          <w:b/>
          <w:bCs/>
          <w:sz w:val="24"/>
        </w:rPr>
      </w:pPr>
      <w:r w:rsidRPr="00BD570C">
        <w:rPr>
          <w:rFonts w:ascii="Times New Roman" w:eastAsia="宋体" w:hAnsi="Times New Roman" w:cs="Times New Roman" w:hint="eastAsia"/>
          <w:b/>
          <w:bCs/>
          <w:sz w:val="24"/>
        </w:rPr>
        <w:t>VDM-UDM</w:t>
      </w:r>
      <w:r w:rsidRPr="00BD570C">
        <w:rPr>
          <w:rFonts w:ascii="Times New Roman" w:eastAsia="宋体" w:hAnsi="Times New Roman" w:cs="Times New Roman" w:hint="eastAsia"/>
          <w:b/>
          <w:bCs/>
          <w:sz w:val="24"/>
        </w:rPr>
        <w:t>映射性能验证</w:t>
      </w:r>
    </w:p>
    <w:p w14:paraId="13CC73D1" w14:textId="4B319867" w:rsidR="0062762B" w:rsidRDefault="001F147D" w:rsidP="001F147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在第二阶段中，</w:t>
      </w:r>
      <w:r w:rsidRPr="001F147D">
        <w:rPr>
          <w:rFonts w:ascii="Times New Roman" w:eastAsia="宋体" w:hAnsi="Times New Roman" w:cs="Times New Roman"/>
          <w:sz w:val="24"/>
        </w:rPr>
        <w:t>研究者以</w:t>
      </w:r>
      <w:r w:rsidRPr="001F147D">
        <w:rPr>
          <w:rFonts w:ascii="Times New Roman" w:eastAsia="宋体" w:hAnsi="Times New Roman" w:cs="Times New Roman"/>
          <w:sz w:val="24"/>
        </w:rPr>
        <w:t xml:space="preserve"> top k </w:t>
      </w:r>
      <w:r w:rsidRPr="001F147D">
        <w:rPr>
          <w:rFonts w:ascii="Times New Roman" w:eastAsia="宋体" w:hAnsi="Times New Roman" w:cs="Times New Roman"/>
          <w:sz w:val="24"/>
        </w:rPr>
        <w:t>召回率为</w:t>
      </w:r>
      <w:r>
        <w:rPr>
          <w:rFonts w:ascii="Times New Roman" w:eastAsia="宋体" w:hAnsi="Times New Roman" w:cs="Times New Roman" w:hint="eastAsia"/>
          <w:sz w:val="24"/>
        </w:rPr>
        <w:t>评估指标</w:t>
      </w:r>
      <w:r w:rsidRPr="001F147D">
        <w:rPr>
          <w:rFonts w:ascii="Times New Roman" w:eastAsia="宋体" w:hAnsi="Times New Roman" w:cs="Times New Roman"/>
          <w:sz w:val="24"/>
        </w:rPr>
        <w:t>，即正确</w:t>
      </w:r>
      <w:r>
        <w:rPr>
          <w:rFonts w:ascii="Times New Roman" w:eastAsia="宋体" w:hAnsi="Times New Roman" w:cs="Times New Roman" w:hint="eastAsia"/>
          <w:sz w:val="24"/>
        </w:rPr>
        <w:t>的</w:t>
      </w:r>
      <w:r w:rsidRPr="001F147D">
        <w:rPr>
          <w:rFonts w:ascii="Times New Roman" w:eastAsia="宋体" w:hAnsi="Times New Roman" w:cs="Times New Roman" w:hint="eastAsia"/>
          <w:sz w:val="24"/>
        </w:rPr>
        <w:t>映</w:t>
      </w:r>
      <w:r w:rsidRPr="001F147D">
        <w:rPr>
          <w:rFonts w:ascii="Times New Roman" w:eastAsia="宋体" w:hAnsi="Times New Roman" w:cs="Times New Roman"/>
          <w:sz w:val="24"/>
        </w:rPr>
        <w:t>射</w:t>
      </w:r>
      <w:r>
        <w:rPr>
          <w:rFonts w:ascii="Times New Roman" w:eastAsia="宋体" w:hAnsi="Times New Roman" w:cs="Times New Roman" w:hint="eastAsia"/>
          <w:sz w:val="24"/>
        </w:rPr>
        <w:t>对</w:t>
      </w:r>
      <w:r w:rsidRPr="001F147D">
        <w:rPr>
          <w:rFonts w:ascii="Times New Roman" w:eastAsia="宋体" w:hAnsi="Times New Roman" w:cs="Times New Roman"/>
          <w:sz w:val="24"/>
        </w:rPr>
        <w:t>在前</w:t>
      </w:r>
      <w:r w:rsidRPr="001F147D">
        <w:rPr>
          <w:rFonts w:ascii="Times New Roman" w:eastAsia="宋体" w:hAnsi="Times New Roman" w:cs="Times New Roman"/>
          <w:sz w:val="24"/>
        </w:rPr>
        <w:t xml:space="preserve"> k </w:t>
      </w:r>
      <w:r w:rsidRPr="001F147D">
        <w:rPr>
          <w:rFonts w:ascii="Times New Roman" w:eastAsia="宋体" w:hAnsi="Times New Roman" w:cs="Times New Roman"/>
          <w:sz w:val="24"/>
        </w:rPr>
        <w:t>个推荐项中出现的百分比</w:t>
      </w:r>
      <w:r>
        <w:rPr>
          <w:rFonts w:ascii="Times New Roman" w:eastAsia="宋体" w:hAnsi="Times New Roman" w:cs="Times New Roman" w:hint="eastAsia"/>
          <w:sz w:val="24"/>
        </w:rPr>
        <w:t>，</w:t>
      </w:r>
      <w:r w:rsidRPr="001F147D">
        <w:rPr>
          <w:rFonts w:ascii="Times New Roman" w:eastAsia="宋体" w:hAnsi="Times New Roman" w:cs="Times New Roman"/>
          <w:sz w:val="24"/>
        </w:rPr>
        <w:t xml:space="preserve">k </w:t>
      </w:r>
      <w:r w:rsidRPr="001F147D">
        <w:rPr>
          <w:rFonts w:ascii="Times New Roman" w:eastAsia="宋体" w:hAnsi="Times New Roman" w:cs="Times New Roman"/>
          <w:sz w:val="24"/>
        </w:rPr>
        <w:t>值越小</w:t>
      </w:r>
      <w:r>
        <w:rPr>
          <w:rFonts w:ascii="Times New Roman" w:eastAsia="宋体" w:hAnsi="Times New Roman" w:cs="Times New Roman" w:hint="eastAsia"/>
          <w:sz w:val="24"/>
        </w:rPr>
        <w:t>说明</w:t>
      </w:r>
      <w:r w:rsidRPr="001F147D">
        <w:rPr>
          <w:rFonts w:ascii="Times New Roman" w:eastAsia="宋体" w:hAnsi="Times New Roman" w:cs="Times New Roman" w:hint="eastAsia"/>
          <w:sz w:val="24"/>
        </w:rPr>
        <w:t>召</w:t>
      </w:r>
      <w:r w:rsidRPr="001F147D">
        <w:rPr>
          <w:rFonts w:ascii="Times New Roman" w:eastAsia="宋体" w:hAnsi="Times New Roman" w:cs="Times New Roman"/>
          <w:sz w:val="24"/>
        </w:rPr>
        <w:t>回率越高</w:t>
      </w:r>
      <w:r>
        <w:rPr>
          <w:rFonts w:ascii="Times New Roman" w:eastAsia="宋体" w:hAnsi="Times New Roman" w:cs="Times New Roman" w:hint="eastAsia"/>
          <w:sz w:val="24"/>
        </w:rPr>
        <w:t>，</w:t>
      </w:r>
      <w:r w:rsidRPr="001F147D">
        <w:rPr>
          <w:rFonts w:ascii="Times New Roman" w:eastAsia="宋体" w:hAnsi="Times New Roman" w:cs="Times New Roman"/>
          <w:sz w:val="24"/>
        </w:rPr>
        <w:t>代表推荐的配置映射效果越好。</w:t>
      </w:r>
      <w:r w:rsidR="00BC1F87">
        <w:rPr>
          <w:rFonts w:ascii="Times New Roman" w:eastAsia="宋体" w:hAnsi="Times New Roman" w:cs="Times New Roman" w:hint="eastAsia"/>
          <w:sz w:val="24"/>
        </w:rPr>
        <w:t>实验中所采取的模型说明如下：</w:t>
      </w:r>
    </w:p>
    <w:p w14:paraId="1E0544EA" w14:textId="3EC06BC6" w:rsidR="00BC1F87" w:rsidRDefault="00BC1F87" w:rsidP="001F147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IR</w:t>
      </w:r>
      <w:r>
        <w:rPr>
          <w:rFonts w:ascii="Times New Roman" w:eastAsia="宋体" w:hAnsi="Times New Roman" w:cs="Times New Roman" w:hint="eastAsia"/>
          <w:sz w:val="24"/>
        </w:rPr>
        <w:t>：基于信息检索（</w:t>
      </w:r>
      <w:r>
        <w:rPr>
          <w:rFonts w:ascii="Times New Roman" w:eastAsia="宋体" w:hAnsi="Times New Roman" w:cs="Times New Roman" w:hint="eastAsia"/>
          <w:sz w:val="24"/>
        </w:rPr>
        <w:t>Information</w:t>
      </w:r>
      <w:r>
        <w:rPr>
          <w:rFonts w:ascii="Times New Roman" w:eastAsia="宋体" w:hAnsi="Times New Roman" w:cs="Times New Roman"/>
          <w:sz w:val="24"/>
        </w:rPr>
        <w:t xml:space="preserve"> </w:t>
      </w:r>
      <w:r>
        <w:rPr>
          <w:rFonts w:ascii="Times New Roman" w:eastAsia="宋体" w:hAnsi="Times New Roman" w:cs="Times New Roman" w:hint="eastAsia"/>
          <w:sz w:val="24"/>
        </w:rPr>
        <w:t>Retrieval</w:t>
      </w:r>
      <w:r>
        <w:rPr>
          <w:rFonts w:ascii="Times New Roman" w:eastAsia="宋体" w:hAnsi="Times New Roman" w:cs="Times New Roman" w:hint="eastAsia"/>
          <w:sz w:val="24"/>
        </w:rPr>
        <w:t>）的映射方式。文中选取了最为经典的</w:t>
      </w:r>
      <w:r>
        <w:rPr>
          <w:rFonts w:ascii="Times New Roman" w:eastAsia="宋体" w:hAnsi="Times New Roman" w:cs="Times New Roman" w:hint="eastAsia"/>
          <w:sz w:val="24"/>
        </w:rPr>
        <w:t>TF-IDF</w:t>
      </w:r>
      <w:r>
        <w:rPr>
          <w:rFonts w:ascii="Times New Roman" w:eastAsia="宋体" w:hAnsi="Times New Roman" w:cs="Times New Roman" w:hint="eastAsia"/>
          <w:sz w:val="24"/>
        </w:rPr>
        <w:t>方法；</w:t>
      </w:r>
    </w:p>
    <w:p w14:paraId="76F360CB" w14:textId="4C74A404" w:rsidR="00BC1F87" w:rsidRDefault="00BC1F87" w:rsidP="001F147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SBERT</w:t>
      </w:r>
      <w:r>
        <w:rPr>
          <w:rFonts w:ascii="Times New Roman" w:eastAsia="宋体" w:hAnsi="Times New Roman" w:cs="Times New Roman" w:hint="eastAsia"/>
          <w:sz w:val="24"/>
        </w:rPr>
        <w:t>：使用三元组网络结构作增强的预训练</w:t>
      </w:r>
      <w:r>
        <w:rPr>
          <w:rFonts w:ascii="Times New Roman" w:eastAsia="宋体" w:hAnsi="Times New Roman" w:cs="Times New Roman" w:hint="eastAsia"/>
          <w:sz w:val="24"/>
        </w:rPr>
        <w:t>BERT</w:t>
      </w:r>
      <w:r>
        <w:rPr>
          <w:rFonts w:ascii="Times New Roman" w:eastAsia="宋体" w:hAnsi="Times New Roman" w:cs="Times New Roman" w:hint="eastAsia"/>
          <w:sz w:val="24"/>
        </w:rPr>
        <w:t>模型；</w:t>
      </w:r>
    </w:p>
    <w:p w14:paraId="31C51621" w14:textId="304FE970" w:rsidR="00BC1F87" w:rsidRDefault="00BC1F87" w:rsidP="001F147D">
      <w:pPr>
        <w:spacing w:line="360" w:lineRule="auto"/>
        <w:ind w:firstLine="420"/>
        <w:rPr>
          <w:rFonts w:ascii="Times New Roman" w:eastAsia="宋体" w:hAnsi="Times New Roman" w:cs="Times New Roman"/>
          <w:sz w:val="24"/>
        </w:rPr>
      </w:pPr>
      <w:proofErr w:type="spellStart"/>
      <w:r w:rsidRPr="00BC1F87">
        <w:rPr>
          <w:rFonts w:ascii="Times New Roman" w:eastAsia="宋体" w:hAnsi="Times New Roman" w:cs="Times New Roman"/>
          <w:sz w:val="24"/>
        </w:rPr>
        <w:t>SimCSE</w:t>
      </w:r>
      <w:proofErr w:type="spellEnd"/>
      <w:r>
        <w:rPr>
          <w:rFonts w:ascii="Times New Roman" w:eastAsia="宋体" w:hAnsi="Times New Roman" w:cs="Times New Roman" w:hint="eastAsia"/>
          <w:sz w:val="24"/>
        </w:rPr>
        <w:t>：</w:t>
      </w:r>
      <w:r w:rsidRPr="00BC1F87">
        <w:rPr>
          <w:rFonts w:ascii="Times New Roman" w:eastAsia="宋体" w:hAnsi="Times New Roman" w:cs="Times New Roman"/>
          <w:sz w:val="24"/>
        </w:rPr>
        <w:t>利用对比学习目标来规范预先训练的嵌入，</w:t>
      </w:r>
      <w:r>
        <w:rPr>
          <w:rFonts w:ascii="Times New Roman" w:eastAsia="宋体" w:hAnsi="Times New Roman" w:cs="Times New Roman" w:hint="eastAsia"/>
          <w:sz w:val="24"/>
        </w:rPr>
        <w:t>以提升</w:t>
      </w:r>
      <w:r w:rsidRPr="00BC1F87">
        <w:rPr>
          <w:rFonts w:ascii="Times New Roman" w:eastAsia="宋体" w:hAnsi="Times New Roman" w:cs="Times New Roman"/>
          <w:sz w:val="24"/>
        </w:rPr>
        <w:t>句子相似性测量任务</w:t>
      </w:r>
      <w:r>
        <w:rPr>
          <w:rFonts w:ascii="Times New Roman" w:eastAsia="宋体" w:hAnsi="Times New Roman" w:cs="Times New Roman" w:hint="eastAsia"/>
          <w:sz w:val="24"/>
        </w:rPr>
        <w:t>性能；</w:t>
      </w:r>
    </w:p>
    <w:p w14:paraId="33763DF4" w14:textId="68C4EA6F" w:rsidR="00BC1F87" w:rsidRDefault="00BC1F87" w:rsidP="001F147D">
      <w:pPr>
        <w:spacing w:line="360" w:lineRule="auto"/>
        <w:ind w:firstLine="420"/>
        <w:rPr>
          <w:rFonts w:ascii="Times New Roman" w:eastAsia="宋体" w:hAnsi="Times New Roman" w:cs="Times New Roman"/>
          <w:sz w:val="24"/>
        </w:rPr>
      </w:pPr>
      <w:r w:rsidRPr="00BC1F87">
        <w:rPr>
          <w:rFonts w:ascii="Times New Roman" w:eastAsia="宋体" w:hAnsi="Times New Roman" w:cs="Times New Roman"/>
          <w:sz w:val="24"/>
        </w:rPr>
        <w:t>IR+DL</w:t>
      </w:r>
      <w:r w:rsidRPr="00BC1F87">
        <w:rPr>
          <w:rFonts w:ascii="Times New Roman" w:eastAsia="宋体" w:hAnsi="Times New Roman" w:cs="Times New Roman"/>
          <w:sz w:val="24"/>
        </w:rPr>
        <w:t>：</w:t>
      </w:r>
      <w:r w:rsidRPr="00BC1F87">
        <w:rPr>
          <w:rFonts w:ascii="Times New Roman" w:eastAsia="宋体" w:hAnsi="Times New Roman" w:cs="Times New Roman"/>
          <w:sz w:val="24"/>
        </w:rPr>
        <w:t>IR</w:t>
      </w:r>
      <w:r w:rsidRPr="00BC1F87">
        <w:rPr>
          <w:rFonts w:ascii="Times New Roman" w:eastAsia="宋体" w:hAnsi="Times New Roman" w:cs="Times New Roman"/>
          <w:sz w:val="24"/>
        </w:rPr>
        <w:t>方法和</w:t>
      </w:r>
      <w:r w:rsidRPr="00BC1F87">
        <w:rPr>
          <w:rFonts w:ascii="Times New Roman" w:eastAsia="宋体" w:hAnsi="Times New Roman" w:cs="Times New Roman"/>
          <w:sz w:val="24"/>
        </w:rPr>
        <w:t>DL</w:t>
      </w:r>
      <w:r>
        <w:rPr>
          <w:rFonts w:ascii="Times New Roman" w:eastAsia="宋体" w:hAnsi="Times New Roman" w:cs="Times New Roman" w:hint="eastAsia"/>
          <w:sz w:val="24"/>
        </w:rPr>
        <w:t>的集成</w:t>
      </w:r>
      <w:r w:rsidRPr="00BC1F87">
        <w:rPr>
          <w:rFonts w:ascii="Times New Roman" w:eastAsia="宋体" w:hAnsi="Times New Roman" w:cs="Times New Roman" w:hint="eastAsia"/>
          <w:sz w:val="24"/>
        </w:rPr>
        <w:t>模</w:t>
      </w:r>
      <w:r w:rsidRPr="00BC1F87">
        <w:rPr>
          <w:rFonts w:ascii="Times New Roman" w:eastAsia="宋体" w:hAnsi="Times New Roman" w:cs="Times New Roman"/>
          <w:sz w:val="24"/>
        </w:rPr>
        <w:t>型，其中</w:t>
      </w:r>
      <w:r w:rsidRPr="00BC1F87">
        <w:rPr>
          <w:rFonts w:ascii="Times New Roman" w:eastAsia="宋体" w:hAnsi="Times New Roman" w:cs="Times New Roman"/>
          <w:sz w:val="24"/>
        </w:rPr>
        <w:t>DL</w:t>
      </w:r>
      <w:r w:rsidRPr="00BC1F87">
        <w:rPr>
          <w:rFonts w:ascii="Times New Roman" w:eastAsia="宋体" w:hAnsi="Times New Roman" w:cs="Times New Roman"/>
          <w:sz w:val="24"/>
        </w:rPr>
        <w:t>可以是任何基于</w:t>
      </w:r>
      <w:r w:rsidRPr="00BC1F87">
        <w:rPr>
          <w:rFonts w:ascii="Times New Roman" w:eastAsia="宋体" w:hAnsi="Times New Roman" w:cs="Times New Roman"/>
          <w:sz w:val="24"/>
        </w:rPr>
        <w:t>DL</w:t>
      </w:r>
      <w:r w:rsidRPr="00BC1F87">
        <w:rPr>
          <w:rFonts w:ascii="Times New Roman" w:eastAsia="宋体" w:hAnsi="Times New Roman" w:cs="Times New Roman"/>
          <w:sz w:val="24"/>
        </w:rPr>
        <w:t>的句子匹配模型。</w:t>
      </w:r>
      <w:r>
        <w:rPr>
          <w:rFonts w:ascii="Times New Roman" w:eastAsia="宋体" w:hAnsi="Times New Roman" w:cs="Times New Roman" w:hint="eastAsia"/>
          <w:sz w:val="24"/>
        </w:rPr>
        <w:t>IR</w:t>
      </w:r>
      <w:r>
        <w:rPr>
          <w:rFonts w:ascii="Times New Roman" w:eastAsia="宋体" w:hAnsi="Times New Roman" w:cs="Times New Roman" w:hint="eastAsia"/>
          <w:sz w:val="24"/>
        </w:rPr>
        <w:t>方法用于初步选择，</w:t>
      </w:r>
      <w:r>
        <w:rPr>
          <w:rFonts w:ascii="Times New Roman" w:eastAsia="宋体" w:hAnsi="Times New Roman" w:cs="Times New Roman" w:hint="eastAsia"/>
          <w:sz w:val="24"/>
        </w:rPr>
        <w:t>DL</w:t>
      </w:r>
      <w:r>
        <w:rPr>
          <w:rFonts w:ascii="Times New Roman" w:eastAsia="宋体" w:hAnsi="Times New Roman" w:cs="Times New Roman" w:hint="eastAsia"/>
          <w:sz w:val="24"/>
        </w:rPr>
        <w:t>用于精细排序。</w:t>
      </w:r>
    </w:p>
    <w:p w14:paraId="08A9A0CF" w14:textId="1B3B3CC7" w:rsidR="00BC1F87" w:rsidRDefault="00BC1F87" w:rsidP="001F147D">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得到实验结果如下所示：</w:t>
      </w:r>
    </w:p>
    <w:p w14:paraId="09C0FEF2" w14:textId="4DB679BA" w:rsidR="00BC1F87" w:rsidRDefault="00BC1F87" w:rsidP="001F147D">
      <w:pPr>
        <w:spacing w:line="360" w:lineRule="auto"/>
        <w:ind w:firstLine="420"/>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189EFDE2" wp14:editId="47CFD4DD">
            <wp:extent cx="5274310" cy="294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274310" cy="2946400"/>
                    </a:xfrm>
                    <a:prstGeom prst="rect">
                      <a:avLst/>
                    </a:prstGeom>
                  </pic:spPr>
                </pic:pic>
              </a:graphicData>
            </a:graphic>
          </wp:inline>
        </w:drawing>
      </w:r>
    </w:p>
    <w:p w14:paraId="6C68B454" w14:textId="69A68D7F" w:rsidR="008B4392" w:rsidRDefault="008B4392" w:rsidP="008B4392">
      <w:pPr>
        <w:spacing w:line="360" w:lineRule="auto"/>
        <w:ind w:firstLine="420"/>
        <w:jc w:val="center"/>
        <w:rPr>
          <w:rFonts w:ascii="Times New Roman" w:eastAsia="宋体" w:hAnsi="Times New Roman" w:cs="Times New Roman"/>
          <w:szCs w:val="21"/>
        </w:rPr>
      </w:pPr>
      <w:r w:rsidRPr="008B4392">
        <w:rPr>
          <w:rFonts w:ascii="Times New Roman" w:eastAsia="宋体" w:hAnsi="Times New Roman" w:cs="Times New Roman" w:hint="eastAsia"/>
          <w:szCs w:val="21"/>
        </w:rPr>
        <w:t>表</w:t>
      </w:r>
      <w:r w:rsidRPr="008B4392">
        <w:rPr>
          <w:rFonts w:ascii="Times New Roman" w:eastAsia="宋体" w:hAnsi="Times New Roman" w:cs="Times New Roman" w:hint="eastAsia"/>
          <w:szCs w:val="21"/>
        </w:rPr>
        <w:t xml:space="preserve">6 </w:t>
      </w:r>
      <w:r w:rsidRPr="008B4392">
        <w:rPr>
          <w:rFonts w:ascii="Times New Roman" w:eastAsia="宋体" w:hAnsi="Times New Roman" w:cs="Times New Roman"/>
          <w:szCs w:val="21"/>
        </w:rPr>
        <w:t xml:space="preserve"> </w:t>
      </w:r>
      <w:r w:rsidRPr="008B4392">
        <w:rPr>
          <w:rFonts w:ascii="Times New Roman" w:eastAsia="宋体" w:hAnsi="Times New Roman" w:cs="Times New Roman" w:hint="eastAsia"/>
          <w:szCs w:val="21"/>
        </w:rPr>
        <w:t>映射器性能评估</w:t>
      </w:r>
    </w:p>
    <w:p w14:paraId="358F4157" w14:textId="77777777" w:rsidR="008B4392" w:rsidRPr="008B4392" w:rsidRDefault="008B4392" w:rsidP="008B4392">
      <w:pPr>
        <w:spacing w:line="360" w:lineRule="auto"/>
        <w:ind w:firstLine="420"/>
        <w:jc w:val="center"/>
        <w:rPr>
          <w:rFonts w:ascii="Times New Roman" w:eastAsia="宋体" w:hAnsi="Times New Roman" w:cs="Times New Roman"/>
          <w:szCs w:val="21"/>
        </w:rPr>
      </w:pPr>
    </w:p>
    <w:p w14:paraId="2FDB19BC" w14:textId="53CA7847" w:rsidR="00D61E00" w:rsidRDefault="00D61E00" w:rsidP="008B4392">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实验结果表明，结合</w:t>
      </w:r>
      <w:r>
        <w:rPr>
          <w:rFonts w:ascii="Times New Roman" w:eastAsia="宋体" w:hAnsi="Times New Roman" w:cs="Times New Roman" w:hint="eastAsia"/>
          <w:sz w:val="24"/>
        </w:rPr>
        <w:t>IR</w:t>
      </w:r>
      <w:r>
        <w:rPr>
          <w:rFonts w:ascii="Times New Roman" w:eastAsia="宋体" w:hAnsi="Times New Roman" w:cs="Times New Roman" w:hint="eastAsia"/>
          <w:sz w:val="24"/>
        </w:rPr>
        <w:t>方法初筛后的</w:t>
      </w:r>
      <w:proofErr w:type="spellStart"/>
      <w:r>
        <w:rPr>
          <w:rFonts w:ascii="Times New Roman" w:eastAsia="宋体" w:hAnsi="Times New Roman" w:cs="Times New Roman" w:hint="eastAsia"/>
          <w:sz w:val="24"/>
        </w:rPr>
        <w:t>NetBERT</w:t>
      </w:r>
      <w:proofErr w:type="spellEnd"/>
      <w:r>
        <w:rPr>
          <w:rFonts w:ascii="Times New Roman" w:eastAsia="宋体" w:hAnsi="Times New Roman" w:cs="Times New Roman" w:hint="eastAsia"/>
          <w:sz w:val="24"/>
        </w:rPr>
        <w:t>模型映射性能最佳。例如，在对华为设备进行映射的场景中，</w:t>
      </w:r>
      <w:r>
        <w:rPr>
          <w:rFonts w:ascii="Times New Roman" w:eastAsia="宋体" w:hAnsi="Times New Roman" w:cs="Times New Roman" w:hint="eastAsia"/>
          <w:sz w:val="24"/>
        </w:rPr>
        <w:t>top</w:t>
      </w:r>
      <w:r>
        <w:rPr>
          <w:rFonts w:ascii="Times New Roman" w:eastAsia="宋体" w:hAnsi="Times New Roman" w:cs="Times New Roman"/>
          <w:sz w:val="24"/>
        </w:rPr>
        <w:t>9</w:t>
      </w:r>
      <w:r>
        <w:rPr>
          <w:rFonts w:ascii="Times New Roman" w:eastAsia="宋体" w:hAnsi="Times New Roman" w:cs="Times New Roman" w:hint="eastAsia"/>
          <w:sz w:val="24"/>
        </w:rPr>
        <w:t>的召回率为</w:t>
      </w:r>
      <w:r>
        <w:rPr>
          <w:rFonts w:ascii="Times New Roman" w:eastAsia="宋体" w:hAnsi="Times New Roman" w:cs="Times New Roman"/>
          <w:sz w:val="24"/>
        </w:rPr>
        <w:t>88%</w:t>
      </w:r>
      <w:r>
        <w:rPr>
          <w:rFonts w:ascii="Times New Roman" w:eastAsia="宋体" w:hAnsi="Times New Roman" w:cs="Times New Roman" w:hint="eastAsia"/>
          <w:sz w:val="24"/>
        </w:rPr>
        <w:t>，说明若果允许推荐</w:t>
      </w:r>
      <w:r>
        <w:rPr>
          <w:rFonts w:ascii="Times New Roman" w:eastAsia="宋体" w:hAnsi="Times New Roman" w:cs="Times New Roman"/>
          <w:sz w:val="24"/>
        </w:rPr>
        <w:t>9</w:t>
      </w:r>
      <w:r>
        <w:rPr>
          <w:rFonts w:ascii="Times New Roman" w:eastAsia="宋体" w:hAnsi="Times New Roman" w:cs="Times New Roman" w:hint="eastAsia"/>
          <w:sz w:val="24"/>
        </w:rPr>
        <w:t>个映射，运维专家只有</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hint="eastAsia"/>
          <w:sz w:val="24"/>
        </w:rPr>
        <w:t>的概率需要查阅配置手册，大幅提升相关人员的工作效率。</w:t>
      </w:r>
    </w:p>
    <w:p w14:paraId="143DCFBE" w14:textId="5E09DFAC" w:rsidR="008B4392" w:rsidRPr="005441D7" w:rsidRDefault="008B4392" w:rsidP="006E4BA7">
      <w:pPr>
        <w:pStyle w:val="1"/>
        <w:rPr>
          <w:rFonts w:ascii="黑体" w:eastAsia="黑体" w:hAnsi="黑体" w:cs="Times New Roman"/>
          <w:sz w:val="28"/>
          <w:szCs w:val="28"/>
        </w:rPr>
      </w:pPr>
      <w:r w:rsidRPr="005441D7">
        <w:rPr>
          <w:rFonts w:ascii="黑体" w:eastAsia="黑体" w:hAnsi="黑体" w:cs="Times New Roman" w:hint="eastAsia"/>
          <w:sz w:val="28"/>
          <w:szCs w:val="28"/>
        </w:rPr>
        <w:t>读后感</w:t>
      </w:r>
    </w:p>
    <w:p w14:paraId="1AAA919C" w14:textId="692E124F" w:rsidR="00162CCD" w:rsidRDefault="00D61E00" w:rsidP="008B4392">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作者敏锐地观察到了网络配置任务的痛点</w:t>
      </w:r>
      <w:r w:rsidR="00F911E5">
        <w:rPr>
          <w:rFonts w:ascii="Times New Roman" w:eastAsia="宋体" w:hAnsi="Times New Roman" w:cs="Times New Roman" w:hint="eastAsia"/>
          <w:sz w:val="24"/>
        </w:rPr>
        <w:t>：将不同供应商的网络配置纳入到统一控制网路中，往往需要投入大量的人力和精力去阅读和理解手册，并手动进行格式统一。作者开创性地研发出</w:t>
      </w:r>
      <w:proofErr w:type="spellStart"/>
      <w:r w:rsidR="00F911E5">
        <w:rPr>
          <w:rFonts w:ascii="Times New Roman" w:eastAsia="宋体" w:hAnsi="Times New Roman" w:cs="Times New Roman" w:hint="eastAsia"/>
          <w:sz w:val="24"/>
        </w:rPr>
        <w:t>NAssim</w:t>
      </w:r>
      <w:proofErr w:type="spellEnd"/>
      <w:r w:rsidR="00F911E5">
        <w:rPr>
          <w:rFonts w:ascii="Times New Roman" w:eastAsia="宋体" w:hAnsi="Times New Roman" w:cs="Times New Roman" w:hint="eastAsia"/>
          <w:sz w:val="24"/>
        </w:rPr>
        <w:t>框架以加速</w:t>
      </w:r>
      <w:r w:rsidR="00F911E5">
        <w:rPr>
          <w:rFonts w:ascii="Times New Roman" w:eastAsia="宋体" w:hAnsi="Times New Roman" w:cs="Times New Roman" w:hint="eastAsia"/>
          <w:sz w:val="24"/>
        </w:rPr>
        <w:t>SNA</w:t>
      </w:r>
      <w:r w:rsidR="00F911E5">
        <w:rPr>
          <w:rFonts w:ascii="Times New Roman" w:eastAsia="宋体" w:hAnsi="Times New Roman" w:cs="Times New Roman" w:hint="eastAsia"/>
          <w:sz w:val="24"/>
        </w:rPr>
        <w:t>进程，解放大量的网络工程师等专家人力消耗。在工程实现上，两个阶段、三个组件的架构组成精准且可靠地实现了</w:t>
      </w:r>
      <w:r w:rsidR="00F911E5">
        <w:rPr>
          <w:rFonts w:ascii="Times New Roman" w:eastAsia="宋体" w:hAnsi="Times New Roman" w:cs="Times New Roman" w:hint="eastAsia"/>
          <w:sz w:val="24"/>
        </w:rPr>
        <w:t>VDM</w:t>
      </w:r>
      <w:r w:rsidR="00F911E5">
        <w:rPr>
          <w:rFonts w:ascii="Times New Roman" w:eastAsia="宋体" w:hAnsi="Times New Roman" w:cs="Times New Roman" w:hint="eastAsia"/>
          <w:sz w:val="24"/>
        </w:rPr>
        <w:t>的构建和对</w:t>
      </w:r>
      <w:r w:rsidR="00F911E5">
        <w:rPr>
          <w:rFonts w:ascii="Times New Roman" w:eastAsia="宋体" w:hAnsi="Times New Roman" w:cs="Times New Roman" w:hint="eastAsia"/>
          <w:sz w:val="24"/>
        </w:rPr>
        <w:t>UDM</w:t>
      </w:r>
      <w:r w:rsidR="00F911E5">
        <w:rPr>
          <w:rFonts w:ascii="Times New Roman" w:eastAsia="宋体" w:hAnsi="Times New Roman" w:cs="Times New Roman" w:hint="eastAsia"/>
          <w:sz w:val="24"/>
        </w:rPr>
        <w:t>的映射。此外，作者还</w:t>
      </w:r>
      <w:r w:rsidR="00372D0C">
        <w:rPr>
          <w:rFonts w:ascii="Times New Roman" w:eastAsia="宋体" w:hAnsi="Times New Roman" w:cs="Times New Roman" w:hint="eastAsia"/>
          <w:sz w:val="24"/>
        </w:rPr>
        <w:t>在细节上使用多重验证以及利用正负样本对模型进行微调，以保证配置构建和映射的性能。</w:t>
      </w:r>
    </w:p>
    <w:p w14:paraId="27814255" w14:textId="67790C45" w:rsidR="007E1116" w:rsidRDefault="007E1116" w:rsidP="008B4392">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市面上常用的网络配置模型有</w:t>
      </w:r>
      <w:r>
        <w:rPr>
          <w:rFonts w:ascii="Times New Roman" w:eastAsia="宋体" w:hAnsi="Times New Roman" w:cs="Times New Roman" w:hint="eastAsia"/>
          <w:sz w:val="24"/>
        </w:rPr>
        <w:t>CLI</w:t>
      </w:r>
      <w:r>
        <w:rPr>
          <w:rFonts w:ascii="Times New Roman" w:eastAsia="宋体" w:hAnsi="Times New Roman" w:cs="Times New Roman" w:hint="eastAsia"/>
          <w:sz w:val="24"/>
        </w:rPr>
        <w:t>和</w:t>
      </w:r>
      <w:r>
        <w:rPr>
          <w:rFonts w:ascii="Times New Roman" w:eastAsia="宋体" w:hAnsi="Times New Roman" w:cs="Times New Roman" w:hint="eastAsia"/>
          <w:sz w:val="24"/>
        </w:rPr>
        <w:t>YANG/NETCONF</w:t>
      </w:r>
      <w:r>
        <w:rPr>
          <w:rFonts w:ascii="Times New Roman" w:eastAsia="宋体" w:hAnsi="Times New Roman" w:cs="Times New Roman" w:hint="eastAsia"/>
          <w:sz w:val="24"/>
        </w:rPr>
        <w:t>两种，前者应用广泛，但较为简单；后者更加复杂，但也在逐步推广。作者重点分析了</w:t>
      </w:r>
      <w:r>
        <w:rPr>
          <w:rFonts w:ascii="Times New Roman" w:eastAsia="宋体" w:hAnsi="Times New Roman" w:cs="Times New Roman" w:hint="eastAsia"/>
          <w:sz w:val="24"/>
        </w:rPr>
        <w:t>CLI</w:t>
      </w:r>
      <w:r>
        <w:rPr>
          <w:rFonts w:ascii="Times New Roman" w:eastAsia="宋体" w:hAnsi="Times New Roman" w:cs="Times New Roman" w:hint="eastAsia"/>
          <w:sz w:val="24"/>
        </w:rPr>
        <w:t>网络配置模型的解决方案，并在“讨论”部分中，简要解释了</w:t>
      </w:r>
      <w:proofErr w:type="spellStart"/>
      <w:r>
        <w:rPr>
          <w:rFonts w:ascii="Times New Roman" w:eastAsia="宋体" w:hAnsi="Times New Roman" w:cs="Times New Roman" w:hint="eastAsia"/>
          <w:sz w:val="24"/>
        </w:rPr>
        <w:t>NAssim</w:t>
      </w:r>
      <w:proofErr w:type="spellEnd"/>
      <w:r>
        <w:rPr>
          <w:rFonts w:ascii="Times New Roman" w:eastAsia="宋体" w:hAnsi="Times New Roman" w:cs="Times New Roman" w:hint="eastAsia"/>
          <w:sz w:val="24"/>
        </w:rPr>
        <w:t>也可用于解决</w:t>
      </w:r>
      <w:r>
        <w:rPr>
          <w:rFonts w:ascii="Times New Roman" w:eastAsia="宋体" w:hAnsi="Times New Roman" w:cs="Times New Roman" w:hint="eastAsia"/>
          <w:sz w:val="24"/>
        </w:rPr>
        <w:t>YANG/NETCONF</w:t>
      </w:r>
      <w:r>
        <w:rPr>
          <w:rFonts w:ascii="Times New Roman" w:eastAsia="宋体" w:hAnsi="Times New Roman" w:cs="Times New Roman" w:hint="eastAsia"/>
          <w:sz w:val="24"/>
        </w:rPr>
        <w:t>网络配置，但具体数据仍需进一步研究和补充。</w:t>
      </w:r>
    </w:p>
    <w:p w14:paraId="297AFA66" w14:textId="7946CEC9" w:rsidR="003F152F" w:rsidRDefault="00492DA6" w:rsidP="00D61E00">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我非常佩服作者敏锐的洞察力和严谨创新的科研作风，其能发现基础领域中的研究空白，并致力于改造它、突破它，跨越关键领域的最后一公里。此外，作者对问题分析全面且细致，解决思路清晰有条理，能充分考虑到各种实现上的细节，并通过“验证”和“微调”的方式增加系统可靠性和容错性，这种周全、严谨、细致的科学研究精神值得我们学习。</w:t>
      </w:r>
    </w:p>
    <w:p w14:paraId="2C77FE84" w14:textId="77777777" w:rsidR="00E6375F" w:rsidRPr="00A561F0" w:rsidRDefault="00E6375F" w:rsidP="00D61E00">
      <w:pPr>
        <w:spacing w:line="360" w:lineRule="auto"/>
        <w:ind w:firstLine="420"/>
        <w:rPr>
          <w:rFonts w:ascii="Times New Roman" w:eastAsia="宋体" w:hAnsi="Times New Roman" w:cs="Times New Roman"/>
          <w:sz w:val="24"/>
        </w:rPr>
      </w:pPr>
    </w:p>
    <w:p w14:paraId="2FEE5660" w14:textId="2483A730" w:rsidR="00162CCD" w:rsidRPr="00E6375F" w:rsidRDefault="00162CCD" w:rsidP="006E4BA7">
      <w:pPr>
        <w:pStyle w:val="1"/>
        <w:rPr>
          <w:rFonts w:ascii="黑体" w:eastAsia="黑体" w:hAnsi="黑体" w:cs="Times New Roman"/>
          <w:b w:val="0"/>
          <w:bCs w:val="0"/>
          <w:sz w:val="28"/>
          <w:szCs w:val="28"/>
        </w:rPr>
      </w:pPr>
      <w:r w:rsidRPr="00E6375F">
        <w:rPr>
          <w:rFonts w:ascii="黑体" w:eastAsia="黑体" w:hAnsi="黑体" w:cs="Times New Roman"/>
          <w:sz w:val="28"/>
          <w:szCs w:val="28"/>
        </w:rPr>
        <w:lastRenderedPageBreak/>
        <w:t>作者</w:t>
      </w:r>
      <w:r w:rsidR="00E6375F" w:rsidRPr="006E4BA7">
        <w:rPr>
          <w:rFonts w:ascii="黑体" w:eastAsia="黑体" w:hAnsi="黑体" w:cs="Times New Roman" w:hint="eastAsia"/>
          <w:sz w:val="28"/>
          <w:szCs w:val="28"/>
        </w:rPr>
        <w:t>及实验室</w:t>
      </w:r>
      <w:r w:rsidRPr="00E6375F">
        <w:rPr>
          <w:rFonts w:ascii="黑体" w:eastAsia="黑体" w:hAnsi="黑体" w:cs="Times New Roman"/>
          <w:sz w:val="28"/>
          <w:szCs w:val="28"/>
        </w:rPr>
        <w:t>介绍</w:t>
      </w:r>
    </w:p>
    <w:p w14:paraId="7DDE3762" w14:textId="7BB81217" w:rsidR="00F53B12" w:rsidRPr="00F53B12" w:rsidRDefault="00F53B12" w:rsidP="006E4BA7">
      <w:pPr>
        <w:pStyle w:val="2"/>
        <w:rPr>
          <w:rFonts w:ascii="Times New Roman" w:eastAsia="宋体" w:hAnsi="Times New Roman" w:cs="Times New Roman"/>
          <w:b w:val="0"/>
          <w:bCs w:val="0"/>
          <w:sz w:val="24"/>
        </w:rPr>
      </w:pPr>
      <w:r w:rsidRPr="00F53B12">
        <w:rPr>
          <w:rFonts w:ascii="Times New Roman" w:eastAsia="宋体" w:hAnsi="Times New Roman" w:cs="Times New Roman" w:hint="eastAsia"/>
          <w:b w:val="0"/>
          <w:bCs w:val="0"/>
          <w:sz w:val="24"/>
        </w:rPr>
        <w:t>5</w:t>
      </w:r>
      <w:r w:rsidRPr="00F53B12">
        <w:rPr>
          <w:rFonts w:ascii="Times New Roman" w:eastAsia="宋体" w:hAnsi="Times New Roman" w:cs="Times New Roman"/>
          <w:b w:val="0"/>
          <w:bCs w:val="0"/>
          <w:sz w:val="24"/>
        </w:rPr>
        <w:t xml:space="preserve">.1 </w:t>
      </w:r>
      <w:r w:rsidRPr="00F53B12">
        <w:rPr>
          <w:rFonts w:ascii="Times New Roman" w:eastAsia="宋体" w:hAnsi="Times New Roman" w:cs="Times New Roman" w:hint="eastAsia"/>
          <w:b w:val="0"/>
          <w:bCs w:val="0"/>
          <w:sz w:val="24"/>
        </w:rPr>
        <w:t>第一作者介绍</w:t>
      </w:r>
    </w:p>
    <w:p w14:paraId="2CA35D7B" w14:textId="460661AE" w:rsidR="00F53B12" w:rsidRDefault="00F53B12" w:rsidP="00F53B12">
      <w:pPr>
        <w:spacing w:line="360" w:lineRule="auto"/>
        <w:ind w:firstLine="420"/>
        <w:rPr>
          <w:rFonts w:ascii="Times New Roman" w:eastAsia="宋体" w:hAnsi="Times New Roman" w:cs="Times New Roman"/>
          <w:sz w:val="24"/>
        </w:rPr>
      </w:pPr>
      <w:r w:rsidRPr="00F53B12">
        <w:rPr>
          <w:rFonts w:ascii="Times New Roman" w:eastAsia="宋体" w:hAnsi="Times New Roman" w:cs="Times New Roman"/>
          <w:sz w:val="24"/>
        </w:rPr>
        <w:t>陈煌栒</w:t>
      </w:r>
      <w:r w:rsidRPr="00F53B12">
        <w:rPr>
          <w:rFonts w:ascii="Times New Roman" w:eastAsia="宋体" w:hAnsi="Times New Roman" w:cs="Times New Roman" w:hint="eastAsia"/>
          <w:sz w:val="24"/>
        </w:rPr>
        <w:t>主页：</w:t>
      </w:r>
      <w:hyperlink r:id="rId20" w:history="1">
        <w:r w:rsidRPr="00F53B12">
          <w:rPr>
            <w:rStyle w:val="a7"/>
            <w:rFonts w:ascii="Times New Roman" w:eastAsia="宋体" w:hAnsi="Times New Roman" w:cs="Times New Roman"/>
            <w:sz w:val="24"/>
          </w:rPr>
          <w:t>https://amyworkspace.github.io/hxchen/</w:t>
        </w:r>
      </w:hyperlink>
      <w:r w:rsidRPr="00F53B12">
        <w:rPr>
          <w:rFonts w:ascii="Times New Roman" w:eastAsia="宋体" w:hAnsi="Times New Roman" w:cs="Times New Roman"/>
          <w:sz w:val="24"/>
        </w:rPr>
        <w:t xml:space="preserve"> </w:t>
      </w:r>
    </w:p>
    <w:p w14:paraId="2607B08D" w14:textId="5E67168A" w:rsidR="00F53B12" w:rsidRDefault="00492DA6" w:rsidP="00F53B12">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文章的第一作者是</w:t>
      </w:r>
      <w:r w:rsidR="00E53CBD">
        <w:rPr>
          <w:rFonts w:ascii="Times New Roman" w:eastAsia="宋体" w:hAnsi="Times New Roman" w:cs="Times New Roman" w:hint="eastAsia"/>
          <w:sz w:val="24"/>
        </w:rPr>
        <w:t>华为</w:t>
      </w:r>
      <w:r w:rsidR="00A657F8">
        <w:rPr>
          <w:rFonts w:ascii="Times New Roman" w:eastAsia="宋体" w:hAnsi="Times New Roman" w:cs="Times New Roman" w:hint="eastAsia"/>
          <w:sz w:val="24"/>
        </w:rPr>
        <w:t>香港研究中心</w:t>
      </w:r>
      <w:r w:rsidR="00A657F8">
        <w:rPr>
          <w:rFonts w:ascii="Times New Roman" w:eastAsia="宋体" w:hAnsi="Times New Roman" w:cs="Times New Roman" w:hint="eastAsia"/>
          <w:sz w:val="24"/>
        </w:rPr>
        <w:t>2</w:t>
      </w:r>
      <w:r w:rsidR="00A657F8">
        <w:rPr>
          <w:rFonts w:ascii="Times New Roman" w:eastAsia="宋体" w:hAnsi="Times New Roman" w:cs="Times New Roman"/>
          <w:sz w:val="24"/>
        </w:rPr>
        <w:t>012</w:t>
      </w:r>
      <w:r w:rsidR="00E53CBD">
        <w:rPr>
          <w:rFonts w:ascii="Times New Roman" w:eastAsia="宋体" w:hAnsi="Times New Roman" w:cs="Times New Roman" w:hint="eastAsia"/>
          <w:sz w:val="24"/>
        </w:rPr>
        <w:t>理论实验室的</w:t>
      </w:r>
      <w:r w:rsidR="00E53CBD" w:rsidRPr="00E53CBD">
        <w:rPr>
          <w:rFonts w:ascii="Times New Roman" w:eastAsia="宋体" w:hAnsi="Times New Roman" w:cs="Times New Roman"/>
          <w:sz w:val="24"/>
        </w:rPr>
        <w:t>陈煌栒</w:t>
      </w:r>
      <w:r w:rsidR="00E53CBD">
        <w:rPr>
          <w:rFonts w:ascii="Times New Roman" w:eastAsia="宋体" w:hAnsi="Times New Roman" w:cs="Times New Roman" w:hint="eastAsia"/>
          <w:sz w:val="24"/>
        </w:rPr>
        <w:t>，</w:t>
      </w:r>
      <w:r w:rsidR="00E53CBD" w:rsidRPr="00E53CBD">
        <w:rPr>
          <w:rFonts w:ascii="Times New Roman" w:eastAsia="宋体" w:hAnsi="Times New Roman" w:cs="Times New Roman"/>
          <w:sz w:val="24"/>
        </w:rPr>
        <w:t>于</w:t>
      </w:r>
      <w:r w:rsidR="00E53CBD" w:rsidRPr="00E53CBD">
        <w:rPr>
          <w:rFonts w:ascii="Times New Roman" w:eastAsia="宋体" w:hAnsi="Times New Roman" w:cs="Times New Roman"/>
          <w:sz w:val="24"/>
        </w:rPr>
        <w:t>2020</w:t>
      </w:r>
      <w:r w:rsidR="00E53CBD" w:rsidRPr="00E53CBD">
        <w:rPr>
          <w:rFonts w:ascii="Times New Roman" w:eastAsia="宋体" w:hAnsi="Times New Roman" w:cs="Times New Roman"/>
          <w:sz w:val="24"/>
        </w:rPr>
        <w:t>年</w:t>
      </w:r>
      <w:r w:rsidR="00E53CBD" w:rsidRPr="00E53CBD">
        <w:rPr>
          <w:rFonts w:ascii="Times New Roman" w:eastAsia="宋体" w:hAnsi="Times New Roman" w:cs="Times New Roman"/>
          <w:sz w:val="24"/>
        </w:rPr>
        <w:t>8</w:t>
      </w:r>
      <w:r w:rsidR="00E53CBD" w:rsidRPr="00E53CBD">
        <w:rPr>
          <w:rFonts w:ascii="Times New Roman" w:eastAsia="宋体" w:hAnsi="Times New Roman" w:cs="Times New Roman"/>
          <w:sz w:val="24"/>
        </w:rPr>
        <w:t>月在香港科技大学获得了计算机科学与工程博士学位，导师</w:t>
      </w:r>
      <w:r w:rsidR="00E53CBD">
        <w:rPr>
          <w:rFonts w:ascii="Times New Roman" w:eastAsia="宋体" w:hAnsi="Times New Roman" w:cs="Times New Roman" w:hint="eastAsia"/>
          <w:sz w:val="24"/>
        </w:rPr>
        <w:t>为张倩教授。读博期间，</w:t>
      </w:r>
      <w:r w:rsidR="00E53CBD" w:rsidRPr="00E53CBD">
        <w:rPr>
          <w:rFonts w:ascii="Times New Roman" w:eastAsia="宋体" w:hAnsi="Times New Roman" w:cs="Times New Roman"/>
          <w:sz w:val="24"/>
        </w:rPr>
        <w:t>陈煌栒主要从事智能物联网传感和安全交叉领域的课题</w:t>
      </w:r>
      <w:r w:rsidR="00E53CBD">
        <w:rPr>
          <w:rFonts w:ascii="Times New Roman" w:eastAsia="宋体" w:hAnsi="Times New Roman" w:cs="Times New Roman" w:hint="eastAsia"/>
          <w:sz w:val="24"/>
        </w:rPr>
        <w:t>，</w:t>
      </w:r>
      <w:r w:rsidR="0088001C">
        <w:rPr>
          <w:rFonts w:ascii="Times New Roman" w:eastAsia="宋体" w:hAnsi="Times New Roman" w:cs="Times New Roman" w:hint="eastAsia"/>
          <w:sz w:val="24"/>
        </w:rPr>
        <w:t>之后在华为</w:t>
      </w:r>
      <w:r w:rsidR="0088001C" w:rsidRPr="0088001C">
        <w:rPr>
          <w:rFonts w:ascii="Times New Roman" w:eastAsia="宋体" w:hAnsi="Times New Roman" w:cs="Times New Roman"/>
          <w:sz w:val="24"/>
        </w:rPr>
        <w:t>从事网络配置管理及其与机器学习的交叉研究</w:t>
      </w:r>
      <w:r w:rsidR="0088001C">
        <w:rPr>
          <w:rFonts w:ascii="Times New Roman" w:eastAsia="宋体" w:hAnsi="Times New Roman" w:cs="Times New Roman" w:hint="eastAsia"/>
          <w:sz w:val="24"/>
        </w:rPr>
        <w:t>。</w:t>
      </w:r>
      <w:r w:rsidR="0088001C" w:rsidRPr="00E53CBD">
        <w:rPr>
          <w:rFonts w:ascii="Times New Roman" w:eastAsia="宋体" w:hAnsi="Times New Roman" w:cs="Times New Roman"/>
          <w:sz w:val="24"/>
        </w:rPr>
        <w:t>陈煌栒</w:t>
      </w:r>
      <w:r w:rsidR="0088001C" w:rsidRPr="0088001C">
        <w:rPr>
          <w:rFonts w:ascii="Times New Roman" w:eastAsia="宋体" w:hAnsi="Times New Roman" w:cs="Times New Roman" w:hint="eastAsia"/>
          <w:sz w:val="24"/>
        </w:rPr>
        <w:t>对</w:t>
      </w:r>
      <w:r w:rsidR="0088001C" w:rsidRPr="0088001C">
        <w:rPr>
          <w:rFonts w:ascii="Times New Roman" w:eastAsia="宋体" w:hAnsi="Times New Roman" w:cs="Times New Roman"/>
          <w:sz w:val="24"/>
        </w:rPr>
        <w:t>具有实际影响的挑战性问题非常感兴趣，特别关注网络和网络物理系统</w:t>
      </w:r>
      <w:r w:rsidR="0088001C">
        <w:rPr>
          <w:rFonts w:ascii="Times New Roman" w:eastAsia="宋体" w:hAnsi="Times New Roman" w:cs="Times New Roman" w:hint="eastAsia"/>
          <w:sz w:val="24"/>
        </w:rPr>
        <w:t>，其</w:t>
      </w:r>
      <w:r w:rsidR="0088001C" w:rsidRPr="0088001C">
        <w:rPr>
          <w:rFonts w:ascii="Times New Roman" w:eastAsia="宋体" w:hAnsi="Times New Roman" w:cs="Times New Roman"/>
          <w:sz w:val="24"/>
        </w:rPr>
        <w:t>正在进行的研究涉及智能传感、网络物理安全、物联网、网络配置管理及其与机器学习技术的交叉领域。</w:t>
      </w:r>
    </w:p>
    <w:p w14:paraId="33D8A0DF" w14:textId="77777777" w:rsidR="00E6375F" w:rsidRDefault="00E6375F" w:rsidP="00F53B12">
      <w:pPr>
        <w:spacing w:line="360" w:lineRule="auto"/>
        <w:ind w:firstLine="420"/>
        <w:rPr>
          <w:rFonts w:ascii="Times New Roman" w:eastAsia="宋体" w:hAnsi="Times New Roman" w:cs="Times New Roman"/>
          <w:sz w:val="24"/>
        </w:rPr>
      </w:pPr>
    </w:p>
    <w:p w14:paraId="4DE66B9A" w14:textId="2F355DC0" w:rsidR="00F53B12" w:rsidRPr="00F53B12" w:rsidRDefault="00F53B12" w:rsidP="006E4BA7">
      <w:pPr>
        <w:pStyle w:val="2"/>
        <w:rPr>
          <w:rFonts w:ascii="Times New Roman" w:eastAsia="宋体" w:hAnsi="Times New Roman" w:cs="Times New Roman"/>
          <w:b w:val="0"/>
          <w:bCs w:val="0"/>
          <w:sz w:val="24"/>
        </w:rPr>
      </w:pPr>
      <w:r w:rsidRPr="00F53B12">
        <w:rPr>
          <w:rFonts w:ascii="Times New Roman" w:eastAsia="宋体" w:hAnsi="Times New Roman" w:cs="Times New Roman" w:hint="eastAsia"/>
          <w:b w:val="0"/>
          <w:bCs w:val="0"/>
          <w:sz w:val="24"/>
        </w:rPr>
        <w:t>5</w:t>
      </w:r>
      <w:r w:rsidRPr="00F53B12">
        <w:rPr>
          <w:rFonts w:ascii="Times New Roman" w:eastAsia="宋体" w:hAnsi="Times New Roman" w:cs="Times New Roman"/>
          <w:b w:val="0"/>
          <w:bCs w:val="0"/>
          <w:sz w:val="24"/>
        </w:rPr>
        <w:t xml:space="preserve">.2 </w:t>
      </w:r>
      <w:r w:rsidRPr="00F53B12">
        <w:rPr>
          <w:rFonts w:ascii="Times New Roman" w:eastAsia="宋体" w:hAnsi="Times New Roman" w:cs="Times New Roman" w:hint="eastAsia"/>
          <w:b w:val="0"/>
          <w:bCs w:val="0"/>
          <w:sz w:val="24"/>
        </w:rPr>
        <w:t>实验室介绍</w:t>
      </w:r>
    </w:p>
    <w:p w14:paraId="2EAFFE66" w14:textId="2D5A697D" w:rsidR="00F53B12" w:rsidRDefault="00A657F8" w:rsidP="0066753F">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华为</w:t>
      </w:r>
      <w:r>
        <w:rPr>
          <w:rFonts w:ascii="Times New Roman" w:eastAsia="宋体" w:hAnsi="Times New Roman" w:cs="Times New Roman" w:hint="eastAsia"/>
          <w:sz w:val="24"/>
        </w:rPr>
        <w:t>2</w:t>
      </w:r>
      <w:r>
        <w:rPr>
          <w:rFonts w:ascii="Times New Roman" w:eastAsia="宋体" w:hAnsi="Times New Roman" w:cs="Times New Roman"/>
          <w:sz w:val="24"/>
        </w:rPr>
        <w:t>012</w:t>
      </w:r>
      <w:r>
        <w:rPr>
          <w:rFonts w:ascii="Times New Roman" w:eastAsia="宋体" w:hAnsi="Times New Roman" w:cs="Times New Roman" w:hint="eastAsia"/>
          <w:sz w:val="24"/>
        </w:rPr>
        <w:t>理论实验室由任正非与</w:t>
      </w:r>
      <w:r>
        <w:rPr>
          <w:rFonts w:ascii="Times New Roman" w:eastAsia="宋体" w:hAnsi="Times New Roman" w:cs="Times New Roman" w:hint="eastAsia"/>
          <w:sz w:val="24"/>
        </w:rPr>
        <w:t>2</w:t>
      </w:r>
      <w:r>
        <w:rPr>
          <w:rFonts w:ascii="Times New Roman" w:eastAsia="宋体" w:hAnsi="Times New Roman" w:cs="Times New Roman"/>
          <w:sz w:val="24"/>
        </w:rPr>
        <w:t>011</w:t>
      </w:r>
      <w:r>
        <w:rPr>
          <w:rFonts w:ascii="Times New Roman" w:eastAsia="宋体" w:hAnsi="Times New Roman" w:cs="Times New Roman" w:hint="eastAsia"/>
          <w:sz w:val="24"/>
        </w:rPr>
        <w:t>年成立，是华为的总研究组织</w:t>
      </w:r>
      <w:r w:rsidR="00512A7A">
        <w:rPr>
          <w:rFonts w:ascii="Times New Roman" w:eastAsia="宋体" w:hAnsi="Times New Roman" w:cs="Times New Roman" w:hint="eastAsia"/>
          <w:sz w:val="24"/>
        </w:rPr>
        <w:t>，</w:t>
      </w:r>
      <w:r w:rsidR="00512A7A" w:rsidRPr="00512A7A">
        <w:rPr>
          <w:rFonts w:ascii="Times New Roman" w:eastAsia="宋体" w:hAnsi="Times New Roman" w:cs="Times New Roman"/>
          <w:sz w:val="24"/>
        </w:rPr>
        <w:t>主要负责华为前瞻性技术的预研和开发</w:t>
      </w:r>
      <w:r>
        <w:rPr>
          <w:rFonts w:ascii="Times New Roman" w:eastAsia="宋体" w:hAnsi="Times New Roman" w:cs="Times New Roman" w:hint="eastAsia"/>
          <w:sz w:val="24"/>
        </w:rPr>
        <w:t>，其前身是成立于</w:t>
      </w:r>
      <w:r>
        <w:rPr>
          <w:rFonts w:ascii="Times New Roman" w:eastAsia="宋体" w:hAnsi="Times New Roman" w:cs="Times New Roman" w:hint="eastAsia"/>
          <w:sz w:val="24"/>
        </w:rPr>
        <w:t>1</w:t>
      </w:r>
      <w:r>
        <w:rPr>
          <w:rFonts w:ascii="Times New Roman" w:eastAsia="宋体" w:hAnsi="Times New Roman" w:cs="Times New Roman"/>
          <w:sz w:val="24"/>
        </w:rPr>
        <w:t>996</w:t>
      </w:r>
      <w:r>
        <w:rPr>
          <w:rFonts w:ascii="Times New Roman" w:eastAsia="宋体" w:hAnsi="Times New Roman" w:cs="Times New Roman" w:hint="eastAsia"/>
          <w:sz w:val="24"/>
        </w:rPr>
        <w:t>年的华为中央研究院。</w:t>
      </w:r>
      <w:r w:rsidR="0066753F">
        <w:rPr>
          <w:rFonts w:ascii="Times New Roman" w:eastAsia="宋体" w:hAnsi="Times New Roman" w:cs="Times New Roman" w:hint="eastAsia"/>
          <w:sz w:val="24"/>
        </w:rPr>
        <w:t>其子部门有</w:t>
      </w:r>
      <w:r w:rsidR="0066753F" w:rsidRPr="0066753F">
        <w:rPr>
          <w:rFonts w:ascii="Times New Roman" w:eastAsia="宋体" w:hAnsi="Times New Roman" w:cs="Times New Roman"/>
          <w:sz w:val="24"/>
        </w:rPr>
        <w:t>华为中央研究院</w:t>
      </w:r>
      <w:r w:rsidR="0066753F">
        <w:rPr>
          <w:rFonts w:ascii="Times New Roman" w:eastAsia="宋体" w:hAnsi="Times New Roman" w:cs="Times New Roman" w:hint="eastAsia"/>
          <w:sz w:val="24"/>
        </w:rPr>
        <w:t>、</w:t>
      </w:r>
      <w:r w:rsidR="0066753F" w:rsidRPr="0066753F">
        <w:rPr>
          <w:rFonts w:ascii="Times New Roman" w:eastAsia="宋体" w:hAnsi="Times New Roman" w:cs="Times New Roman"/>
          <w:sz w:val="24"/>
        </w:rPr>
        <w:t>华为中央软件院</w:t>
      </w:r>
      <w:r w:rsidR="0066753F">
        <w:rPr>
          <w:rFonts w:ascii="Times New Roman" w:eastAsia="宋体" w:hAnsi="Times New Roman" w:cs="Times New Roman" w:hint="eastAsia"/>
          <w:sz w:val="24"/>
        </w:rPr>
        <w:t>、</w:t>
      </w:r>
      <w:r w:rsidR="0066753F" w:rsidRPr="0066753F">
        <w:rPr>
          <w:rFonts w:ascii="Times New Roman" w:eastAsia="宋体" w:hAnsi="Times New Roman" w:cs="Times New Roman"/>
          <w:sz w:val="24"/>
        </w:rPr>
        <w:t>华为中央硬件工程院</w:t>
      </w:r>
      <w:r w:rsidR="0066753F">
        <w:rPr>
          <w:rFonts w:ascii="Times New Roman" w:eastAsia="宋体" w:hAnsi="Times New Roman" w:cs="Times New Roman" w:hint="eastAsia"/>
          <w:sz w:val="24"/>
        </w:rPr>
        <w:t>、华为</w:t>
      </w:r>
      <w:r w:rsidR="0066753F" w:rsidRPr="0066753F">
        <w:rPr>
          <w:rFonts w:ascii="Times New Roman" w:eastAsia="宋体" w:hAnsi="Times New Roman" w:cs="Times New Roman"/>
          <w:sz w:val="24"/>
        </w:rPr>
        <w:t>中央媒体技术院</w:t>
      </w:r>
      <w:r w:rsidR="0066753F">
        <w:rPr>
          <w:rFonts w:ascii="Times New Roman" w:eastAsia="宋体" w:hAnsi="Times New Roman" w:cs="Times New Roman" w:hint="eastAsia"/>
          <w:sz w:val="24"/>
        </w:rPr>
        <w:t>、</w:t>
      </w:r>
      <w:r w:rsidR="0066753F" w:rsidRPr="0066753F">
        <w:rPr>
          <w:rFonts w:ascii="Times New Roman" w:eastAsia="宋体" w:hAnsi="Times New Roman" w:cs="Times New Roman"/>
          <w:sz w:val="24"/>
        </w:rPr>
        <w:t>华为产品数字化与</w:t>
      </w:r>
      <w:r w:rsidR="0066753F" w:rsidRPr="0066753F">
        <w:rPr>
          <w:rFonts w:ascii="Times New Roman" w:eastAsia="宋体" w:hAnsi="Times New Roman" w:cs="Times New Roman"/>
          <w:sz w:val="24"/>
        </w:rPr>
        <w:t>IT</w:t>
      </w:r>
      <w:r w:rsidR="0066753F" w:rsidRPr="0066753F">
        <w:rPr>
          <w:rFonts w:ascii="Times New Roman" w:eastAsia="宋体" w:hAnsi="Times New Roman" w:cs="Times New Roman"/>
          <w:sz w:val="24"/>
        </w:rPr>
        <w:t>装备部</w:t>
      </w:r>
      <w:r w:rsidR="0066753F">
        <w:rPr>
          <w:rFonts w:ascii="Times New Roman" w:eastAsia="宋体" w:hAnsi="Times New Roman" w:cs="Times New Roman" w:hint="eastAsia"/>
          <w:sz w:val="24"/>
        </w:rPr>
        <w:t>、</w:t>
      </w:r>
      <w:r w:rsidR="0066753F" w:rsidRPr="0066753F">
        <w:rPr>
          <w:rFonts w:ascii="Times New Roman" w:eastAsia="宋体" w:hAnsi="Times New Roman" w:cs="Times New Roman"/>
          <w:sz w:val="24"/>
        </w:rPr>
        <w:t>华为可信理论技术与工程实验室</w:t>
      </w:r>
      <w:r w:rsidR="0066753F" w:rsidRPr="0066753F">
        <w:rPr>
          <w:rFonts w:ascii="Times New Roman" w:eastAsia="宋体" w:hAnsi="Times New Roman" w:cs="Times New Roman"/>
          <w:sz w:val="24"/>
        </w:rPr>
        <w:t xml:space="preserve"> </w:t>
      </w:r>
      <w:r w:rsidR="0066753F">
        <w:rPr>
          <w:rFonts w:ascii="Times New Roman" w:eastAsia="宋体" w:hAnsi="Times New Roman" w:cs="Times New Roman" w:hint="eastAsia"/>
          <w:sz w:val="24"/>
        </w:rPr>
        <w:t>，</w:t>
      </w:r>
      <w:r w:rsidR="0066753F" w:rsidRPr="0066753F">
        <w:rPr>
          <w:rFonts w:ascii="Times New Roman" w:eastAsia="宋体" w:hAnsi="Times New Roman" w:cs="Times New Roman"/>
          <w:sz w:val="24"/>
        </w:rPr>
        <w:t>华为研发能力中心</w:t>
      </w:r>
      <w:r w:rsidR="005D4BAB">
        <w:rPr>
          <w:rFonts w:ascii="Times New Roman" w:eastAsia="宋体" w:hAnsi="Times New Roman" w:cs="Times New Roman" w:hint="eastAsia"/>
          <w:sz w:val="24"/>
        </w:rPr>
        <w:t>。华为</w:t>
      </w:r>
      <w:r w:rsidR="005D4BAB">
        <w:rPr>
          <w:rFonts w:ascii="Times New Roman" w:eastAsia="宋体" w:hAnsi="Times New Roman" w:cs="Times New Roman"/>
          <w:sz w:val="24"/>
        </w:rPr>
        <w:t>2012</w:t>
      </w:r>
      <w:r w:rsidR="005D4BAB">
        <w:rPr>
          <w:rFonts w:ascii="Times New Roman" w:eastAsia="宋体" w:hAnsi="Times New Roman" w:cs="Times New Roman" w:hint="eastAsia"/>
          <w:sz w:val="24"/>
        </w:rPr>
        <w:t>理论实验室主要面向未来五到十年发展方向，聚焦于基础研究，致力于</w:t>
      </w:r>
      <w:r w:rsidR="005D4BAB" w:rsidRPr="005D4BAB">
        <w:rPr>
          <w:rFonts w:ascii="Times New Roman" w:eastAsia="宋体" w:hAnsi="Times New Roman" w:cs="Times New Roman"/>
          <w:sz w:val="24"/>
        </w:rPr>
        <w:t>新一代通信、云计算、音频视频分析、数据挖掘、机器学习</w:t>
      </w:r>
      <w:r w:rsidR="005D4BAB">
        <w:rPr>
          <w:rFonts w:ascii="Times New Roman" w:eastAsia="宋体" w:hAnsi="Times New Roman" w:cs="Times New Roman" w:hint="eastAsia"/>
          <w:sz w:val="24"/>
        </w:rPr>
        <w:t>等领域的基础层面的创新与突破，是华为最神秘</w:t>
      </w:r>
      <w:r w:rsidR="003123F7">
        <w:rPr>
          <w:rFonts w:ascii="Times New Roman" w:eastAsia="宋体" w:hAnsi="Times New Roman" w:cs="Times New Roman" w:hint="eastAsia"/>
          <w:sz w:val="24"/>
        </w:rPr>
        <w:t>、研发投入最多</w:t>
      </w:r>
      <w:r w:rsidR="005D4BAB">
        <w:rPr>
          <w:rFonts w:ascii="Times New Roman" w:eastAsia="宋体" w:hAnsi="Times New Roman" w:cs="Times New Roman" w:hint="eastAsia"/>
          <w:sz w:val="24"/>
        </w:rPr>
        <w:t>的实验室。</w:t>
      </w:r>
    </w:p>
    <w:p w14:paraId="008DB8FB" w14:textId="245E0091" w:rsidR="003123F7" w:rsidRDefault="003123F7" w:rsidP="0066753F">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实验室主页链接暂无。</w:t>
      </w:r>
    </w:p>
    <w:p w14:paraId="39A3B0D0" w14:textId="57C2F2B4" w:rsidR="00F53B12" w:rsidRDefault="00F53B12" w:rsidP="00F53B12">
      <w:pPr>
        <w:spacing w:line="360" w:lineRule="auto"/>
        <w:ind w:firstLine="420"/>
        <w:rPr>
          <w:rFonts w:ascii="Times New Roman" w:eastAsia="宋体" w:hAnsi="Times New Roman" w:cs="Times New Roman"/>
          <w:sz w:val="24"/>
        </w:rPr>
      </w:pPr>
    </w:p>
    <w:p w14:paraId="6CE5C6BE" w14:textId="77777777" w:rsidR="00F53B12" w:rsidRDefault="00F53B12" w:rsidP="00F53B12">
      <w:pPr>
        <w:spacing w:line="360" w:lineRule="auto"/>
        <w:ind w:firstLine="420"/>
        <w:rPr>
          <w:rFonts w:ascii="Times New Roman" w:eastAsia="宋体" w:hAnsi="Times New Roman" w:cs="Times New Roman"/>
          <w:sz w:val="24"/>
        </w:rPr>
      </w:pPr>
    </w:p>
    <w:p w14:paraId="476FA677" w14:textId="2151F0DC" w:rsidR="00F53B12" w:rsidRDefault="00F53B12" w:rsidP="00F53B12">
      <w:pPr>
        <w:spacing w:line="360" w:lineRule="auto"/>
        <w:ind w:firstLine="420"/>
        <w:rPr>
          <w:rFonts w:ascii="Times New Roman" w:eastAsia="宋体" w:hAnsi="Times New Roman" w:cs="Times New Roman"/>
          <w:sz w:val="24"/>
        </w:rPr>
      </w:pPr>
    </w:p>
    <w:p w14:paraId="5F91E24A" w14:textId="77777777" w:rsidR="00F53B12" w:rsidRPr="00A561F0" w:rsidRDefault="00F53B12" w:rsidP="00F53B12">
      <w:pPr>
        <w:spacing w:line="360" w:lineRule="auto"/>
        <w:ind w:firstLine="420"/>
        <w:rPr>
          <w:rFonts w:ascii="Times New Roman" w:eastAsia="宋体" w:hAnsi="Times New Roman" w:cs="Times New Roman"/>
          <w:sz w:val="24"/>
        </w:rPr>
      </w:pPr>
    </w:p>
    <w:sectPr w:rsidR="00F53B12" w:rsidRPr="00A561F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EB3BA" w14:textId="77777777" w:rsidR="00834479" w:rsidRDefault="00834479" w:rsidP="00C0255A">
      <w:r>
        <w:separator/>
      </w:r>
    </w:p>
  </w:endnote>
  <w:endnote w:type="continuationSeparator" w:id="0">
    <w:p w14:paraId="5960275D" w14:textId="77777777" w:rsidR="00834479" w:rsidRDefault="00834479" w:rsidP="00C02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60023" w14:textId="277CC606" w:rsidR="00C0255A" w:rsidRPr="00C0255A" w:rsidRDefault="00C0255A" w:rsidP="00C0255A">
    <w:pPr>
      <w:pStyle w:val="link"/>
      <w:spacing w:before="180" w:beforeAutospacing="0" w:after="0" w:afterAutospacing="0"/>
      <w:rPr>
        <w:rFonts w:ascii="Times New Roman" w:hAnsi="Times New Roman" w:cs="Times New Roman"/>
        <w:color w:val="222222"/>
        <w:sz w:val="18"/>
        <w:szCs w:val="18"/>
      </w:rPr>
    </w:pPr>
    <w:r w:rsidRPr="00C0255A">
      <w:rPr>
        <w:rFonts w:ascii="Times New Roman" w:hAnsi="Times New Roman" w:cs="Times New Roman"/>
        <w:sz w:val="18"/>
        <w:szCs w:val="18"/>
      </w:rPr>
      <w:t xml:space="preserve">[1] </w:t>
    </w:r>
    <w:r w:rsidRPr="00C0255A">
      <w:rPr>
        <w:rFonts w:ascii="Calibri" w:hAnsi="Calibri" w:cs="Calibri"/>
        <w:sz w:val="18"/>
        <w:szCs w:val="18"/>
      </w:rPr>
      <w:t>﻿</w:t>
    </w:r>
    <w:r w:rsidRPr="00C0255A">
      <w:rPr>
        <w:rFonts w:ascii="Times New Roman" w:hAnsi="Times New Roman" w:cs="Times New Roman"/>
        <w:sz w:val="18"/>
        <w:szCs w:val="18"/>
      </w:rPr>
      <w:t xml:space="preserve">Software-Defined Network Assimilation: Bridging the Last Mile Towards Centralized Network Configuration Management with </w:t>
    </w:r>
    <w:proofErr w:type="spellStart"/>
    <w:r w:rsidRPr="00C0255A">
      <w:rPr>
        <w:rFonts w:ascii="Times New Roman" w:hAnsi="Times New Roman" w:cs="Times New Roman"/>
        <w:sz w:val="18"/>
        <w:szCs w:val="18"/>
      </w:rPr>
      <w:t>NAssim</w:t>
    </w:r>
    <w:proofErr w:type="spellEnd"/>
    <w:r w:rsidRPr="00C0255A">
      <w:rPr>
        <w:rFonts w:ascii="Times New Roman" w:hAnsi="Times New Roman" w:cs="Times New Roman"/>
        <w:sz w:val="18"/>
        <w:szCs w:val="18"/>
      </w:rPr>
      <w:t xml:space="preserve">  </w:t>
    </w:r>
    <w:hyperlink r:id="rId1" w:history="1">
      <w:r w:rsidRPr="00C0255A">
        <w:rPr>
          <w:rStyle w:val="a7"/>
          <w:rFonts w:ascii="Times New Roman" w:hAnsi="Times New Roman" w:cs="Times New Roman"/>
          <w:sz w:val="18"/>
          <w:szCs w:val="18"/>
        </w:rPr>
        <w:t>https://dl.acm.org/doi/10.1145/3544216.3544244</w:t>
      </w:r>
    </w:hyperlink>
    <w:r w:rsidRPr="00C0255A">
      <w:rPr>
        <w:rFonts w:ascii="Times New Roman" w:hAnsi="Times New Roman" w:cs="Times New Roman"/>
        <w:color w:val="222222"/>
        <w:sz w:val="18"/>
        <w:szCs w:val="18"/>
      </w:rPr>
      <w:t xml:space="preserve"> </w:t>
    </w:r>
  </w:p>
  <w:p w14:paraId="68400A17" w14:textId="77777777" w:rsidR="00C0255A" w:rsidRPr="00C0255A" w:rsidRDefault="00C0255A" w:rsidP="00C0255A">
    <w:pPr>
      <w:widowControl/>
      <w:jc w:val="left"/>
      <w:rPr>
        <w:rFonts w:ascii="宋体" w:eastAsia="宋体" w:hAnsi="宋体" w:cs="宋体"/>
        <w:kern w:val="0"/>
        <w:szCs w:val="21"/>
      </w:rPr>
    </w:pPr>
  </w:p>
  <w:p w14:paraId="3BDA98A3" w14:textId="2CF9A25F" w:rsidR="00C0255A" w:rsidRPr="00C0255A" w:rsidRDefault="00C0255A" w:rsidP="00C0255A">
    <w:pPr>
      <w:pStyle w:val="af0"/>
      <w:rPr>
        <w:rFonts w:ascii="Times New Roman" w:hAnsi="Times New Roman" w:cs="Times New Roman"/>
        <w:sz w:val="21"/>
        <w:szCs w:val="21"/>
      </w:rPr>
    </w:pPr>
    <w:r w:rsidRPr="00C0255A">
      <w:rPr>
        <w:rFonts w:ascii="Times New Roman" w:hAnsi="Times New Roman" w:cs="Times New Roman" w:hint="eastAsia"/>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5DE1D" w14:textId="77777777" w:rsidR="00834479" w:rsidRDefault="00834479" w:rsidP="00C0255A">
      <w:r>
        <w:separator/>
      </w:r>
    </w:p>
  </w:footnote>
  <w:footnote w:type="continuationSeparator" w:id="0">
    <w:p w14:paraId="6EFB1519" w14:textId="77777777" w:rsidR="00834479" w:rsidRDefault="00834479" w:rsidP="00C025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207B"/>
    <w:multiLevelType w:val="hybridMultilevel"/>
    <w:tmpl w:val="4D5C4080"/>
    <w:lvl w:ilvl="0" w:tplc="48486FB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6328DF"/>
    <w:multiLevelType w:val="hybridMultilevel"/>
    <w:tmpl w:val="34D64D68"/>
    <w:lvl w:ilvl="0" w:tplc="10F4BF12">
      <w:start w:val="1"/>
      <w:numFmt w:val="none"/>
      <w:lvlText w:val="一、"/>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5869D9"/>
    <w:multiLevelType w:val="hybridMultilevel"/>
    <w:tmpl w:val="FE409F20"/>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0696D88"/>
    <w:multiLevelType w:val="multilevel"/>
    <w:tmpl w:val="9938A03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61FF475D"/>
    <w:multiLevelType w:val="hybridMultilevel"/>
    <w:tmpl w:val="B792FF14"/>
    <w:lvl w:ilvl="0" w:tplc="2794B93A">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13339572">
    <w:abstractNumId w:val="0"/>
  </w:num>
  <w:num w:numId="2" w16cid:durableId="429132623">
    <w:abstractNumId w:val="4"/>
  </w:num>
  <w:num w:numId="3" w16cid:durableId="1297027182">
    <w:abstractNumId w:val="1"/>
  </w:num>
  <w:num w:numId="4" w16cid:durableId="1616449303">
    <w:abstractNumId w:val="3"/>
  </w:num>
  <w:num w:numId="5" w16cid:durableId="7030195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CCD"/>
    <w:rsid w:val="00054C18"/>
    <w:rsid w:val="00064EA4"/>
    <w:rsid w:val="000A34D3"/>
    <w:rsid w:val="000B3B39"/>
    <w:rsid w:val="000C5D5C"/>
    <w:rsid w:val="000D0956"/>
    <w:rsid w:val="0014755C"/>
    <w:rsid w:val="00162CCD"/>
    <w:rsid w:val="0017402D"/>
    <w:rsid w:val="00190939"/>
    <w:rsid w:val="001B4624"/>
    <w:rsid w:val="001C16FB"/>
    <w:rsid w:val="001E5C44"/>
    <w:rsid w:val="001F147D"/>
    <w:rsid w:val="00216D95"/>
    <w:rsid w:val="002A7EE4"/>
    <w:rsid w:val="002B6160"/>
    <w:rsid w:val="003123F7"/>
    <w:rsid w:val="00372D0C"/>
    <w:rsid w:val="003D71EA"/>
    <w:rsid w:val="003E1D0C"/>
    <w:rsid w:val="003F152F"/>
    <w:rsid w:val="004177E9"/>
    <w:rsid w:val="004613AC"/>
    <w:rsid w:val="00467F88"/>
    <w:rsid w:val="00487146"/>
    <w:rsid w:val="00492DA6"/>
    <w:rsid w:val="004965EB"/>
    <w:rsid w:val="00512A7A"/>
    <w:rsid w:val="00527290"/>
    <w:rsid w:val="005441D7"/>
    <w:rsid w:val="00580A10"/>
    <w:rsid w:val="005D4BAB"/>
    <w:rsid w:val="005E5815"/>
    <w:rsid w:val="00622DF0"/>
    <w:rsid w:val="0062762B"/>
    <w:rsid w:val="00636A64"/>
    <w:rsid w:val="006411F3"/>
    <w:rsid w:val="006578CE"/>
    <w:rsid w:val="0066753F"/>
    <w:rsid w:val="00673169"/>
    <w:rsid w:val="00692F66"/>
    <w:rsid w:val="006E4BA7"/>
    <w:rsid w:val="00735023"/>
    <w:rsid w:val="007C2EFE"/>
    <w:rsid w:val="007E1116"/>
    <w:rsid w:val="008335E0"/>
    <w:rsid w:val="00834479"/>
    <w:rsid w:val="0088001C"/>
    <w:rsid w:val="008B4392"/>
    <w:rsid w:val="008C2315"/>
    <w:rsid w:val="008F1207"/>
    <w:rsid w:val="008F2296"/>
    <w:rsid w:val="009005B0"/>
    <w:rsid w:val="00931759"/>
    <w:rsid w:val="00932B65"/>
    <w:rsid w:val="00935102"/>
    <w:rsid w:val="0098633A"/>
    <w:rsid w:val="00A112B7"/>
    <w:rsid w:val="00A16BEF"/>
    <w:rsid w:val="00A47882"/>
    <w:rsid w:val="00A561F0"/>
    <w:rsid w:val="00A657F8"/>
    <w:rsid w:val="00AA7BA7"/>
    <w:rsid w:val="00AF594C"/>
    <w:rsid w:val="00B24886"/>
    <w:rsid w:val="00BB1525"/>
    <w:rsid w:val="00BC1F87"/>
    <w:rsid w:val="00BD570C"/>
    <w:rsid w:val="00C0255A"/>
    <w:rsid w:val="00C15933"/>
    <w:rsid w:val="00C67E0C"/>
    <w:rsid w:val="00C8466B"/>
    <w:rsid w:val="00C94213"/>
    <w:rsid w:val="00C96146"/>
    <w:rsid w:val="00CC6BC4"/>
    <w:rsid w:val="00CF193D"/>
    <w:rsid w:val="00D61E00"/>
    <w:rsid w:val="00D620A0"/>
    <w:rsid w:val="00D670BD"/>
    <w:rsid w:val="00DB54F7"/>
    <w:rsid w:val="00E53CBD"/>
    <w:rsid w:val="00E6375F"/>
    <w:rsid w:val="00E755A4"/>
    <w:rsid w:val="00E80B65"/>
    <w:rsid w:val="00E86119"/>
    <w:rsid w:val="00E9035C"/>
    <w:rsid w:val="00EB7A6D"/>
    <w:rsid w:val="00EC6C93"/>
    <w:rsid w:val="00F234A2"/>
    <w:rsid w:val="00F53B12"/>
    <w:rsid w:val="00F8559E"/>
    <w:rsid w:val="00F911E5"/>
    <w:rsid w:val="00F93AA4"/>
    <w:rsid w:val="00FB7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5AFE"/>
  <w15:chartTrackingRefBased/>
  <w15:docId w15:val="{3B8D6433-0BE2-5048-B884-CB5BC74D9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E4BA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E4B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E4BA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E4BA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2CCD"/>
    <w:pPr>
      <w:ind w:firstLineChars="200" w:firstLine="420"/>
    </w:pPr>
  </w:style>
  <w:style w:type="paragraph" w:styleId="a4">
    <w:name w:val="Body Text"/>
    <w:basedOn w:val="a"/>
    <w:link w:val="a5"/>
    <w:uiPriority w:val="1"/>
    <w:qFormat/>
    <w:rsid w:val="00A112B7"/>
    <w:pPr>
      <w:autoSpaceDE w:val="0"/>
      <w:autoSpaceDN w:val="0"/>
      <w:ind w:left="135"/>
    </w:pPr>
    <w:rPr>
      <w:rFonts w:ascii="Times New Roman" w:eastAsia="Times New Roman" w:hAnsi="Times New Roman" w:cs="Times New Roman"/>
      <w:kern w:val="0"/>
      <w:sz w:val="18"/>
      <w:szCs w:val="18"/>
      <w:lang w:eastAsia="en-US"/>
    </w:rPr>
  </w:style>
  <w:style w:type="character" w:customStyle="1" w:styleId="a5">
    <w:name w:val="正文文本 字符"/>
    <w:basedOn w:val="a0"/>
    <w:link w:val="a4"/>
    <w:uiPriority w:val="1"/>
    <w:rsid w:val="00A112B7"/>
    <w:rPr>
      <w:rFonts w:ascii="Times New Roman" w:eastAsia="Times New Roman" w:hAnsi="Times New Roman" w:cs="Times New Roman"/>
      <w:kern w:val="0"/>
      <w:sz w:val="18"/>
      <w:szCs w:val="18"/>
      <w:lang w:eastAsia="en-US"/>
    </w:rPr>
  </w:style>
  <w:style w:type="paragraph" w:styleId="a6">
    <w:name w:val="Normal (Web)"/>
    <w:basedOn w:val="a"/>
    <w:uiPriority w:val="99"/>
    <w:semiHidden/>
    <w:unhideWhenUsed/>
    <w:rsid w:val="00BB1525"/>
    <w:pPr>
      <w:widowControl/>
      <w:spacing w:before="100" w:beforeAutospacing="1" w:after="100" w:afterAutospacing="1"/>
      <w:jc w:val="left"/>
    </w:pPr>
    <w:rPr>
      <w:rFonts w:ascii="宋体" w:eastAsia="宋体" w:hAnsi="宋体" w:cs="宋体"/>
      <w:kern w:val="0"/>
      <w:sz w:val="24"/>
    </w:rPr>
  </w:style>
  <w:style w:type="character" w:styleId="a7">
    <w:name w:val="Hyperlink"/>
    <w:basedOn w:val="a0"/>
    <w:uiPriority w:val="99"/>
    <w:unhideWhenUsed/>
    <w:rsid w:val="00F53B12"/>
    <w:rPr>
      <w:color w:val="0563C1" w:themeColor="hyperlink"/>
      <w:u w:val="single"/>
    </w:rPr>
  </w:style>
  <w:style w:type="character" w:styleId="a8">
    <w:name w:val="Unresolved Mention"/>
    <w:basedOn w:val="a0"/>
    <w:uiPriority w:val="99"/>
    <w:semiHidden/>
    <w:unhideWhenUsed/>
    <w:rsid w:val="00F53B12"/>
    <w:rPr>
      <w:color w:val="605E5C"/>
      <w:shd w:val="clear" w:color="auto" w:fill="E1DFDD"/>
    </w:rPr>
  </w:style>
  <w:style w:type="character" w:styleId="a9">
    <w:name w:val="annotation reference"/>
    <w:basedOn w:val="a0"/>
    <w:uiPriority w:val="99"/>
    <w:semiHidden/>
    <w:unhideWhenUsed/>
    <w:rsid w:val="00C0255A"/>
    <w:rPr>
      <w:sz w:val="21"/>
      <w:szCs w:val="21"/>
    </w:rPr>
  </w:style>
  <w:style w:type="paragraph" w:styleId="aa">
    <w:name w:val="annotation text"/>
    <w:basedOn w:val="a"/>
    <w:link w:val="ab"/>
    <w:uiPriority w:val="99"/>
    <w:semiHidden/>
    <w:unhideWhenUsed/>
    <w:rsid w:val="00C0255A"/>
    <w:pPr>
      <w:jc w:val="left"/>
    </w:pPr>
  </w:style>
  <w:style w:type="character" w:customStyle="1" w:styleId="ab">
    <w:name w:val="批注文字 字符"/>
    <w:basedOn w:val="a0"/>
    <w:link w:val="aa"/>
    <w:uiPriority w:val="99"/>
    <w:semiHidden/>
    <w:rsid w:val="00C0255A"/>
  </w:style>
  <w:style w:type="paragraph" w:styleId="ac">
    <w:name w:val="annotation subject"/>
    <w:basedOn w:val="aa"/>
    <w:next w:val="aa"/>
    <w:link w:val="ad"/>
    <w:uiPriority w:val="99"/>
    <w:semiHidden/>
    <w:unhideWhenUsed/>
    <w:rsid w:val="00C0255A"/>
    <w:rPr>
      <w:b/>
      <w:bCs/>
    </w:rPr>
  </w:style>
  <w:style w:type="character" w:customStyle="1" w:styleId="ad">
    <w:name w:val="批注主题 字符"/>
    <w:basedOn w:val="ab"/>
    <w:link w:val="ac"/>
    <w:uiPriority w:val="99"/>
    <w:semiHidden/>
    <w:rsid w:val="00C0255A"/>
    <w:rPr>
      <w:b/>
      <w:bCs/>
    </w:rPr>
  </w:style>
  <w:style w:type="paragraph" w:styleId="ae">
    <w:name w:val="header"/>
    <w:basedOn w:val="a"/>
    <w:link w:val="af"/>
    <w:uiPriority w:val="99"/>
    <w:unhideWhenUsed/>
    <w:rsid w:val="00C0255A"/>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C0255A"/>
    <w:rPr>
      <w:sz w:val="18"/>
      <w:szCs w:val="18"/>
    </w:rPr>
  </w:style>
  <w:style w:type="paragraph" w:styleId="af0">
    <w:name w:val="footer"/>
    <w:basedOn w:val="a"/>
    <w:link w:val="af1"/>
    <w:uiPriority w:val="99"/>
    <w:unhideWhenUsed/>
    <w:rsid w:val="00C0255A"/>
    <w:pPr>
      <w:tabs>
        <w:tab w:val="center" w:pos="4153"/>
        <w:tab w:val="right" w:pos="8306"/>
      </w:tabs>
      <w:snapToGrid w:val="0"/>
      <w:jc w:val="left"/>
    </w:pPr>
    <w:rPr>
      <w:sz w:val="18"/>
      <w:szCs w:val="18"/>
    </w:rPr>
  </w:style>
  <w:style w:type="character" w:customStyle="1" w:styleId="af1">
    <w:name w:val="页脚 字符"/>
    <w:basedOn w:val="a0"/>
    <w:link w:val="af0"/>
    <w:uiPriority w:val="99"/>
    <w:rsid w:val="00C0255A"/>
    <w:rPr>
      <w:sz w:val="18"/>
      <w:szCs w:val="18"/>
    </w:rPr>
  </w:style>
  <w:style w:type="paragraph" w:customStyle="1" w:styleId="link">
    <w:name w:val="link"/>
    <w:basedOn w:val="a"/>
    <w:rsid w:val="00C0255A"/>
    <w:pPr>
      <w:widowControl/>
      <w:spacing w:before="100" w:beforeAutospacing="1" w:after="100" w:afterAutospacing="1"/>
      <w:jc w:val="left"/>
    </w:pPr>
    <w:rPr>
      <w:rFonts w:ascii="宋体" w:eastAsia="宋体" w:hAnsi="宋体" w:cs="宋体"/>
      <w:kern w:val="0"/>
      <w:sz w:val="24"/>
    </w:rPr>
  </w:style>
  <w:style w:type="character" w:customStyle="1" w:styleId="10">
    <w:name w:val="标题 1 字符"/>
    <w:basedOn w:val="a0"/>
    <w:link w:val="1"/>
    <w:uiPriority w:val="9"/>
    <w:rsid w:val="006E4BA7"/>
    <w:rPr>
      <w:b/>
      <w:bCs/>
      <w:kern w:val="44"/>
      <w:sz w:val="44"/>
      <w:szCs w:val="44"/>
    </w:rPr>
  </w:style>
  <w:style w:type="character" w:customStyle="1" w:styleId="20">
    <w:name w:val="标题 2 字符"/>
    <w:basedOn w:val="a0"/>
    <w:link w:val="2"/>
    <w:uiPriority w:val="9"/>
    <w:semiHidden/>
    <w:rsid w:val="006E4BA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6E4BA7"/>
    <w:rPr>
      <w:b/>
      <w:bCs/>
      <w:sz w:val="32"/>
      <w:szCs w:val="32"/>
    </w:rPr>
  </w:style>
  <w:style w:type="character" w:customStyle="1" w:styleId="40">
    <w:name w:val="标题 4 字符"/>
    <w:basedOn w:val="a0"/>
    <w:link w:val="4"/>
    <w:uiPriority w:val="9"/>
    <w:semiHidden/>
    <w:rsid w:val="006E4BA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401620">
      <w:bodyDiv w:val="1"/>
      <w:marLeft w:val="0"/>
      <w:marRight w:val="0"/>
      <w:marTop w:val="0"/>
      <w:marBottom w:val="0"/>
      <w:divBdr>
        <w:top w:val="none" w:sz="0" w:space="0" w:color="auto"/>
        <w:left w:val="none" w:sz="0" w:space="0" w:color="auto"/>
        <w:bottom w:val="none" w:sz="0" w:space="0" w:color="auto"/>
        <w:right w:val="none" w:sz="0" w:space="0" w:color="auto"/>
      </w:divBdr>
    </w:div>
    <w:div w:id="1484737907">
      <w:bodyDiv w:val="1"/>
      <w:marLeft w:val="0"/>
      <w:marRight w:val="0"/>
      <w:marTop w:val="0"/>
      <w:marBottom w:val="0"/>
      <w:divBdr>
        <w:top w:val="none" w:sz="0" w:space="0" w:color="auto"/>
        <w:left w:val="none" w:sz="0" w:space="0" w:color="auto"/>
        <w:bottom w:val="none" w:sz="0" w:space="0" w:color="auto"/>
        <w:right w:val="none" w:sz="0" w:space="0" w:color="auto"/>
      </w:divBdr>
      <w:divsChild>
        <w:div w:id="867453839">
          <w:marLeft w:val="0"/>
          <w:marRight w:val="0"/>
          <w:marTop w:val="0"/>
          <w:marBottom w:val="0"/>
          <w:divBdr>
            <w:top w:val="none" w:sz="0" w:space="0" w:color="auto"/>
            <w:left w:val="none" w:sz="0" w:space="0" w:color="auto"/>
            <w:bottom w:val="none" w:sz="0" w:space="0" w:color="auto"/>
            <w:right w:val="none" w:sz="0" w:space="0" w:color="auto"/>
          </w:divBdr>
        </w:div>
      </w:divsChild>
    </w:div>
    <w:div w:id="1855874187">
      <w:bodyDiv w:val="1"/>
      <w:marLeft w:val="0"/>
      <w:marRight w:val="0"/>
      <w:marTop w:val="0"/>
      <w:marBottom w:val="0"/>
      <w:divBdr>
        <w:top w:val="none" w:sz="0" w:space="0" w:color="auto"/>
        <w:left w:val="none" w:sz="0" w:space="0" w:color="auto"/>
        <w:bottom w:val="none" w:sz="0" w:space="0" w:color="auto"/>
        <w:right w:val="none" w:sz="0" w:space="0" w:color="auto"/>
      </w:divBdr>
    </w:div>
    <w:div w:id="2039502621">
      <w:bodyDiv w:val="1"/>
      <w:marLeft w:val="0"/>
      <w:marRight w:val="0"/>
      <w:marTop w:val="0"/>
      <w:marBottom w:val="0"/>
      <w:divBdr>
        <w:top w:val="none" w:sz="0" w:space="0" w:color="auto"/>
        <w:left w:val="none" w:sz="0" w:space="0" w:color="auto"/>
        <w:bottom w:val="none" w:sz="0" w:space="0" w:color="auto"/>
        <w:right w:val="none" w:sz="0" w:space="0" w:color="auto"/>
      </w:divBdr>
    </w:div>
    <w:div w:id="210857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myworkspace.github.io/hxch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dl.acm.org/doi/10.1145/3544216.354424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7715-4130-ED49-8AAD-D06C9E029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949</Words>
  <Characters>5415</Characters>
  <Application>Microsoft Office Word</Application>
  <DocSecurity>0</DocSecurity>
  <Lines>45</Lines>
  <Paragraphs>12</Paragraphs>
  <ScaleCrop>false</ScaleCrop>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磊</dc:creator>
  <cp:keywords/>
  <dc:description/>
  <cp:lastModifiedBy>黄 磊</cp:lastModifiedBy>
  <cp:revision>5</cp:revision>
  <cp:lastPrinted>2022-12-17T16:20:00Z</cp:lastPrinted>
  <dcterms:created xsi:type="dcterms:W3CDTF">2022-12-17T16:20:00Z</dcterms:created>
  <dcterms:modified xsi:type="dcterms:W3CDTF">2022-12-18T18:43:00Z</dcterms:modified>
</cp:coreProperties>
</file>