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Dipcoin交易大赛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Dipcoin是一个Sui上面的Dex交易所，网站是：</w:t>
      </w:r>
      <w:r>
        <w:rPr>
          <w:rFonts w:eastAsia="等线" w:ascii="Arial" w:cs="Arial" w:hAnsi="Arial"/>
          <w:sz w:val="22"/>
        </w:rPr>
        <w:t>https://www.dipcoin.io/swap/SUI-USDC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这次活动是用户从我们平台上查看规则，然后跳到dipcoin网站上进行交易，最后回到我们平台上查看排行榜和奖励，最后奖励依然使用上次写好的脚本手动发放。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开发量评估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从Dipcoin的API来进行数据统计和清算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冲刺池玩法和发奖规则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活动页面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需求详情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交易记录清算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交易量统计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只展示我们这边过去的用户，也就是说必须在taskon绑定过sui钱包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数据记录和活动效果分析，明细数据都要落库，可分析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邀请榜单的数据，能统计KOL的带量数据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活动结束后不再统计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活动页面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019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活动流程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冲刺池玩法</w:t>
      </w:r>
      <w:bookmarkEnd w:id="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核心规则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冲刺池一共分10个轮次，从第一个轮次开始，每个轮次结束后立刻开始下一个轮次，每个轮次的奖金是1500U。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冲刺池的榜单只会统计这个冲刺池期间内的交易量。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冲刺池的结束条件有两个：第一名交易量达到50w刀，并且剩余所有人加起来达到25w刀。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如果冲刺池结束，则立刻结算奖励，第一名获得1000U，剩余用户（交易量大于500U）根据交易量瓜分500U。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10个轮次全部结束后，停留在最后一个轮次的页面。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页面布局</w:t>
      </w:r>
      <w:bookmarkEnd w:id="8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当前轮次和轮次奖金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文案：Only the trading volume within the time frame of each round is counted. 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文案：Top 1 user earn 1000$, and other users (volume&gt;=500$) will split the remaining $500 prize pool based on volumes.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设置两个进度条，展示当前冲刺池进度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文案：This round will end when both progress reach 100%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Top 1 User Volume，展示榜一的交易量进度，达到50w为100%，达到了展示一个对勾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Other Users Volume，展示除了榜一之外其他人的交易量总和，达到25w为100%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两个进度条都达到100%，冲刺池结束，按照规则自动发奖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冲刺池排行榜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默认展示当前的Round，可以切换轮次，点击切换，可以切换所有历史和当前轮次的榜单。比如现在是第5轮，则可以切换1-5轮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排行榜中的交易量只统计该冲刺池有效期内的交易量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Estimated Reward，第一名固定写1000U，后面的根据当前冲刺池总交易量平分，计算出预估奖励，500U交易量以下没有奖励，展示预估奖励=0，要展示文案提示用户，文案跟之前的一样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910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Leaderboard Prize玩法</w:t>
      </w:r>
      <w:bookmarkEnd w:id="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核心规则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统计整个活动期间，所有的交易量，买和卖都算。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按照排名给奖励，具体排名和奖励的关系，运营提供表格。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排名还会给Gem，也是运营提供表格。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排行榜奖励不用自动发，活动结束后7天内发就行。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页面布局</w:t>
      </w:r>
      <w:bookmarkEnd w:id="11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10% of the trading volume from users you invite to register on Taskon will be added to your total trading volume.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Leaderboard tracks trading volume throughout the entire campaign. Top 200 users (volume&gt;=500$) will earn rewards.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Leaderboard Prize will be distributed within 7 days after the event ends.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排行榜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跟上次交易大赛一样的排行榜。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3815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2.4 </w:t>
      </w:r>
      <w:r>
        <w:rPr>
          <w:rFonts w:eastAsia="等线" w:ascii="Arial" w:cs="Arial" w:hAnsi="Arial"/>
          <w:b w:val="true"/>
          <w:sz w:val="30"/>
        </w:rPr>
        <w:t>FCFS Prize玩法</w:t>
      </w:r>
      <w:bookmarkEnd w:id="1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核心规则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这里就是放两个FCFS的Action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页面布局</w:t>
      </w:r>
      <w:bookmarkEnd w:id="14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文案：待补充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90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2.5 </w:t>
      </w:r>
      <w:r>
        <w:rPr>
          <w:rFonts w:eastAsia="等线" w:ascii="Arial" w:cs="Arial" w:hAnsi="Arial"/>
          <w:b w:val="true"/>
          <w:sz w:val="30"/>
        </w:rPr>
        <w:t>Your Dashboard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字段介绍</w:t>
      </w:r>
      <w:bookmarkEnd w:id="16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Leaderboard Rewards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Total Volume：所有交易量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Estimated Rewards：总排行榜的预估奖励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 Sprint Reward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Ended Rounds Rewards：已结束的所有轮次奖励总和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Current Round Rewards：当前轮次的预估奖励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FCFS Pool Reward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FCFS的奖励总和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Invitation Data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右边是分享按钮，带着个人邀请码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Register Users：邀请来的注册用户数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Trading Users：邀请来的交易用户数，是符合本次活动的交易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Trading Volume：邀请来的用户，符合本次活动的交易量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Estimated Rewards: 所有奖励的总和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429000" cy="65436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8780">
    <w:lvl>
      <w:start w:val="1"/>
      <w:numFmt w:val="decimal"/>
      <w:suff w:val="tab"/>
      <w:lvlText w:val="%1."/>
      <w:rPr>
        <w:color w:val="3370ff"/>
      </w:rPr>
    </w:lvl>
  </w:abstractNum>
  <w:abstractNum w:abstractNumId="88781">
    <w:lvl>
      <w:start w:val="2"/>
      <w:numFmt w:val="decimal"/>
      <w:suff w:val="tab"/>
      <w:lvlText w:val="%1."/>
      <w:rPr>
        <w:color w:val="3370ff"/>
      </w:rPr>
    </w:lvl>
  </w:abstractNum>
  <w:abstractNum w:abstractNumId="88782">
    <w:lvl>
      <w:start w:val="3"/>
      <w:numFmt w:val="decimal"/>
      <w:suff w:val="tab"/>
      <w:lvlText w:val="%1."/>
      <w:rPr>
        <w:color w:val="3370ff"/>
      </w:rPr>
    </w:lvl>
  </w:abstractNum>
  <w:abstractNum w:abstractNumId="88783">
    <w:lvl>
      <w:start w:val="1"/>
      <w:numFmt w:val="decimal"/>
      <w:suff w:val="tab"/>
      <w:lvlText w:val="%1."/>
      <w:rPr>
        <w:color w:val="3370ff"/>
      </w:rPr>
    </w:lvl>
  </w:abstractNum>
  <w:abstractNum w:abstractNumId="88784">
    <w:lvl>
      <w:start w:val="2"/>
      <w:numFmt w:val="decimal"/>
      <w:suff w:val="tab"/>
      <w:lvlText w:val="%1."/>
      <w:rPr>
        <w:color w:val="3370ff"/>
      </w:rPr>
    </w:lvl>
  </w:abstractNum>
  <w:abstractNum w:abstractNumId="88785">
    <w:lvl>
      <w:start w:val="3"/>
      <w:numFmt w:val="decimal"/>
      <w:suff w:val="tab"/>
      <w:lvlText w:val="%1."/>
      <w:rPr>
        <w:color w:val="3370ff"/>
      </w:rPr>
    </w:lvl>
  </w:abstractNum>
  <w:abstractNum w:abstractNumId="88786">
    <w:lvl>
      <w:start w:val="4"/>
      <w:numFmt w:val="decimal"/>
      <w:suff w:val="tab"/>
      <w:lvlText w:val="%1."/>
      <w:rPr>
        <w:color w:val="3370ff"/>
      </w:rPr>
    </w:lvl>
  </w:abstractNum>
  <w:abstractNum w:abstractNumId="88787">
    <w:lvl>
      <w:start w:val="5"/>
      <w:numFmt w:val="decimal"/>
      <w:suff w:val="tab"/>
      <w:lvlText w:val="%1."/>
      <w:rPr>
        <w:color w:val="3370ff"/>
      </w:rPr>
    </w:lvl>
  </w:abstractNum>
  <w:abstractNum w:abstractNumId="88788">
    <w:lvl>
      <w:start w:val="1"/>
      <w:numFmt w:val="decimal"/>
      <w:suff w:val="tab"/>
      <w:lvlText w:val="%1."/>
      <w:rPr>
        <w:color w:val="3370ff"/>
      </w:rPr>
    </w:lvl>
  </w:abstractNum>
  <w:abstractNum w:abstractNumId="88789">
    <w:lvl>
      <w:start w:val="1"/>
      <w:numFmt w:val="lowerLetter"/>
      <w:suff w:val="tab"/>
      <w:lvlText w:val="%1."/>
      <w:rPr>
        <w:color w:val="3370ff"/>
      </w:rPr>
    </w:lvl>
  </w:abstractNum>
  <w:abstractNum w:abstractNumId="88790">
    <w:lvl>
      <w:start w:val="2"/>
      <w:numFmt w:val="lowerLetter"/>
      <w:suff w:val="tab"/>
      <w:lvlText w:val="%1."/>
      <w:rPr>
        <w:color w:val="3370ff"/>
      </w:rPr>
    </w:lvl>
  </w:abstractNum>
  <w:abstractNum w:abstractNumId="88791">
    <w:lvl>
      <w:start w:val="2"/>
      <w:numFmt w:val="decimal"/>
      <w:suff w:val="tab"/>
      <w:lvlText w:val="%1."/>
      <w:rPr>
        <w:color w:val="3370ff"/>
      </w:rPr>
    </w:lvl>
  </w:abstractNum>
  <w:abstractNum w:abstractNumId="88792">
    <w:lvl>
      <w:start w:val="1"/>
      <w:numFmt w:val="lowerLetter"/>
      <w:suff w:val="tab"/>
      <w:lvlText w:val="%1."/>
      <w:rPr>
        <w:color w:val="3370ff"/>
      </w:rPr>
    </w:lvl>
  </w:abstractNum>
  <w:abstractNum w:abstractNumId="88793">
    <w:lvl>
      <w:start w:val="2"/>
      <w:numFmt w:val="lowerLetter"/>
      <w:suff w:val="tab"/>
      <w:lvlText w:val="%1."/>
      <w:rPr>
        <w:color w:val="3370ff"/>
      </w:rPr>
    </w:lvl>
  </w:abstractNum>
  <w:abstractNum w:abstractNumId="88794">
    <w:lvl>
      <w:start w:val="3"/>
      <w:numFmt w:val="lowerLetter"/>
      <w:suff w:val="tab"/>
      <w:lvlText w:val="%1."/>
      <w:rPr>
        <w:color w:val="3370ff"/>
      </w:rPr>
    </w:lvl>
  </w:abstractNum>
  <w:abstractNum w:abstractNumId="88795">
    <w:lvl>
      <w:start w:val="4"/>
      <w:numFmt w:val="lowerLetter"/>
      <w:suff w:val="tab"/>
      <w:lvlText w:val="%1."/>
      <w:rPr>
        <w:color w:val="3370ff"/>
      </w:rPr>
    </w:lvl>
  </w:abstractNum>
  <w:abstractNum w:abstractNumId="88796">
    <w:lvl>
      <w:start w:val="3"/>
      <w:numFmt w:val="decimal"/>
      <w:suff w:val="tab"/>
      <w:lvlText w:val="%1."/>
      <w:rPr>
        <w:color w:val="3370ff"/>
      </w:rPr>
    </w:lvl>
  </w:abstractNum>
  <w:abstractNum w:abstractNumId="88797">
    <w:lvl>
      <w:start w:val="1"/>
      <w:numFmt w:val="lowerLetter"/>
      <w:suff w:val="tab"/>
      <w:lvlText w:val="%1."/>
      <w:rPr>
        <w:color w:val="3370ff"/>
      </w:rPr>
    </w:lvl>
  </w:abstractNum>
  <w:abstractNum w:abstractNumId="88798">
    <w:lvl>
      <w:start w:val="2"/>
      <w:numFmt w:val="lowerLetter"/>
      <w:suff w:val="tab"/>
      <w:lvlText w:val="%1."/>
      <w:rPr>
        <w:color w:val="3370ff"/>
      </w:rPr>
    </w:lvl>
  </w:abstractNum>
  <w:abstractNum w:abstractNumId="88799">
    <w:lvl>
      <w:start w:val="3"/>
      <w:numFmt w:val="lowerLetter"/>
      <w:suff w:val="tab"/>
      <w:lvlText w:val="%1."/>
      <w:rPr>
        <w:color w:val="3370ff"/>
      </w:rPr>
    </w:lvl>
  </w:abstractNum>
  <w:abstractNum w:abstractNumId="88800">
    <w:lvl>
      <w:start w:val="1"/>
      <w:numFmt w:val="decimal"/>
      <w:suff w:val="tab"/>
      <w:lvlText w:val="%1."/>
      <w:rPr>
        <w:color w:val="3370ff"/>
      </w:rPr>
    </w:lvl>
  </w:abstractNum>
  <w:abstractNum w:abstractNumId="88801">
    <w:lvl>
      <w:start w:val="2"/>
      <w:numFmt w:val="decimal"/>
      <w:suff w:val="tab"/>
      <w:lvlText w:val="%1."/>
      <w:rPr>
        <w:color w:val="3370ff"/>
      </w:rPr>
    </w:lvl>
  </w:abstractNum>
  <w:abstractNum w:abstractNumId="88802">
    <w:lvl>
      <w:start w:val="1"/>
      <w:numFmt w:val="decimal"/>
      <w:suff w:val="tab"/>
      <w:lvlText w:val="%1."/>
      <w:rPr>
        <w:color w:val="3370ff"/>
      </w:rPr>
    </w:lvl>
  </w:abstractNum>
  <w:abstractNum w:abstractNumId="88803">
    <w:lvl>
      <w:start w:val="1"/>
      <w:numFmt w:val="decimal"/>
      <w:suff w:val="tab"/>
      <w:lvlText w:val="%1."/>
      <w:rPr>
        <w:color w:val="3370ff"/>
      </w:rPr>
    </w:lvl>
  </w:abstractNum>
  <w:abstractNum w:abstractNumId="88804">
    <w:lvl>
      <w:start w:val="1"/>
      <w:numFmt w:val="lowerLetter"/>
      <w:suff w:val="tab"/>
      <w:lvlText w:val="%1."/>
      <w:rPr>
        <w:color w:val="3370ff"/>
      </w:rPr>
    </w:lvl>
  </w:abstractNum>
  <w:abstractNum w:abstractNumId="88805">
    <w:lvl>
      <w:start w:val="2"/>
      <w:numFmt w:val="lowerLetter"/>
      <w:suff w:val="tab"/>
      <w:lvlText w:val="%1."/>
      <w:rPr>
        <w:color w:val="3370ff"/>
      </w:rPr>
    </w:lvl>
  </w:abstractNum>
  <w:abstractNum w:abstractNumId="88806">
    <w:lvl>
      <w:start w:val="2"/>
      <w:numFmt w:val="decimal"/>
      <w:suff w:val="tab"/>
      <w:lvlText w:val="%1."/>
      <w:rPr>
        <w:color w:val="3370ff"/>
      </w:rPr>
    </w:lvl>
  </w:abstractNum>
  <w:abstractNum w:abstractNumId="88807">
    <w:lvl>
      <w:start w:val="1"/>
      <w:numFmt w:val="lowerLetter"/>
      <w:suff w:val="tab"/>
      <w:lvlText w:val="%1."/>
      <w:rPr>
        <w:color w:val="3370ff"/>
      </w:rPr>
    </w:lvl>
  </w:abstractNum>
  <w:abstractNum w:abstractNumId="88808">
    <w:lvl>
      <w:start w:val="2"/>
      <w:numFmt w:val="lowerLetter"/>
      <w:suff w:val="tab"/>
      <w:lvlText w:val="%1."/>
      <w:rPr>
        <w:color w:val="3370ff"/>
      </w:rPr>
    </w:lvl>
  </w:abstractNum>
  <w:abstractNum w:abstractNumId="88809">
    <w:lvl>
      <w:start w:val="3"/>
      <w:numFmt w:val="decimal"/>
      <w:suff w:val="tab"/>
      <w:lvlText w:val="%1."/>
      <w:rPr>
        <w:color w:val="3370ff"/>
      </w:rPr>
    </w:lvl>
  </w:abstractNum>
  <w:abstractNum w:abstractNumId="88810">
    <w:lvl>
      <w:start w:val="1"/>
      <w:numFmt w:val="lowerLetter"/>
      <w:suff w:val="tab"/>
      <w:lvlText w:val="%1."/>
      <w:rPr>
        <w:color w:val="3370ff"/>
      </w:rPr>
    </w:lvl>
  </w:abstractNum>
  <w:abstractNum w:abstractNumId="88811">
    <w:lvl>
      <w:start w:val="4"/>
      <w:numFmt w:val="decimal"/>
      <w:suff w:val="tab"/>
      <w:lvlText w:val="%1."/>
      <w:rPr>
        <w:color w:val="3370ff"/>
      </w:rPr>
    </w:lvl>
  </w:abstractNum>
  <w:abstractNum w:abstractNumId="88812">
    <w:lvl>
      <w:start w:val="1"/>
      <w:numFmt w:val="lowerLetter"/>
      <w:suff w:val="tab"/>
      <w:lvlText w:val="%1."/>
      <w:rPr>
        <w:color w:val="3370ff"/>
      </w:rPr>
    </w:lvl>
  </w:abstractNum>
  <w:abstractNum w:abstractNumId="88813">
    <w:lvl>
      <w:start w:val="2"/>
      <w:numFmt w:val="lowerLetter"/>
      <w:suff w:val="tab"/>
      <w:lvlText w:val="%1."/>
      <w:rPr>
        <w:color w:val="3370ff"/>
      </w:rPr>
    </w:lvl>
  </w:abstractNum>
  <w:abstractNum w:abstractNumId="88814">
    <w:lvl>
      <w:start w:val="3"/>
      <w:numFmt w:val="lowerLetter"/>
      <w:suff w:val="tab"/>
      <w:lvlText w:val="%1."/>
      <w:rPr>
        <w:color w:val="3370ff"/>
      </w:rPr>
    </w:lvl>
  </w:abstractNum>
  <w:abstractNum w:abstractNumId="88815">
    <w:lvl>
      <w:start w:val="4"/>
      <w:numFmt w:val="lowerLetter"/>
      <w:suff w:val="tab"/>
      <w:lvlText w:val="%1."/>
      <w:rPr>
        <w:color w:val="3370ff"/>
      </w:rPr>
    </w:lvl>
  </w:abstractNum>
  <w:abstractNum w:abstractNumId="88816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88780"/>
  </w:num>
  <w:num w:numId="2">
    <w:abstractNumId w:val="88781"/>
  </w:num>
  <w:num w:numId="3">
    <w:abstractNumId w:val="88782"/>
  </w:num>
  <w:num w:numId="4">
    <w:abstractNumId w:val="88783"/>
  </w:num>
  <w:num w:numId="5">
    <w:abstractNumId w:val="88784"/>
  </w:num>
  <w:num w:numId="6">
    <w:abstractNumId w:val="88785"/>
  </w:num>
  <w:num w:numId="7">
    <w:abstractNumId w:val="88786"/>
  </w:num>
  <w:num w:numId="8">
    <w:abstractNumId w:val="88787"/>
  </w:num>
  <w:num w:numId="9">
    <w:abstractNumId w:val="88788"/>
  </w:num>
  <w:num w:numId="10">
    <w:abstractNumId w:val="88789"/>
  </w:num>
  <w:num w:numId="11">
    <w:abstractNumId w:val="88790"/>
  </w:num>
  <w:num w:numId="12">
    <w:abstractNumId w:val="88791"/>
  </w:num>
  <w:num w:numId="13">
    <w:abstractNumId w:val="88792"/>
  </w:num>
  <w:num w:numId="14">
    <w:abstractNumId w:val="88793"/>
  </w:num>
  <w:num w:numId="15">
    <w:abstractNumId w:val="88794"/>
  </w:num>
  <w:num w:numId="16">
    <w:abstractNumId w:val="88795"/>
  </w:num>
  <w:num w:numId="17">
    <w:abstractNumId w:val="88796"/>
  </w:num>
  <w:num w:numId="18">
    <w:abstractNumId w:val="88797"/>
  </w:num>
  <w:num w:numId="19">
    <w:abstractNumId w:val="88798"/>
  </w:num>
  <w:num w:numId="20">
    <w:abstractNumId w:val="88799"/>
  </w:num>
  <w:num w:numId="21">
    <w:abstractNumId w:val="88800"/>
  </w:num>
  <w:num w:numId="22">
    <w:abstractNumId w:val="88801"/>
  </w:num>
  <w:num w:numId="23">
    <w:abstractNumId w:val="88802"/>
  </w:num>
  <w:num w:numId="24">
    <w:abstractNumId w:val="88803"/>
  </w:num>
  <w:num w:numId="25">
    <w:abstractNumId w:val="88804"/>
  </w:num>
  <w:num w:numId="26">
    <w:abstractNumId w:val="88805"/>
  </w:num>
  <w:num w:numId="27">
    <w:abstractNumId w:val="88806"/>
  </w:num>
  <w:num w:numId="28">
    <w:abstractNumId w:val="88807"/>
  </w:num>
  <w:num w:numId="29">
    <w:abstractNumId w:val="88808"/>
  </w:num>
  <w:num w:numId="30">
    <w:abstractNumId w:val="88809"/>
  </w:num>
  <w:num w:numId="31">
    <w:abstractNumId w:val="88810"/>
  </w:num>
  <w:num w:numId="32">
    <w:abstractNumId w:val="88811"/>
  </w:num>
  <w:num w:numId="33">
    <w:abstractNumId w:val="88812"/>
  </w:num>
  <w:num w:numId="34">
    <w:abstractNumId w:val="88813"/>
  </w:num>
  <w:num w:numId="35">
    <w:abstractNumId w:val="88814"/>
  </w:num>
  <w:num w:numId="36">
    <w:abstractNumId w:val="88815"/>
  </w:num>
  <w:num w:numId="37">
    <w:abstractNumId w:val="888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2025-08-12T01:59:18Z</dcterms:created>
  <dc:creator>Apache POI</dc:creator>
</cp:coreProperties>
</file>