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CRM 系统优化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CRM 优化;</w:t>
      </w:r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ff67a"/>
        </w:rPr>
        <w:t>新增字段:</w:t>
      </w:r>
    </w:p>
    <w:p>
      <w:pPr>
        <w:numPr>
          <w:numId w:val="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 xml:space="preserve">是否是竞品客户, 如果是 zealy 或 galxe 客户, 则该字段标记为是, 若都不是, 则该字段标记为否; 字段位置放在基本信息里, 插入放在目前 Network 的位置中. </w:t>
      </w:r>
    </w:p>
    <w:p>
      <w:pPr>
        <w:spacing w:before="120" w:after="120" w:line="288" w:lineRule="auto"/>
        <w:ind w:left="453"/>
        <w:jc w:val="center"/>
      </w:pPr>
      <w:r>
        <w:drawing>
          <wp:inline distT="0" distR="0" distB="0" distL="0">
            <wp:extent cx="5257800" cy="228600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是否发币, 若项目方的 symbol 字段不为空, 则标记为是, 反之, 标记为空; 字段位置放在基本信息中, 放在是否是竞品客户之后</w:t>
      </w:r>
    </w:p>
    <w:p>
      <w:pPr>
        <w:numPr>
          <w:numId w:val="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最近跟进时间, 若BD对以下任意一个字段(Next Action, 备注, 标签, 重要程度(BD), 会议状态, 预计下次沟通时间, 预估成交金额)有编辑过, 则更新最近跟进时间. 字段位置放在BD进度中, 绑定日期之后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ff67a"/>
        </w:rPr>
        <w:t xml:space="preserve">菜单栏优化: </w:t>
      </w:r>
    </w:p>
    <w:p>
      <w:pPr>
        <w:numPr>
          <w:numId w:val="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b w:val="true"/>
          <w:sz w:val="22"/>
        </w:rPr>
        <w:t>归属项目 (原来的项目管理, 只是改名字</w:t>
      </w:r>
    </w:p>
    <w:p>
      <w:pPr>
        <w:numPr>
          <w:numId w:val="7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 xml:space="preserve">总项目 </w:t>
      </w:r>
      <w:r>
        <w:rPr>
          <w:rFonts w:eastAsia="等线" w:ascii="Arial" w:cs="Arial" w:hAnsi="Arial"/>
          <w:b w:val="true"/>
          <w:sz w:val="22"/>
        </w:rPr>
        <w:t>(原来的归属项目, 只是改名字</w:t>
      </w:r>
    </w:p>
    <w:p>
      <w:pPr>
        <w:numPr>
          <w:numId w:val="8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预绑定 (新分配和新绑定状态不修改, 只是菜单和计数合并)</w:t>
      </w:r>
    </w:p>
    <w:p>
      <w:pPr>
        <w:numPr>
          <w:numId w:val="9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正式绑定</w:t>
      </w:r>
    </w:p>
    <w:p>
      <w:pPr>
        <w:numPr>
          <w:numId w:val="10"/>
        </w:numPr>
        <w:spacing w:before="120" w:after="120" w:line="288" w:lineRule="auto"/>
        <w:ind w:left="1360"/>
        <w:jc w:val="left"/>
      </w:pPr>
      <w:r>
        <w:rPr>
          <w:rFonts w:eastAsia="等线" w:ascii="Arial" w:cs="Arial" w:hAnsi="Arial"/>
          <w:sz w:val="22"/>
        </w:rPr>
        <w:t>全部</w:t>
      </w:r>
    </w:p>
    <w:p>
      <w:pPr>
        <w:numPr>
          <w:numId w:val="11"/>
        </w:numPr>
        <w:spacing w:before="120" w:after="120" w:line="288" w:lineRule="auto"/>
        <w:ind w:left="1360"/>
        <w:jc w:val="left"/>
      </w:pPr>
      <w:r>
        <w:rPr>
          <w:rFonts w:eastAsia="等线" w:ascii="Arial" w:cs="Arial" w:hAnsi="Arial"/>
          <w:sz w:val="22"/>
        </w:rPr>
        <w:t>优先级: 高</w:t>
      </w:r>
    </w:p>
    <w:p>
      <w:pPr>
        <w:numPr>
          <w:numId w:val="12"/>
        </w:numPr>
        <w:spacing w:before="120" w:after="120" w:line="288" w:lineRule="auto"/>
        <w:ind w:left="1360"/>
        <w:jc w:val="left"/>
      </w:pPr>
      <w:r>
        <w:rPr>
          <w:rFonts w:eastAsia="等线" w:ascii="Arial" w:cs="Arial" w:hAnsi="Arial"/>
          <w:sz w:val="22"/>
        </w:rPr>
        <w:t>优先级: 中</w:t>
      </w:r>
    </w:p>
    <w:p>
      <w:pPr>
        <w:numPr>
          <w:numId w:val="13"/>
        </w:numPr>
        <w:spacing w:before="120" w:after="120" w:line="288" w:lineRule="auto"/>
        <w:ind w:left="1360"/>
        <w:jc w:val="left"/>
      </w:pPr>
      <w:r>
        <w:rPr>
          <w:rFonts w:eastAsia="等线" w:ascii="Arial" w:cs="Arial" w:hAnsi="Arial"/>
          <w:sz w:val="22"/>
        </w:rPr>
        <w:t>优先级: 低</w:t>
      </w:r>
    </w:p>
    <w:p>
      <w:pPr>
        <w:numPr>
          <w:numId w:val="14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 xml:space="preserve">最近正式绑定 </w:t>
      </w:r>
      <w:r>
        <w:rPr>
          <w:rFonts w:eastAsia="等线" w:ascii="Arial" w:cs="Arial" w:hAnsi="Arial"/>
          <w:sz w:val="22"/>
          <w:shd w:fill="fff67a"/>
        </w:rPr>
        <w:t>(定义是: 正式绑定30天内的项目, 当天日期-正式绑定日期小于30)</w:t>
      </w:r>
    </w:p>
    <w:p>
      <w:pPr>
        <w:numPr>
          <w:numId w:val="15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成单 (保留现状)</w:t>
      </w:r>
    </w:p>
    <w:p>
      <w:pPr>
        <w:numPr>
          <w:numId w:val="1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b w:val="true"/>
          <w:sz w:val="22"/>
        </w:rPr>
        <w:t>未分配项目</w:t>
      </w:r>
    </w:p>
    <w:p>
      <w:pPr>
        <w:numPr>
          <w:numId w:val="17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全部</w:t>
      </w:r>
    </w:p>
    <w:p>
      <w:pPr>
        <w:numPr>
          <w:numId w:val="18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自然注册 (项目来源)</w:t>
      </w:r>
    </w:p>
    <w:p>
      <w:pPr>
        <w:numPr>
          <w:numId w:val="19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系统抓取 (项目来源)</w:t>
      </w:r>
    </w:p>
    <w:p>
      <w:pPr>
        <w:numPr>
          <w:numId w:val="2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ff67a"/>
        </w:rPr>
        <w:t>在归属项目的操作栏中增加 「跟进」按钮, 点击后展开弹窗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3840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将以下字段放在弹窗中, 让BD可以一次性进行编辑: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注: 备注里要支持BD增加图片 (参考正式绑定中使用的组件)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4953000" cy="496252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2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列表页显示字段优化:</w:t>
      </w:r>
    </w:p>
    <w:p>
      <w:pPr>
        <w:numPr>
          <w:numId w:val="2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 xml:space="preserve">归属项目下的所有页面增加最近跟进时间[新增字段,  若BD对以下任意一个字段(Next Action, 备注, 标签, 重要程度(BD), 会议状态, 预计下次沟通时间, 预估成交金额)有编辑过, 则更新最近跟进时间], 项目来源, 推特粉丝数, </w:t>
      </w:r>
      <w:r>
        <w:rPr>
          <w:rFonts w:eastAsia="等线" w:ascii="Arial" w:cs="Arial" w:hAnsi="Arial"/>
          <w:sz w:val="22"/>
          <w:shd w:fill="fff67a"/>
        </w:rPr>
        <w:t>会议状态</w:t>
      </w:r>
      <w:r>
        <w:rPr>
          <w:rFonts w:eastAsia="等线" w:ascii="Arial" w:cs="Arial" w:hAnsi="Arial"/>
          <w:sz w:val="22"/>
        </w:rPr>
        <w:t xml:space="preserve">, Next Action(hover 后同时显示备注), </w:t>
      </w:r>
      <w:r>
        <w:rPr>
          <w:rFonts w:eastAsia="等线" w:ascii="Arial" w:cs="Arial" w:hAnsi="Arial"/>
          <w:sz w:val="22"/>
          <w:shd w:fill="fff67a"/>
        </w:rPr>
        <w:t>预估成交金额</w:t>
      </w:r>
      <w:r>
        <w:rPr>
          <w:rFonts w:eastAsia="等线" w:ascii="Arial" w:cs="Arial" w:hAnsi="Arial"/>
          <w:sz w:val="22"/>
        </w:rPr>
        <w:t xml:space="preserve">, </w:t>
      </w:r>
      <w:r>
        <w:rPr>
          <w:rFonts w:eastAsia="等线" w:ascii="Arial" w:cs="Arial" w:hAnsi="Arial"/>
          <w:sz w:val="22"/>
          <w:shd w:fill="fff67a"/>
        </w:rPr>
        <w:t xml:space="preserve">是否发币[新增字段,   若项目方的 symbol 字段不为空, 则标记为是, 反之, 标记为空]. </w:t>
      </w:r>
      <w:r>
        <w:rPr>
          <w:rFonts w:eastAsia="等线" w:ascii="Arial" w:cs="Arial" w:hAnsi="Arial"/>
          <w:sz w:val="22"/>
        </w:rPr>
        <w:t xml:space="preserve">去掉分配BD和客户重要性. </w:t>
      </w:r>
    </w:p>
    <w:p>
      <w:pPr>
        <w:spacing w:before="120" w:after="120" w:line="288" w:lineRule="auto"/>
        <w:ind w:left="453"/>
        <w:jc w:val="left"/>
      </w:pPr>
      <w:r>
        <w:drawing>
          <wp:inline distT="0" distR="0" distB="0" distL="0">
            <wp:extent cx="2219325" cy="2676525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2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未分配项目的项目列表中增加项目录入时间, 是否是竞品客户[新增, 如果是 zealy 或 galxe 客户, 则该字段标记为是, 若都不是, 则该字段标记为否], 推特粉丝数</w:t>
      </w:r>
    </w:p>
    <w:p>
      <w:pPr>
        <w:numPr>
          <w:numId w:val="2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成交项目的列表中增加套餐到期时间, 套餐种类</w:t>
      </w:r>
    </w:p>
    <w:p>
      <w:pPr>
        <w:numPr>
          <w:numId w:val="2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更多筛选里加个搜索, 方便定位到具体的字段: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781425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2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ff67a"/>
        </w:rPr>
        <w:t>BD 跟进里字段调整一下顺序:</w:t>
      </w:r>
    </w:p>
    <w:p>
      <w:pPr>
        <w:spacing w:before="120" w:after="120" w:line="288" w:lineRule="auto"/>
        <w:ind w:left="453"/>
        <w:jc w:val="center"/>
      </w:pPr>
      <w:r>
        <w:drawing>
          <wp:inline distT="0" distR="0" distB="0" distL="0">
            <wp:extent cx="5257800" cy="1971675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以下是从左到右, 从上到下的顺序:</w:t>
      </w:r>
    </w:p>
    <w:p>
      <w:pPr>
        <w:numPr>
          <w:numId w:val="2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归属BD</w:t>
      </w:r>
    </w:p>
    <w:p>
      <w:pPr>
        <w:numPr>
          <w:numId w:val="2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绑定状态</w:t>
      </w:r>
    </w:p>
    <w:p>
      <w:pPr>
        <w:numPr>
          <w:numId w:val="2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TG群链接</w:t>
      </w:r>
    </w:p>
    <w:p>
      <w:pPr>
        <w:numPr>
          <w:numId w:val="3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绑定日期</w:t>
      </w:r>
    </w:p>
    <w:p>
      <w:pPr>
        <w:numPr>
          <w:numId w:val="3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重要程度(BD)</w:t>
      </w:r>
    </w:p>
    <w:p>
      <w:pPr>
        <w:numPr>
          <w:numId w:val="3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会议状态</w:t>
      </w:r>
    </w:p>
    <w:p>
      <w:pPr>
        <w:numPr>
          <w:numId w:val="3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标签</w:t>
      </w:r>
    </w:p>
    <w:p>
      <w:pPr>
        <w:numPr>
          <w:numId w:val="3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 xml:space="preserve">备注 [跟进记录] </w:t>
      </w:r>
    </w:p>
    <w:p>
      <w:pPr>
        <w:numPr>
          <w:numId w:val="3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trike w:val="true"/>
          <w:sz w:val="22"/>
        </w:rPr>
        <w:t>已触达 (去掉)</w:t>
      </w:r>
    </w:p>
    <w:p>
      <w:pPr>
        <w:numPr>
          <w:numId w:val="3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trike w:val="true"/>
          <w:sz w:val="22"/>
        </w:rPr>
        <w:t>破冰日期 (去掉)</w:t>
      </w:r>
    </w:p>
    <w:p>
      <w:pPr>
        <w:numPr>
          <w:numId w:val="3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Next Action</w:t>
      </w:r>
    </w:p>
    <w:p>
      <w:pPr>
        <w:numPr>
          <w:numId w:val="3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最近一次沟通时间</w:t>
      </w:r>
    </w:p>
    <w:p>
      <w:pPr>
        <w:numPr>
          <w:numId w:val="3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预计下次沟通时间</w:t>
      </w:r>
    </w:p>
    <w:p>
      <w:pPr>
        <w:numPr>
          <w:numId w:val="4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trike w:val="true"/>
          <w:sz w:val="22"/>
        </w:rPr>
        <w:t>预估成交概率 (去掉)</w:t>
      </w:r>
    </w:p>
    <w:p>
      <w:pPr>
        <w:numPr>
          <w:numId w:val="4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预估成交金额</w:t>
      </w:r>
    </w:p>
    <w:p>
      <w:pPr>
        <w:numPr>
          <w:numId w:val="4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trike w:val="true"/>
          <w:sz w:val="22"/>
        </w:rPr>
        <w:t>预估成交时间(去掉)</w:t>
      </w:r>
    </w:p>
    <w:p>
      <w:pPr>
        <w:numPr>
          <w:numId w:val="4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求助BD</w:t>
      </w:r>
    </w:p>
    <w:p>
      <w:pPr>
        <w:numPr>
          <w:numId w:val="4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标签编辑的逻辑交互: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ff67a"/>
        </w:rPr>
        <w:t>标签作为固定下拉列表从数据库中读取, 不再支持添加或搜索.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3067050" cy="3028950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4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ff67a"/>
        </w:rPr>
        <w:t>[!!针对历史上!!!!!!!!!!!!!!!!]未分配的活跃运营(推文更新时间判断, 最近一个月内有发推文的)项目, 随机均分到在职BD头上, 分配状态为“预绑定”; 状态变更为“预绑定”后的三个月内若未转化为“正式绑定”或“已成交”, 则状态变更为“未分配” [新的项目绑定失效逻辑]</w:t>
      </w:r>
    </w:p>
    <w:p>
      <w:pPr>
        <w:numPr>
          <w:numId w:val="4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ff67a"/>
        </w:rPr>
        <w:t>针对自然注册的项目, 随机分配给在职BD. 该功能需要做成可配置的, 即可以开启或停止该自动分配的机制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0" w:id="0"/>
      <w:r>
        <w:rPr>
          <w:rFonts w:eastAsia="等线" w:ascii="Arial" w:cs="Arial" w:hAnsi="Arial"/>
          <w:b w:val="true"/>
          <w:sz w:val="32"/>
        </w:rPr>
        <w:t>其他优化</w:t>
      </w:r>
      <w:bookmarkEnd w:id="0"/>
    </w:p>
    <w:p>
      <w:pPr>
        <w:numPr>
          <w:numId w:val="4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BD进度放第一个, 放在基本信息前面: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324225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4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url 类型的字段, 点击链接后打开一个新页面, 跳转到对应链接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362325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以下是目前 URL 类型的字段: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876425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numPr>
          <w:numId w:val="4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列表的字段名称跟筛选里字段对不上</w:t>
      </w: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4056"/>
        <w:gridCol w:w="4223"/>
      </w:tblGrid>
      <w:tr>
        <w:tc>
          <w:tcPr>
            <w:tcW w:w="4056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419350" cy="1438275"/>
                  <wp:docPr id="10" name="Drawing 10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3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524125" cy="1438275"/>
                  <wp:docPr id="11" name="Drawing 11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numPr>
          <w:numId w:val="5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搜索 x handle 有问题, 如搜索 zksync, 最精准匹配的结果出现在了第10页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028950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5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数据缺失的问题, discord/twitter/network 缺失 [陈俊确认]</w:t>
      </w:r>
    </w:p>
    <w:p>
      <w:pPr>
        <w:numPr>
          <w:numId w:val="5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数据分析里的成交转化率转成用百分比显示, 百分比后不需要保留小数; 成交金额和客单价不需要保留小数, 使用整数即可. </w:t>
      </w:r>
      <w:r>
        <w:rPr>
          <w:rFonts w:eastAsia="等线" w:ascii="Arial" w:cs="Arial" w:hAnsi="Arial"/>
          <w:sz w:val="22"/>
          <w:shd w:fill="fff67a"/>
        </w:rPr>
        <w:t>在成交项目数左侧加入预绑定项目数[新增列, 用预绑定项目数]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05125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5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ff67a"/>
        </w:rPr>
        <w:t>日期类的字段无法选择时间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705100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20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802044">
    <w:lvl>
      <w:start w:val="1"/>
      <w:numFmt w:val="decimal"/>
      <w:suff w:val="tab"/>
      <w:lvlText w:val="%1."/>
      <w:rPr>
        <w:color w:val="3370ff"/>
      </w:rPr>
    </w:lvl>
  </w:abstractNum>
  <w:abstractNum w:abstractNumId="802045">
    <w:lvl>
      <w:start w:val="1"/>
      <w:numFmt w:val="lowerLetter"/>
      <w:suff w:val="tab"/>
      <w:lvlText w:val="%1."/>
      <w:rPr>
        <w:color w:val="3370ff"/>
      </w:rPr>
    </w:lvl>
  </w:abstractNum>
  <w:abstractNum w:abstractNumId="802046">
    <w:lvl>
      <w:start w:val="2"/>
      <w:numFmt w:val="lowerLetter"/>
      <w:suff w:val="tab"/>
      <w:lvlText w:val="%1."/>
      <w:rPr>
        <w:color w:val="3370ff"/>
      </w:rPr>
    </w:lvl>
  </w:abstractNum>
  <w:abstractNum w:abstractNumId="802047">
    <w:lvl>
      <w:start w:val="3"/>
      <w:numFmt w:val="lowerLetter"/>
      <w:suff w:val="tab"/>
      <w:lvlText w:val="%1."/>
      <w:rPr>
        <w:color w:val="3370ff"/>
      </w:rPr>
    </w:lvl>
  </w:abstractNum>
  <w:abstractNum w:abstractNumId="802048">
    <w:lvl>
      <w:start w:val="2"/>
      <w:numFmt w:val="decimal"/>
      <w:suff w:val="tab"/>
      <w:lvlText w:val="%1."/>
      <w:rPr>
        <w:color w:val="3370ff"/>
      </w:rPr>
    </w:lvl>
  </w:abstractNum>
  <w:abstractNum w:abstractNumId="802049">
    <w:lvl>
      <w:numFmt w:val="bullet"/>
      <w:suff w:val="tab"/>
      <w:lvlText w:val="￮"/>
      <w:rPr>
        <w:color w:val="3370ff"/>
      </w:rPr>
    </w:lvl>
  </w:abstractNum>
  <w:abstractNum w:abstractNumId="802050">
    <w:lvl>
      <w:numFmt w:val="bullet"/>
      <w:suff w:val="tab"/>
      <w:lvlText w:val="▪"/>
      <w:rPr>
        <w:color w:val="3370ff"/>
        <w:sz w:val="11"/>
      </w:rPr>
    </w:lvl>
  </w:abstractNum>
  <w:abstractNum w:abstractNumId="802051">
    <w:lvl>
      <w:numFmt w:val="bullet"/>
      <w:suff w:val="tab"/>
      <w:lvlText w:val="▪"/>
      <w:rPr>
        <w:color w:val="3370ff"/>
        <w:sz w:val="11"/>
      </w:rPr>
    </w:lvl>
  </w:abstractNum>
  <w:abstractNum w:abstractNumId="802052">
    <w:lvl>
      <w:numFmt w:val="bullet"/>
      <w:suff w:val="tab"/>
      <w:lvlText w:val="▪"/>
      <w:rPr>
        <w:color w:val="3370ff"/>
        <w:sz w:val="11"/>
      </w:rPr>
    </w:lvl>
  </w:abstractNum>
  <w:abstractNum w:abstractNumId="802053">
    <w:lvl>
      <w:numFmt w:val="bullet"/>
      <w:suff w:val="tab"/>
      <w:lvlText w:val="•"/>
      <w:rPr>
        <w:color w:val="3370ff"/>
      </w:rPr>
    </w:lvl>
  </w:abstractNum>
  <w:abstractNum w:abstractNumId="802054">
    <w:lvl>
      <w:numFmt w:val="bullet"/>
      <w:suff w:val="tab"/>
      <w:lvlText w:val="•"/>
      <w:rPr>
        <w:color w:val="3370ff"/>
      </w:rPr>
    </w:lvl>
  </w:abstractNum>
  <w:abstractNum w:abstractNumId="802055">
    <w:lvl>
      <w:numFmt w:val="bullet"/>
      <w:suff w:val="tab"/>
      <w:lvlText w:val="•"/>
      <w:rPr>
        <w:color w:val="3370ff"/>
      </w:rPr>
    </w:lvl>
  </w:abstractNum>
  <w:abstractNum w:abstractNumId="802056">
    <w:lvl>
      <w:numFmt w:val="bullet"/>
      <w:suff w:val="tab"/>
      <w:lvlText w:val="•"/>
      <w:rPr>
        <w:color w:val="3370ff"/>
      </w:rPr>
    </w:lvl>
  </w:abstractNum>
  <w:abstractNum w:abstractNumId="802057">
    <w:lvl>
      <w:numFmt w:val="bullet"/>
      <w:suff w:val="tab"/>
      <w:lvlText w:val="▪"/>
      <w:rPr>
        <w:color w:val="3370ff"/>
        <w:sz w:val="11"/>
      </w:rPr>
    </w:lvl>
  </w:abstractNum>
  <w:abstractNum w:abstractNumId="802058">
    <w:lvl>
      <w:numFmt w:val="bullet"/>
      <w:suff w:val="tab"/>
      <w:lvlText w:val="▪"/>
      <w:rPr>
        <w:color w:val="3370ff"/>
        <w:sz w:val="11"/>
      </w:rPr>
    </w:lvl>
  </w:abstractNum>
  <w:abstractNum w:abstractNumId="802059">
    <w:lvl>
      <w:numFmt w:val="bullet"/>
      <w:suff w:val="tab"/>
      <w:lvlText w:val="￮"/>
      <w:rPr>
        <w:color w:val="3370ff"/>
      </w:rPr>
    </w:lvl>
  </w:abstractNum>
  <w:abstractNum w:abstractNumId="802060">
    <w:lvl>
      <w:numFmt w:val="bullet"/>
      <w:suff w:val="tab"/>
      <w:lvlText w:val="▪"/>
      <w:rPr>
        <w:color w:val="3370ff"/>
        <w:sz w:val="11"/>
      </w:rPr>
    </w:lvl>
  </w:abstractNum>
  <w:abstractNum w:abstractNumId="802061">
    <w:lvl>
      <w:numFmt w:val="bullet"/>
      <w:suff w:val="tab"/>
      <w:lvlText w:val="▪"/>
      <w:rPr>
        <w:color w:val="3370ff"/>
        <w:sz w:val="11"/>
      </w:rPr>
    </w:lvl>
  </w:abstractNum>
  <w:abstractNum w:abstractNumId="802062">
    <w:lvl>
      <w:numFmt w:val="bullet"/>
      <w:suff w:val="tab"/>
      <w:lvlText w:val="▪"/>
      <w:rPr>
        <w:color w:val="3370ff"/>
        <w:sz w:val="11"/>
      </w:rPr>
    </w:lvl>
  </w:abstractNum>
  <w:abstractNum w:abstractNumId="802063">
    <w:lvl>
      <w:start w:val="3"/>
      <w:numFmt w:val="decimal"/>
      <w:suff w:val="tab"/>
      <w:lvlText w:val="%1."/>
      <w:rPr>
        <w:color w:val="3370ff"/>
      </w:rPr>
    </w:lvl>
  </w:abstractNum>
  <w:abstractNum w:abstractNumId="802064">
    <w:lvl>
      <w:start w:val="4"/>
      <w:numFmt w:val="decimal"/>
      <w:suff w:val="tab"/>
      <w:lvlText w:val="%1."/>
      <w:rPr>
        <w:color w:val="3370ff"/>
      </w:rPr>
    </w:lvl>
  </w:abstractNum>
  <w:abstractNum w:abstractNumId="802065">
    <w:lvl>
      <w:start w:val="1"/>
      <w:numFmt w:val="lowerLetter"/>
      <w:suff w:val="tab"/>
      <w:lvlText w:val="%1."/>
      <w:rPr>
        <w:color w:val="3370ff"/>
      </w:rPr>
    </w:lvl>
  </w:abstractNum>
  <w:abstractNum w:abstractNumId="802066">
    <w:lvl>
      <w:start w:val="2"/>
      <w:numFmt w:val="lowerLetter"/>
      <w:suff w:val="tab"/>
      <w:lvlText w:val="%1."/>
      <w:rPr>
        <w:color w:val="3370ff"/>
      </w:rPr>
    </w:lvl>
  </w:abstractNum>
  <w:abstractNum w:abstractNumId="802067">
    <w:lvl>
      <w:start w:val="3"/>
      <w:numFmt w:val="lowerLetter"/>
      <w:suff w:val="tab"/>
      <w:lvlText w:val="%1."/>
      <w:rPr>
        <w:color w:val="3370ff"/>
      </w:rPr>
    </w:lvl>
  </w:abstractNum>
  <w:abstractNum w:abstractNumId="802068">
    <w:lvl>
      <w:start w:val="5"/>
      <w:numFmt w:val="decimal"/>
      <w:suff w:val="tab"/>
      <w:lvlText w:val="%1."/>
      <w:rPr>
        <w:color w:val="3370ff"/>
      </w:rPr>
    </w:lvl>
  </w:abstractNum>
  <w:abstractNum w:abstractNumId="802069">
    <w:lvl>
      <w:start w:val="6"/>
      <w:numFmt w:val="decimal"/>
      <w:suff w:val="tab"/>
      <w:lvlText w:val="%1."/>
      <w:rPr>
        <w:color w:val="3370ff"/>
      </w:rPr>
    </w:lvl>
  </w:abstractNum>
  <w:abstractNum w:abstractNumId="802070">
    <w:lvl>
      <w:start w:val="1"/>
      <w:numFmt w:val="lowerLetter"/>
      <w:suff w:val="tab"/>
      <w:lvlText w:val="%1."/>
      <w:rPr>
        <w:color w:val="3370ff"/>
      </w:rPr>
    </w:lvl>
  </w:abstractNum>
  <w:abstractNum w:abstractNumId="802071">
    <w:lvl>
      <w:start w:val="2"/>
      <w:numFmt w:val="lowerLetter"/>
      <w:suff w:val="tab"/>
      <w:lvlText w:val="%1."/>
      <w:rPr>
        <w:color w:val="3370ff"/>
      </w:rPr>
    </w:lvl>
  </w:abstractNum>
  <w:abstractNum w:abstractNumId="802072">
    <w:lvl>
      <w:start w:val="3"/>
      <w:numFmt w:val="lowerLetter"/>
      <w:suff w:val="tab"/>
      <w:lvlText w:val="%1."/>
      <w:rPr>
        <w:color w:val="3370ff"/>
      </w:rPr>
    </w:lvl>
  </w:abstractNum>
  <w:abstractNum w:abstractNumId="802073">
    <w:lvl>
      <w:start w:val="4"/>
      <w:numFmt w:val="lowerLetter"/>
      <w:suff w:val="tab"/>
      <w:lvlText w:val="%1."/>
      <w:rPr>
        <w:color w:val="3370ff"/>
      </w:rPr>
    </w:lvl>
  </w:abstractNum>
  <w:abstractNum w:abstractNumId="802074">
    <w:lvl>
      <w:start w:val="5"/>
      <w:numFmt w:val="lowerLetter"/>
      <w:suff w:val="tab"/>
      <w:lvlText w:val="%1."/>
      <w:rPr>
        <w:color w:val="3370ff"/>
      </w:rPr>
    </w:lvl>
  </w:abstractNum>
  <w:abstractNum w:abstractNumId="802075">
    <w:lvl>
      <w:start w:val="6"/>
      <w:numFmt w:val="lowerLetter"/>
      <w:suff w:val="tab"/>
      <w:lvlText w:val="%1."/>
      <w:rPr>
        <w:color w:val="3370ff"/>
      </w:rPr>
    </w:lvl>
  </w:abstractNum>
  <w:abstractNum w:abstractNumId="802076">
    <w:lvl>
      <w:start w:val="7"/>
      <w:numFmt w:val="lowerLetter"/>
      <w:suff w:val="tab"/>
      <w:lvlText w:val="%1."/>
      <w:rPr>
        <w:color w:val="3370ff"/>
      </w:rPr>
    </w:lvl>
  </w:abstractNum>
  <w:abstractNum w:abstractNumId="802077">
    <w:lvl>
      <w:start w:val="8"/>
      <w:numFmt w:val="lowerLetter"/>
      <w:suff w:val="tab"/>
      <w:lvlText w:val="%1."/>
      <w:rPr>
        <w:color w:val="3370ff"/>
      </w:rPr>
    </w:lvl>
  </w:abstractNum>
  <w:abstractNum w:abstractNumId="802078">
    <w:lvl>
      <w:start w:val="9"/>
      <w:numFmt w:val="lowerLetter"/>
      <w:suff w:val="tab"/>
      <w:lvlText w:val="%1."/>
      <w:rPr>
        <w:color w:val="3370ff"/>
      </w:rPr>
    </w:lvl>
  </w:abstractNum>
  <w:abstractNum w:abstractNumId="802079">
    <w:lvl>
      <w:start w:val="10"/>
      <w:numFmt w:val="lowerLetter"/>
      <w:suff w:val="tab"/>
      <w:lvlText w:val="%1."/>
      <w:rPr>
        <w:color w:val="3370ff"/>
      </w:rPr>
    </w:lvl>
  </w:abstractNum>
  <w:abstractNum w:abstractNumId="802080">
    <w:lvl>
      <w:start w:val="11"/>
      <w:numFmt w:val="lowerLetter"/>
      <w:suff w:val="tab"/>
      <w:lvlText w:val="%1."/>
      <w:rPr>
        <w:color w:val="3370ff"/>
      </w:rPr>
    </w:lvl>
  </w:abstractNum>
  <w:abstractNum w:abstractNumId="802081">
    <w:lvl>
      <w:start w:val="12"/>
      <w:numFmt w:val="lowerLetter"/>
      <w:suff w:val="tab"/>
      <w:lvlText w:val="%1."/>
      <w:rPr>
        <w:color w:val="3370ff"/>
      </w:rPr>
    </w:lvl>
  </w:abstractNum>
  <w:abstractNum w:abstractNumId="802082">
    <w:lvl>
      <w:start w:val="13"/>
      <w:numFmt w:val="lowerLetter"/>
      <w:suff w:val="tab"/>
      <w:lvlText w:val="%1."/>
      <w:rPr>
        <w:color w:val="3370ff"/>
      </w:rPr>
    </w:lvl>
  </w:abstractNum>
  <w:abstractNum w:abstractNumId="802083">
    <w:lvl>
      <w:start w:val="14"/>
      <w:numFmt w:val="lowerLetter"/>
      <w:suff w:val="tab"/>
      <w:lvlText w:val="%1."/>
      <w:rPr>
        <w:color w:val="3370ff"/>
      </w:rPr>
    </w:lvl>
  </w:abstractNum>
  <w:abstractNum w:abstractNumId="802084">
    <w:lvl>
      <w:start w:val="15"/>
      <w:numFmt w:val="lowerLetter"/>
      <w:suff w:val="tab"/>
      <w:lvlText w:val="%1."/>
      <w:rPr>
        <w:color w:val="3370ff"/>
      </w:rPr>
    </w:lvl>
  </w:abstractNum>
  <w:abstractNum w:abstractNumId="802085">
    <w:lvl>
      <w:start w:val="16"/>
      <w:numFmt w:val="lowerLetter"/>
      <w:suff w:val="tab"/>
      <w:lvlText w:val="%1."/>
      <w:rPr>
        <w:color w:val="3370ff"/>
      </w:rPr>
    </w:lvl>
  </w:abstractNum>
  <w:abstractNum w:abstractNumId="802086">
    <w:lvl>
      <w:start w:val="17"/>
      <w:numFmt w:val="lowerLetter"/>
      <w:suff w:val="tab"/>
      <w:lvlText w:val="%1."/>
      <w:rPr>
        <w:color w:val="3370ff"/>
      </w:rPr>
    </w:lvl>
  </w:abstractNum>
  <w:abstractNum w:abstractNumId="802087">
    <w:lvl>
      <w:start w:val="7"/>
      <w:numFmt w:val="decimal"/>
      <w:suff w:val="tab"/>
      <w:lvlText w:val="%1."/>
      <w:rPr>
        <w:color w:val="3370ff"/>
      </w:rPr>
    </w:lvl>
  </w:abstractNum>
  <w:abstractNum w:abstractNumId="802088">
    <w:lvl>
      <w:start w:val="8"/>
      <w:numFmt w:val="decimal"/>
      <w:suff w:val="tab"/>
      <w:lvlText w:val="%1."/>
      <w:rPr>
        <w:color w:val="3370ff"/>
      </w:rPr>
    </w:lvl>
  </w:abstractNum>
  <w:abstractNum w:abstractNumId="802089">
    <w:lvl>
      <w:start w:val="9"/>
      <w:numFmt w:val="decimal"/>
      <w:suff w:val="tab"/>
      <w:lvlText w:val="%1."/>
      <w:rPr>
        <w:color w:val="3370ff"/>
      </w:rPr>
    </w:lvl>
  </w:abstractNum>
  <w:abstractNum w:abstractNumId="802090">
    <w:lvl>
      <w:start w:val="1"/>
      <w:numFmt w:val="decimal"/>
      <w:suff w:val="tab"/>
      <w:lvlText w:val="%1."/>
      <w:rPr>
        <w:color w:val="3370ff"/>
      </w:rPr>
    </w:lvl>
  </w:abstractNum>
  <w:abstractNum w:abstractNumId="802091">
    <w:lvl>
      <w:start w:val="2"/>
      <w:numFmt w:val="decimal"/>
      <w:suff w:val="tab"/>
      <w:lvlText w:val="%1."/>
      <w:rPr>
        <w:color w:val="3370ff"/>
      </w:rPr>
    </w:lvl>
  </w:abstractNum>
  <w:abstractNum w:abstractNumId="802092">
    <w:lvl>
      <w:start w:val="3"/>
      <w:numFmt w:val="decimal"/>
      <w:suff w:val="tab"/>
      <w:lvlText w:val="%1."/>
      <w:rPr>
        <w:color w:val="3370ff"/>
      </w:rPr>
    </w:lvl>
  </w:abstractNum>
  <w:abstractNum w:abstractNumId="802093">
    <w:lvl>
      <w:start w:val="4"/>
      <w:numFmt w:val="decimal"/>
      <w:suff w:val="tab"/>
      <w:lvlText w:val="%1."/>
      <w:rPr>
        <w:color w:val="3370ff"/>
      </w:rPr>
    </w:lvl>
  </w:abstractNum>
  <w:abstractNum w:abstractNumId="802094">
    <w:lvl>
      <w:start w:val="5"/>
      <w:numFmt w:val="decimal"/>
      <w:suff w:val="tab"/>
      <w:lvlText w:val="%1."/>
      <w:rPr>
        <w:color w:val="3370ff"/>
      </w:rPr>
    </w:lvl>
  </w:abstractNum>
  <w:abstractNum w:abstractNumId="802095">
    <w:lvl>
      <w:start w:val="6"/>
      <w:numFmt w:val="decimal"/>
      <w:suff w:val="tab"/>
      <w:lvlText w:val="%1."/>
      <w:rPr>
        <w:color w:val="3370ff"/>
      </w:rPr>
    </w:lvl>
  </w:abstractNum>
  <w:abstractNum w:abstractNumId="802096">
    <w:lvl>
      <w:start w:val="7"/>
      <w:numFmt w:val="decimal"/>
      <w:suff w:val="tab"/>
      <w:lvlText w:val="%1."/>
      <w:rPr>
        <w:color w:val="3370ff"/>
      </w:rPr>
    </w:lvl>
  </w:abstractNum>
  <w:num w:numId="1">
    <w:abstractNumId w:val="802044"/>
  </w:num>
  <w:num w:numId="2">
    <w:abstractNumId w:val="802045"/>
  </w:num>
  <w:num w:numId="3">
    <w:abstractNumId w:val="802046"/>
  </w:num>
  <w:num w:numId="4">
    <w:abstractNumId w:val="802047"/>
  </w:num>
  <w:num w:numId="5">
    <w:abstractNumId w:val="802048"/>
  </w:num>
  <w:num w:numId="6">
    <w:abstractNumId w:val="802049"/>
  </w:num>
  <w:num w:numId="7">
    <w:abstractNumId w:val="802050"/>
  </w:num>
  <w:num w:numId="8">
    <w:abstractNumId w:val="802051"/>
  </w:num>
  <w:num w:numId="9">
    <w:abstractNumId w:val="802052"/>
  </w:num>
  <w:num w:numId="10">
    <w:abstractNumId w:val="802053"/>
  </w:num>
  <w:num w:numId="11">
    <w:abstractNumId w:val="802054"/>
  </w:num>
  <w:num w:numId="12">
    <w:abstractNumId w:val="802055"/>
  </w:num>
  <w:num w:numId="13">
    <w:abstractNumId w:val="802056"/>
  </w:num>
  <w:num w:numId="14">
    <w:abstractNumId w:val="802057"/>
  </w:num>
  <w:num w:numId="15">
    <w:abstractNumId w:val="802058"/>
  </w:num>
  <w:num w:numId="16">
    <w:abstractNumId w:val="802059"/>
  </w:num>
  <w:num w:numId="17">
    <w:abstractNumId w:val="802060"/>
  </w:num>
  <w:num w:numId="18">
    <w:abstractNumId w:val="802061"/>
  </w:num>
  <w:num w:numId="19">
    <w:abstractNumId w:val="802062"/>
  </w:num>
  <w:num w:numId="20">
    <w:abstractNumId w:val="802063"/>
  </w:num>
  <w:num w:numId="21">
    <w:abstractNumId w:val="802064"/>
  </w:num>
  <w:num w:numId="22">
    <w:abstractNumId w:val="802065"/>
  </w:num>
  <w:num w:numId="23">
    <w:abstractNumId w:val="802066"/>
  </w:num>
  <w:num w:numId="24">
    <w:abstractNumId w:val="802067"/>
  </w:num>
  <w:num w:numId="25">
    <w:abstractNumId w:val="802068"/>
  </w:num>
  <w:num w:numId="26">
    <w:abstractNumId w:val="802069"/>
  </w:num>
  <w:num w:numId="27">
    <w:abstractNumId w:val="802070"/>
  </w:num>
  <w:num w:numId="28">
    <w:abstractNumId w:val="802071"/>
  </w:num>
  <w:num w:numId="29">
    <w:abstractNumId w:val="802072"/>
  </w:num>
  <w:num w:numId="30">
    <w:abstractNumId w:val="802073"/>
  </w:num>
  <w:num w:numId="31">
    <w:abstractNumId w:val="802074"/>
  </w:num>
  <w:num w:numId="32">
    <w:abstractNumId w:val="802075"/>
  </w:num>
  <w:num w:numId="33">
    <w:abstractNumId w:val="802076"/>
  </w:num>
  <w:num w:numId="34">
    <w:abstractNumId w:val="802077"/>
  </w:num>
  <w:num w:numId="35">
    <w:abstractNumId w:val="802078"/>
  </w:num>
  <w:num w:numId="36">
    <w:abstractNumId w:val="802079"/>
  </w:num>
  <w:num w:numId="37">
    <w:abstractNumId w:val="802080"/>
  </w:num>
  <w:num w:numId="38">
    <w:abstractNumId w:val="802081"/>
  </w:num>
  <w:num w:numId="39">
    <w:abstractNumId w:val="802082"/>
  </w:num>
  <w:num w:numId="40">
    <w:abstractNumId w:val="802083"/>
  </w:num>
  <w:num w:numId="41">
    <w:abstractNumId w:val="802084"/>
  </w:num>
  <w:num w:numId="42">
    <w:abstractNumId w:val="802085"/>
  </w:num>
  <w:num w:numId="43">
    <w:abstractNumId w:val="802086"/>
  </w:num>
  <w:num w:numId="44">
    <w:abstractNumId w:val="802087"/>
  </w:num>
  <w:num w:numId="45">
    <w:abstractNumId w:val="802088"/>
  </w:num>
  <w:num w:numId="46">
    <w:abstractNumId w:val="802089"/>
  </w:num>
  <w:num w:numId="47">
    <w:abstractNumId w:val="802090"/>
  </w:num>
  <w:num w:numId="48">
    <w:abstractNumId w:val="802091"/>
  </w:num>
  <w:num w:numId="49">
    <w:abstractNumId w:val="802092"/>
  </w:num>
  <w:num w:numId="50">
    <w:abstractNumId w:val="802093"/>
  </w:num>
  <w:num w:numId="51">
    <w:abstractNumId w:val="802094"/>
  </w:num>
  <w:num w:numId="52">
    <w:abstractNumId w:val="802095"/>
  </w:num>
  <w:num w:numId="53">
    <w:abstractNumId w:val="802096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11" Target="media/image7.png" Type="http://schemas.openxmlformats.org/officeDocument/2006/relationships/image"/><Relationship Id="rId12" Target="media/image8.png" Type="http://schemas.openxmlformats.org/officeDocument/2006/relationships/image"/><Relationship Id="rId13" Target="media/image9.png" Type="http://schemas.openxmlformats.org/officeDocument/2006/relationships/image"/><Relationship Id="rId14" Target="media/image10.png" Type="http://schemas.openxmlformats.org/officeDocument/2006/relationships/image"/><Relationship Id="rId15" Target="media/image11.png" Type="http://schemas.openxmlformats.org/officeDocument/2006/relationships/image"/><Relationship Id="rId16" Target="media/image12.png" Type="http://schemas.openxmlformats.org/officeDocument/2006/relationships/image"/><Relationship Id="rId17" Target="media/image13.png" Type="http://schemas.openxmlformats.org/officeDocument/2006/relationships/image"/><Relationship Id="rId18" Target="media/image14.png" Type="http://schemas.openxmlformats.org/officeDocument/2006/relationships/image"/><Relationship Id="rId19" Target="media/image15.png" Type="http://schemas.openxmlformats.org/officeDocument/2006/relationships/image"/><Relationship Id="rId2" Target="styles.xml" Type="http://schemas.openxmlformats.org/officeDocument/2006/relationships/styles"/><Relationship Id="rId20" Target="header1.xml" Type="http://schemas.openxmlformats.org/officeDocument/2006/relationships/header"/><Relationship Id="rId3" Target="footer1.xml" Type="http://schemas.openxmlformats.org/officeDocument/2006/relationships/footer"/><Relationship Id="rId4" Target="numbering.xml" Type="http://schemas.openxmlformats.org/officeDocument/2006/relationships/numbering"/><Relationship Id="rId5" Target="media/image1.png" Type="http://schemas.openxmlformats.org/officeDocument/2006/relationships/image"/><Relationship Id="rId6" Target="media/image2.png" Type="http://schemas.openxmlformats.org/officeDocument/2006/relationships/image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2025-04-22T11:03:00Z</dcterms:created>
  <dc:creator>Apache POI</dc:creator>
</cp:coreProperties>
</file>