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6694C" w14:textId="77777777" w:rsidR="00002F70" w:rsidRPr="00002F70" w:rsidRDefault="00002F70" w:rsidP="00002F70">
      <w:pPr>
        <w:spacing w:after="100" w:afterAutospacing="1" w:line="600" w:lineRule="atLeast"/>
        <w:outlineLvl w:val="0"/>
        <w:rPr>
          <w:rFonts w:ascii="Open Sans" w:eastAsia="Times New Roman" w:hAnsi="Open Sans" w:cs="Open Sans"/>
          <w:b/>
          <w:bCs/>
          <w:color w:val="000000"/>
          <w:kern w:val="36"/>
          <w:sz w:val="53"/>
          <w:szCs w:val="53"/>
          <w:lang w:val="en-CH"/>
        </w:rPr>
      </w:pPr>
      <w:r w:rsidRPr="00002F70">
        <w:rPr>
          <w:rFonts w:ascii="Open Sans" w:eastAsia="Times New Roman" w:hAnsi="Open Sans" w:cs="Open Sans"/>
          <w:b/>
          <w:bCs/>
          <w:color w:val="000000"/>
          <w:kern w:val="36"/>
          <w:sz w:val="53"/>
          <w:szCs w:val="53"/>
          <w:lang w:val="en-CH"/>
        </w:rPr>
        <w:t>crosnma to synthesize cross-design evidence and cross-format data using network meta-analysis</w:t>
      </w:r>
    </w:p>
    <w:p w14:paraId="16025DBB" w14:textId="77777777" w:rsidR="00002F70" w:rsidRPr="00002F70" w:rsidRDefault="00002F70" w:rsidP="00002F70">
      <w:pPr>
        <w:pBdr>
          <w:bottom w:val="single" w:sz="6" w:space="0" w:color="F7F7F7"/>
        </w:pBdr>
        <w:spacing w:before="100" w:beforeAutospacing="1" w:after="100" w:afterAutospacing="1"/>
        <w:ind w:left="120"/>
        <w:outlineLvl w:val="3"/>
        <w:rPr>
          <w:rFonts w:ascii="Open Sans" w:eastAsia="Times New Roman" w:hAnsi="Open Sans" w:cs="Open Sans"/>
          <w:b/>
          <w:bCs/>
          <w:color w:val="000000"/>
          <w:sz w:val="22"/>
          <w:szCs w:val="22"/>
          <w:lang w:val="en-CH"/>
        </w:rPr>
      </w:pPr>
      <w:r w:rsidRPr="00002F70">
        <w:rPr>
          <w:rFonts w:ascii="Open Sans" w:eastAsia="Times New Roman" w:hAnsi="Open Sans" w:cs="Open Sans"/>
          <w:b/>
          <w:bCs/>
          <w:color w:val="000000"/>
          <w:sz w:val="22"/>
          <w:szCs w:val="22"/>
          <w:lang w:val="en-CH"/>
        </w:rPr>
        <w:t>Tasnim Hamza and Georgia Salanti</w:t>
      </w:r>
    </w:p>
    <w:p w14:paraId="73D28F98" w14:textId="77777777" w:rsidR="00002F70" w:rsidRPr="00002F70" w:rsidRDefault="00002F70" w:rsidP="00002F70">
      <w:pPr>
        <w:pBdr>
          <w:bottom w:val="single" w:sz="6" w:space="0" w:color="F7F7F7"/>
        </w:pBdr>
        <w:spacing w:before="100" w:beforeAutospacing="1" w:after="100" w:afterAutospacing="1"/>
        <w:ind w:left="120"/>
        <w:outlineLvl w:val="3"/>
        <w:rPr>
          <w:rFonts w:ascii="Open Sans" w:eastAsia="Times New Roman" w:hAnsi="Open Sans" w:cs="Open Sans"/>
          <w:b/>
          <w:bCs/>
          <w:color w:val="000000"/>
          <w:sz w:val="22"/>
          <w:szCs w:val="22"/>
          <w:lang w:val="en-CH"/>
        </w:rPr>
      </w:pPr>
      <w:r w:rsidRPr="00002F70">
        <w:rPr>
          <w:rFonts w:ascii="Open Sans" w:eastAsia="Times New Roman" w:hAnsi="Open Sans" w:cs="Open Sans"/>
          <w:b/>
          <w:bCs/>
          <w:color w:val="000000"/>
          <w:sz w:val="22"/>
          <w:szCs w:val="22"/>
          <w:lang w:val="en-CH"/>
        </w:rPr>
        <w:t>2021-06-23</w:t>
      </w:r>
    </w:p>
    <w:p w14:paraId="6FDBB10D" w14:textId="77777777" w:rsidR="00002F70" w:rsidRPr="00002F70" w:rsidRDefault="00002F70" w:rsidP="00002F70">
      <w:pPr>
        <w:numPr>
          <w:ilvl w:val="0"/>
          <w:numId w:val="2"/>
        </w:numPr>
        <w:shd w:val="clear" w:color="auto" w:fill="F6F6F6"/>
        <w:spacing w:before="100" w:beforeAutospacing="1" w:after="100" w:afterAutospacing="1" w:line="240" w:lineRule="atLeast"/>
        <w:ind w:left="510"/>
        <w:rPr>
          <w:rFonts w:ascii="Open Sans" w:eastAsia="Times New Roman" w:hAnsi="Open Sans" w:cs="Open Sans"/>
          <w:color w:val="000000"/>
          <w:sz w:val="20"/>
          <w:szCs w:val="20"/>
          <w:lang w:val="en-CH"/>
        </w:rPr>
      </w:pPr>
      <w:hyperlink w:anchor="introduction" w:history="1">
        <w:r w:rsidRPr="00002F70">
          <w:rPr>
            <w:rFonts w:ascii="Open Sans" w:eastAsia="Times New Roman" w:hAnsi="Open Sans" w:cs="Open Sans"/>
            <w:color w:val="0033DD"/>
            <w:sz w:val="20"/>
            <w:szCs w:val="20"/>
            <w:lang w:val="en-CH"/>
          </w:rPr>
          <w:t>1</w:t>
        </w:r>
        <w:r w:rsidRPr="00002F70">
          <w:rPr>
            <w:rFonts w:ascii="Open Sans" w:eastAsia="Times New Roman" w:hAnsi="Open Sans" w:cs="Open Sans"/>
            <w:color w:val="0033DD"/>
            <w:sz w:val="20"/>
            <w:szCs w:val="20"/>
            <w:u w:val="single"/>
            <w:lang w:val="en-CH"/>
          </w:rPr>
          <w:t> Introduction</w:t>
        </w:r>
      </w:hyperlink>
    </w:p>
    <w:p w14:paraId="5A244338" w14:textId="77777777" w:rsidR="00002F70" w:rsidRPr="00002F70" w:rsidRDefault="00002F70" w:rsidP="00002F70">
      <w:pPr>
        <w:numPr>
          <w:ilvl w:val="0"/>
          <w:numId w:val="2"/>
        </w:numPr>
        <w:shd w:val="clear" w:color="auto" w:fill="F6F6F6"/>
        <w:spacing w:before="100" w:beforeAutospacing="1" w:after="100" w:afterAutospacing="1" w:line="240" w:lineRule="atLeast"/>
        <w:ind w:left="510"/>
        <w:rPr>
          <w:rFonts w:ascii="Open Sans" w:eastAsia="Times New Roman" w:hAnsi="Open Sans" w:cs="Open Sans"/>
          <w:color w:val="000000"/>
          <w:sz w:val="20"/>
          <w:szCs w:val="20"/>
          <w:lang w:val="en-CH"/>
        </w:rPr>
      </w:pPr>
      <w:hyperlink w:anchor="the-synthesis-models" w:history="1">
        <w:r w:rsidRPr="00002F70">
          <w:rPr>
            <w:rFonts w:ascii="Open Sans" w:eastAsia="Times New Roman" w:hAnsi="Open Sans" w:cs="Open Sans"/>
            <w:color w:val="0033DD"/>
            <w:sz w:val="20"/>
            <w:szCs w:val="20"/>
            <w:lang w:val="en-CH"/>
          </w:rPr>
          <w:t>2</w:t>
        </w:r>
        <w:r w:rsidRPr="00002F70">
          <w:rPr>
            <w:rFonts w:ascii="Open Sans" w:eastAsia="Times New Roman" w:hAnsi="Open Sans" w:cs="Open Sans"/>
            <w:color w:val="0033DD"/>
            <w:sz w:val="20"/>
            <w:szCs w:val="20"/>
            <w:u w:val="single"/>
            <w:lang w:val="en-CH"/>
          </w:rPr>
          <w:t> The synthesis models</w:t>
        </w:r>
      </w:hyperlink>
    </w:p>
    <w:p w14:paraId="3C33B328" w14:textId="77777777" w:rsidR="00002F70" w:rsidRPr="00002F70" w:rsidRDefault="00002F70" w:rsidP="00002F70">
      <w:pPr>
        <w:numPr>
          <w:ilvl w:val="1"/>
          <w:numId w:val="2"/>
        </w:numPr>
        <w:shd w:val="clear" w:color="auto" w:fill="F6F6F6"/>
        <w:spacing w:before="100" w:beforeAutospacing="1" w:after="100" w:afterAutospacing="1" w:line="240" w:lineRule="atLeast"/>
        <w:ind w:left="750"/>
        <w:rPr>
          <w:rFonts w:ascii="Open Sans" w:eastAsia="Times New Roman" w:hAnsi="Open Sans" w:cs="Open Sans"/>
          <w:color w:val="000000"/>
          <w:sz w:val="20"/>
          <w:szCs w:val="20"/>
          <w:lang w:val="en-CH"/>
        </w:rPr>
      </w:pPr>
      <w:hyperlink w:anchor="naive-synthesis" w:history="1">
        <w:r w:rsidRPr="00002F70">
          <w:rPr>
            <w:rFonts w:ascii="Open Sans" w:eastAsia="Times New Roman" w:hAnsi="Open Sans" w:cs="Open Sans"/>
            <w:color w:val="0033DD"/>
            <w:sz w:val="20"/>
            <w:szCs w:val="20"/>
            <w:lang w:val="en-CH"/>
          </w:rPr>
          <w:t>2.1</w:t>
        </w:r>
        <w:r w:rsidRPr="00002F70">
          <w:rPr>
            <w:rFonts w:ascii="Open Sans" w:eastAsia="Times New Roman" w:hAnsi="Open Sans" w:cs="Open Sans"/>
            <w:color w:val="0033DD"/>
            <w:sz w:val="20"/>
            <w:szCs w:val="20"/>
            <w:u w:val="single"/>
            <w:lang w:val="en-CH"/>
          </w:rPr>
          <w:t> Naive synthesis</w:t>
        </w:r>
      </w:hyperlink>
    </w:p>
    <w:p w14:paraId="266CCA05" w14:textId="77777777" w:rsidR="00002F70" w:rsidRPr="00002F70" w:rsidRDefault="00002F70" w:rsidP="00002F70">
      <w:pPr>
        <w:numPr>
          <w:ilvl w:val="1"/>
          <w:numId w:val="2"/>
        </w:numPr>
        <w:shd w:val="clear" w:color="auto" w:fill="F6F6F6"/>
        <w:spacing w:before="100" w:beforeAutospacing="1" w:after="100" w:afterAutospacing="1" w:line="240" w:lineRule="atLeast"/>
        <w:ind w:left="750"/>
        <w:rPr>
          <w:rFonts w:ascii="Open Sans" w:eastAsia="Times New Roman" w:hAnsi="Open Sans" w:cs="Open Sans"/>
          <w:color w:val="000000"/>
          <w:sz w:val="20"/>
          <w:szCs w:val="20"/>
          <w:lang w:val="en-CH"/>
        </w:rPr>
      </w:pPr>
      <w:hyperlink w:anchor="using-non-randomized-studies-nrs-as-a-p" w:history="1">
        <w:r w:rsidRPr="00002F70">
          <w:rPr>
            <w:rFonts w:ascii="Open Sans" w:eastAsia="Times New Roman" w:hAnsi="Open Sans" w:cs="Open Sans"/>
            <w:color w:val="0033DD"/>
            <w:sz w:val="20"/>
            <w:szCs w:val="20"/>
            <w:lang w:val="en-CH"/>
          </w:rPr>
          <w:t>2.2</w:t>
        </w:r>
        <w:r w:rsidRPr="00002F70">
          <w:rPr>
            <w:rFonts w:ascii="Open Sans" w:eastAsia="Times New Roman" w:hAnsi="Open Sans" w:cs="Open Sans"/>
            <w:color w:val="0033DD"/>
            <w:sz w:val="20"/>
            <w:szCs w:val="20"/>
            <w:u w:val="single"/>
            <w:lang w:val="en-CH"/>
          </w:rPr>
          <w:t> Using non-randomized studies (NRS) as a prior</w:t>
        </w:r>
      </w:hyperlink>
    </w:p>
    <w:p w14:paraId="368ED60B" w14:textId="77777777" w:rsidR="00002F70" w:rsidRPr="00002F70" w:rsidRDefault="00002F70" w:rsidP="00002F70">
      <w:pPr>
        <w:numPr>
          <w:ilvl w:val="1"/>
          <w:numId w:val="2"/>
        </w:numPr>
        <w:shd w:val="clear" w:color="auto" w:fill="F6F6F6"/>
        <w:spacing w:before="100" w:beforeAutospacing="1" w:after="100" w:afterAutospacing="1" w:line="240" w:lineRule="atLeast"/>
        <w:ind w:left="750"/>
        <w:rPr>
          <w:rFonts w:ascii="Open Sans" w:eastAsia="Times New Roman" w:hAnsi="Open Sans" w:cs="Open Sans"/>
          <w:color w:val="000000"/>
          <w:sz w:val="20"/>
          <w:szCs w:val="20"/>
          <w:lang w:val="en-CH"/>
        </w:rPr>
      </w:pPr>
      <w:hyperlink w:anchor="bias-adjusted-model-1" w:history="1">
        <w:r w:rsidRPr="00002F70">
          <w:rPr>
            <w:rFonts w:ascii="Open Sans" w:eastAsia="Times New Roman" w:hAnsi="Open Sans" w:cs="Open Sans"/>
            <w:color w:val="0033DD"/>
            <w:sz w:val="20"/>
            <w:szCs w:val="20"/>
            <w:lang w:val="en-CH"/>
          </w:rPr>
          <w:t>2.3</w:t>
        </w:r>
        <w:r w:rsidRPr="00002F70">
          <w:rPr>
            <w:rFonts w:ascii="Open Sans" w:eastAsia="Times New Roman" w:hAnsi="Open Sans" w:cs="Open Sans"/>
            <w:color w:val="0033DD"/>
            <w:sz w:val="20"/>
            <w:szCs w:val="20"/>
            <w:u w:val="single"/>
            <w:lang w:val="en-CH"/>
          </w:rPr>
          <w:t> Bias-adjusted model 1</w:t>
        </w:r>
      </w:hyperlink>
    </w:p>
    <w:p w14:paraId="20B62EA0" w14:textId="77777777" w:rsidR="00002F70" w:rsidRPr="00002F70" w:rsidRDefault="00002F70" w:rsidP="00002F70">
      <w:pPr>
        <w:numPr>
          <w:ilvl w:val="1"/>
          <w:numId w:val="2"/>
        </w:numPr>
        <w:shd w:val="clear" w:color="auto" w:fill="F6F6F6"/>
        <w:spacing w:before="100" w:beforeAutospacing="1" w:after="100" w:afterAutospacing="1" w:line="240" w:lineRule="atLeast"/>
        <w:ind w:left="750"/>
        <w:rPr>
          <w:rFonts w:ascii="Open Sans" w:eastAsia="Times New Roman" w:hAnsi="Open Sans" w:cs="Open Sans"/>
          <w:color w:val="000000"/>
          <w:sz w:val="20"/>
          <w:szCs w:val="20"/>
          <w:lang w:val="en-CH"/>
        </w:rPr>
      </w:pPr>
      <w:hyperlink w:anchor="bias-adjusted-model-2" w:history="1">
        <w:r w:rsidRPr="00002F70">
          <w:rPr>
            <w:rFonts w:ascii="Open Sans" w:eastAsia="Times New Roman" w:hAnsi="Open Sans" w:cs="Open Sans"/>
            <w:color w:val="0033DD"/>
            <w:sz w:val="20"/>
            <w:szCs w:val="20"/>
            <w:lang w:val="en-CH"/>
          </w:rPr>
          <w:t>2.4</w:t>
        </w:r>
        <w:r w:rsidRPr="00002F70">
          <w:rPr>
            <w:rFonts w:ascii="Open Sans" w:eastAsia="Times New Roman" w:hAnsi="Open Sans" w:cs="Open Sans"/>
            <w:color w:val="0033DD"/>
            <w:sz w:val="20"/>
            <w:szCs w:val="20"/>
            <w:u w:val="single"/>
            <w:lang w:val="en-CH"/>
          </w:rPr>
          <w:t> Bias-adjusted model 2</w:t>
        </w:r>
      </w:hyperlink>
    </w:p>
    <w:p w14:paraId="082786AC" w14:textId="77777777" w:rsidR="00002F70" w:rsidRPr="00002F70" w:rsidRDefault="00002F70" w:rsidP="00002F70">
      <w:pPr>
        <w:numPr>
          <w:ilvl w:val="1"/>
          <w:numId w:val="2"/>
        </w:numPr>
        <w:shd w:val="clear" w:color="auto" w:fill="F6F6F6"/>
        <w:spacing w:before="100" w:beforeAutospacing="1" w:after="100" w:afterAutospacing="1" w:line="240" w:lineRule="atLeast"/>
        <w:ind w:left="750"/>
        <w:rPr>
          <w:rFonts w:ascii="Open Sans" w:eastAsia="Times New Roman" w:hAnsi="Open Sans" w:cs="Open Sans"/>
          <w:color w:val="000000"/>
          <w:sz w:val="20"/>
          <w:szCs w:val="20"/>
          <w:lang w:val="en-CH"/>
        </w:rPr>
      </w:pPr>
      <w:hyperlink w:anchor="assumptions-about-the-model-parameters" w:history="1">
        <w:r w:rsidRPr="00002F70">
          <w:rPr>
            <w:rFonts w:ascii="Open Sans" w:eastAsia="Times New Roman" w:hAnsi="Open Sans" w:cs="Open Sans"/>
            <w:color w:val="0033DD"/>
            <w:sz w:val="20"/>
            <w:szCs w:val="20"/>
            <w:lang w:val="en-CH"/>
          </w:rPr>
          <w:t>2.5</w:t>
        </w:r>
        <w:r w:rsidRPr="00002F70">
          <w:rPr>
            <w:rFonts w:ascii="Open Sans" w:eastAsia="Times New Roman" w:hAnsi="Open Sans" w:cs="Open Sans"/>
            <w:color w:val="0033DD"/>
            <w:sz w:val="20"/>
            <w:szCs w:val="20"/>
            <w:u w:val="single"/>
            <w:lang w:val="en-CH"/>
          </w:rPr>
          <w:t> Assumptions about the model parameters</w:t>
        </w:r>
      </w:hyperlink>
    </w:p>
    <w:p w14:paraId="6F662017" w14:textId="77777777" w:rsidR="00002F70" w:rsidRPr="00002F70" w:rsidRDefault="00002F70" w:rsidP="00002F70">
      <w:pPr>
        <w:numPr>
          <w:ilvl w:val="0"/>
          <w:numId w:val="2"/>
        </w:numPr>
        <w:shd w:val="clear" w:color="auto" w:fill="F6F6F6"/>
        <w:spacing w:before="100" w:beforeAutospacing="1" w:after="100" w:afterAutospacing="1" w:line="240" w:lineRule="atLeast"/>
        <w:ind w:left="510"/>
        <w:rPr>
          <w:rFonts w:ascii="Open Sans" w:eastAsia="Times New Roman" w:hAnsi="Open Sans" w:cs="Open Sans"/>
          <w:color w:val="000000"/>
          <w:sz w:val="20"/>
          <w:szCs w:val="20"/>
          <w:lang w:val="en-CH"/>
        </w:rPr>
      </w:pPr>
      <w:hyperlink w:anchor="synthesis-of-studies-comparing-drugs-fo" w:history="1">
        <w:r w:rsidRPr="00002F70">
          <w:rPr>
            <w:rFonts w:ascii="Open Sans" w:eastAsia="Times New Roman" w:hAnsi="Open Sans" w:cs="Open Sans"/>
            <w:color w:val="0033DD"/>
            <w:sz w:val="20"/>
            <w:szCs w:val="20"/>
            <w:lang w:val="en-CH"/>
          </w:rPr>
          <w:t>3</w:t>
        </w:r>
        <w:r w:rsidRPr="00002F70">
          <w:rPr>
            <w:rFonts w:ascii="Open Sans" w:eastAsia="Times New Roman" w:hAnsi="Open Sans" w:cs="Open Sans"/>
            <w:color w:val="0033DD"/>
            <w:sz w:val="20"/>
            <w:szCs w:val="20"/>
            <w:u w:val="single"/>
            <w:lang w:val="en-CH"/>
          </w:rPr>
          <w:t> Synthesis of studies comparing drugs for relapsing-remitting multiple sclerosis</w:t>
        </w:r>
      </w:hyperlink>
    </w:p>
    <w:p w14:paraId="3BEA079E" w14:textId="77777777" w:rsidR="00002F70" w:rsidRPr="00002F70" w:rsidRDefault="00002F70" w:rsidP="00002F70">
      <w:pPr>
        <w:numPr>
          <w:ilvl w:val="1"/>
          <w:numId w:val="2"/>
        </w:numPr>
        <w:shd w:val="clear" w:color="auto" w:fill="F6F6F6"/>
        <w:spacing w:before="100" w:beforeAutospacing="1" w:after="100" w:afterAutospacing="1" w:line="240" w:lineRule="atLeast"/>
        <w:ind w:left="750"/>
        <w:rPr>
          <w:rFonts w:ascii="Open Sans" w:eastAsia="Times New Roman" w:hAnsi="Open Sans" w:cs="Open Sans"/>
          <w:color w:val="000000"/>
          <w:sz w:val="20"/>
          <w:szCs w:val="20"/>
          <w:lang w:val="en-CH"/>
        </w:rPr>
      </w:pPr>
      <w:hyperlink w:anchor="description-of-the-data" w:history="1">
        <w:r w:rsidRPr="00002F70">
          <w:rPr>
            <w:rFonts w:ascii="Open Sans" w:eastAsia="Times New Roman" w:hAnsi="Open Sans" w:cs="Open Sans"/>
            <w:color w:val="0033DD"/>
            <w:sz w:val="20"/>
            <w:szCs w:val="20"/>
            <w:lang w:val="en-CH"/>
          </w:rPr>
          <w:t>3.1</w:t>
        </w:r>
        <w:r w:rsidRPr="00002F70">
          <w:rPr>
            <w:rFonts w:ascii="Open Sans" w:eastAsia="Times New Roman" w:hAnsi="Open Sans" w:cs="Open Sans"/>
            <w:color w:val="0033DD"/>
            <w:sz w:val="20"/>
            <w:szCs w:val="20"/>
            <w:u w:val="single"/>
            <w:lang w:val="en-CH"/>
          </w:rPr>
          <w:t> Description of the data</w:t>
        </w:r>
      </w:hyperlink>
    </w:p>
    <w:p w14:paraId="1C331C94" w14:textId="77777777" w:rsidR="00002F70" w:rsidRPr="00002F70" w:rsidRDefault="00002F70" w:rsidP="00002F70">
      <w:pPr>
        <w:numPr>
          <w:ilvl w:val="1"/>
          <w:numId w:val="2"/>
        </w:numPr>
        <w:shd w:val="clear" w:color="auto" w:fill="F6F6F6"/>
        <w:spacing w:before="100" w:beforeAutospacing="1" w:after="100" w:afterAutospacing="1" w:line="240" w:lineRule="atLeast"/>
        <w:ind w:left="750"/>
        <w:rPr>
          <w:rFonts w:ascii="Open Sans" w:eastAsia="Times New Roman" w:hAnsi="Open Sans" w:cs="Open Sans"/>
          <w:color w:val="000000"/>
          <w:sz w:val="20"/>
          <w:szCs w:val="20"/>
          <w:lang w:val="en-CH"/>
        </w:rPr>
      </w:pPr>
      <w:hyperlink w:anchor="analysis" w:history="1">
        <w:r w:rsidRPr="00002F70">
          <w:rPr>
            <w:rFonts w:ascii="Open Sans" w:eastAsia="Times New Roman" w:hAnsi="Open Sans" w:cs="Open Sans"/>
            <w:color w:val="0033DD"/>
            <w:sz w:val="20"/>
            <w:szCs w:val="20"/>
            <w:lang w:val="en-CH"/>
          </w:rPr>
          <w:t>3.2</w:t>
        </w:r>
        <w:r w:rsidRPr="00002F70">
          <w:rPr>
            <w:rFonts w:ascii="Open Sans" w:eastAsia="Times New Roman" w:hAnsi="Open Sans" w:cs="Open Sans"/>
            <w:color w:val="0033DD"/>
            <w:sz w:val="20"/>
            <w:szCs w:val="20"/>
            <w:u w:val="single"/>
            <w:lang w:val="en-CH"/>
          </w:rPr>
          <w:t> Analysis</w:t>
        </w:r>
      </w:hyperlink>
    </w:p>
    <w:p w14:paraId="6FDC2DFC" w14:textId="77777777" w:rsidR="00002F70" w:rsidRPr="00002F70" w:rsidRDefault="00002F70" w:rsidP="00002F70">
      <w:pPr>
        <w:numPr>
          <w:ilvl w:val="2"/>
          <w:numId w:val="3"/>
        </w:numPr>
        <w:shd w:val="clear" w:color="auto" w:fill="F6F6F6"/>
        <w:spacing w:before="100" w:beforeAutospacing="1" w:after="100" w:afterAutospacing="1" w:line="240" w:lineRule="atLeast"/>
        <w:ind w:left="990"/>
        <w:rPr>
          <w:rFonts w:ascii="Open Sans" w:eastAsia="Times New Roman" w:hAnsi="Open Sans" w:cs="Open Sans"/>
          <w:color w:val="000000"/>
          <w:sz w:val="20"/>
          <w:szCs w:val="20"/>
          <w:lang w:val="en-CH"/>
        </w:rPr>
      </w:pPr>
      <w:hyperlink w:anchor="naïve-network-meta-analysis" w:history="1">
        <w:r w:rsidRPr="00002F70">
          <w:rPr>
            <w:rFonts w:ascii="Open Sans" w:eastAsia="Times New Roman" w:hAnsi="Open Sans" w:cs="Open Sans"/>
            <w:color w:val="0033DD"/>
            <w:sz w:val="20"/>
            <w:szCs w:val="20"/>
            <w:lang w:val="en-CH"/>
          </w:rPr>
          <w:t>3.2.1</w:t>
        </w:r>
        <w:r w:rsidRPr="00002F70">
          <w:rPr>
            <w:rFonts w:ascii="Open Sans" w:eastAsia="Times New Roman" w:hAnsi="Open Sans" w:cs="Open Sans"/>
            <w:color w:val="0033DD"/>
            <w:sz w:val="20"/>
            <w:szCs w:val="20"/>
            <w:u w:val="single"/>
            <w:lang w:val="en-CH"/>
          </w:rPr>
          <w:t> Naïve network meta-analysis</w:t>
        </w:r>
      </w:hyperlink>
    </w:p>
    <w:p w14:paraId="6CDCFCAD" w14:textId="77777777" w:rsidR="00002F70" w:rsidRPr="00002F70" w:rsidRDefault="00002F70" w:rsidP="00002F70">
      <w:pPr>
        <w:numPr>
          <w:ilvl w:val="2"/>
          <w:numId w:val="3"/>
        </w:numPr>
        <w:shd w:val="clear" w:color="auto" w:fill="F6F6F6"/>
        <w:spacing w:before="100" w:beforeAutospacing="1" w:after="100" w:afterAutospacing="1" w:line="240" w:lineRule="atLeast"/>
        <w:ind w:left="990"/>
        <w:rPr>
          <w:rFonts w:ascii="Open Sans" w:eastAsia="Times New Roman" w:hAnsi="Open Sans" w:cs="Open Sans"/>
          <w:color w:val="000000"/>
          <w:sz w:val="20"/>
          <w:szCs w:val="20"/>
          <w:lang w:val="en-CH"/>
        </w:rPr>
      </w:pPr>
      <w:hyperlink w:anchor="naïve-network-meta-regression" w:history="1">
        <w:r w:rsidRPr="00002F70">
          <w:rPr>
            <w:rFonts w:ascii="Open Sans" w:eastAsia="Times New Roman" w:hAnsi="Open Sans" w:cs="Open Sans"/>
            <w:color w:val="0033DD"/>
            <w:sz w:val="20"/>
            <w:szCs w:val="20"/>
            <w:lang w:val="en-CH"/>
          </w:rPr>
          <w:t>3.2.2</w:t>
        </w:r>
        <w:r w:rsidRPr="00002F70">
          <w:rPr>
            <w:rFonts w:ascii="Open Sans" w:eastAsia="Times New Roman" w:hAnsi="Open Sans" w:cs="Open Sans"/>
            <w:color w:val="0033DD"/>
            <w:sz w:val="20"/>
            <w:szCs w:val="20"/>
            <w:u w:val="single"/>
            <w:lang w:val="en-CH"/>
          </w:rPr>
          <w:t> Naïve network meta-regression</w:t>
        </w:r>
      </w:hyperlink>
    </w:p>
    <w:p w14:paraId="74D67AD8" w14:textId="77777777" w:rsidR="00002F70" w:rsidRPr="00002F70" w:rsidRDefault="00002F70" w:rsidP="00002F70">
      <w:pPr>
        <w:numPr>
          <w:ilvl w:val="2"/>
          <w:numId w:val="3"/>
        </w:numPr>
        <w:shd w:val="clear" w:color="auto" w:fill="F6F6F6"/>
        <w:spacing w:before="100" w:beforeAutospacing="1" w:after="100" w:afterAutospacing="1" w:line="240" w:lineRule="atLeast"/>
        <w:ind w:left="990"/>
        <w:rPr>
          <w:rFonts w:ascii="Open Sans" w:eastAsia="Times New Roman" w:hAnsi="Open Sans" w:cs="Open Sans"/>
          <w:color w:val="000000"/>
          <w:sz w:val="20"/>
          <w:szCs w:val="20"/>
          <w:lang w:val="en-CH"/>
        </w:rPr>
      </w:pPr>
      <w:hyperlink w:anchor="using-non-randomized-studies-as-a-prior" w:history="1">
        <w:r w:rsidRPr="00002F70">
          <w:rPr>
            <w:rFonts w:ascii="Open Sans" w:eastAsia="Times New Roman" w:hAnsi="Open Sans" w:cs="Open Sans"/>
            <w:color w:val="0033DD"/>
            <w:sz w:val="20"/>
            <w:szCs w:val="20"/>
            <w:lang w:val="en-CH"/>
          </w:rPr>
          <w:t>3.2.3</w:t>
        </w:r>
        <w:r w:rsidRPr="00002F70">
          <w:rPr>
            <w:rFonts w:ascii="Open Sans" w:eastAsia="Times New Roman" w:hAnsi="Open Sans" w:cs="Open Sans"/>
            <w:color w:val="0033DD"/>
            <w:sz w:val="20"/>
            <w:szCs w:val="20"/>
            <w:u w:val="single"/>
            <w:lang w:val="en-CH"/>
          </w:rPr>
          <w:t> Using non-randomized studies as a prior in network meta-regression</w:t>
        </w:r>
      </w:hyperlink>
    </w:p>
    <w:p w14:paraId="6333B65D" w14:textId="77777777" w:rsidR="00002F70" w:rsidRPr="00002F70" w:rsidRDefault="00002F70" w:rsidP="00002F70">
      <w:pPr>
        <w:numPr>
          <w:ilvl w:val="2"/>
          <w:numId w:val="3"/>
        </w:numPr>
        <w:shd w:val="clear" w:color="auto" w:fill="F6F6F6"/>
        <w:spacing w:before="100" w:beforeAutospacing="1" w:after="100" w:afterAutospacing="1" w:line="240" w:lineRule="atLeast"/>
        <w:ind w:left="990"/>
        <w:rPr>
          <w:rFonts w:ascii="Open Sans" w:eastAsia="Times New Roman" w:hAnsi="Open Sans" w:cs="Open Sans"/>
          <w:color w:val="000000"/>
          <w:sz w:val="20"/>
          <w:szCs w:val="20"/>
          <w:lang w:val="en-CH"/>
        </w:rPr>
      </w:pPr>
      <w:hyperlink w:anchor="bias-adjusted-model-1-1" w:history="1">
        <w:r w:rsidRPr="00002F70">
          <w:rPr>
            <w:rFonts w:ascii="Open Sans" w:eastAsia="Times New Roman" w:hAnsi="Open Sans" w:cs="Open Sans"/>
            <w:color w:val="0033DD"/>
            <w:sz w:val="20"/>
            <w:szCs w:val="20"/>
            <w:lang w:val="en-CH"/>
          </w:rPr>
          <w:t>3.2.4</w:t>
        </w:r>
        <w:r w:rsidRPr="00002F70">
          <w:rPr>
            <w:rFonts w:ascii="Open Sans" w:eastAsia="Times New Roman" w:hAnsi="Open Sans" w:cs="Open Sans"/>
            <w:color w:val="0033DD"/>
            <w:sz w:val="20"/>
            <w:szCs w:val="20"/>
            <w:u w:val="single"/>
            <w:lang w:val="en-CH"/>
          </w:rPr>
          <w:t> Bias-adjusted model 1</w:t>
        </w:r>
      </w:hyperlink>
    </w:p>
    <w:p w14:paraId="51E7FE67" w14:textId="77777777" w:rsidR="00002F70" w:rsidRPr="00002F70" w:rsidRDefault="00002F70" w:rsidP="00002F70">
      <w:pPr>
        <w:numPr>
          <w:ilvl w:val="2"/>
          <w:numId w:val="3"/>
        </w:numPr>
        <w:shd w:val="clear" w:color="auto" w:fill="F6F6F6"/>
        <w:spacing w:before="100" w:beforeAutospacing="1" w:after="100" w:afterAutospacing="1" w:line="240" w:lineRule="atLeast"/>
        <w:ind w:left="990"/>
        <w:rPr>
          <w:rFonts w:ascii="Open Sans" w:eastAsia="Times New Roman" w:hAnsi="Open Sans" w:cs="Open Sans"/>
          <w:color w:val="000000"/>
          <w:sz w:val="20"/>
          <w:szCs w:val="20"/>
          <w:lang w:val="en-CH"/>
        </w:rPr>
      </w:pPr>
      <w:hyperlink w:anchor="bias-adjusted-model-2-1" w:history="1">
        <w:r w:rsidRPr="00002F70">
          <w:rPr>
            <w:rFonts w:ascii="Open Sans" w:eastAsia="Times New Roman" w:hAnsi="Open Sans" w:cs="Open Sans"/>
            <w:color w:val="0033DD"/>
            <w:sz w:val="20"/>
            <w:szCs w:val="20"/>
            <w:lang w:val="en-CH"/>
          </w:rPr>
          <w:t>3.2.5</w:t>
        </w:r>
        <w:r w:rsidRPr="00002F70">
          <w:rPr>
            <w:rFonts w:ascii="Open Sans" w:eastAsia="Times New Roman" w:hAnsi="Open Sans" w:cs="Open Sans"/>
            <w:color w:val="0033DD"/>
            <w:sz w:val="20"/>
            <w:szCs w:val="20"/>
            <w:u w:val="single"/>
            <w:lang w:val="en-CH"/>
          </w:rPr>
          <w:t> Bias-adjusted model 2</w:t>
        </w:r>
      </w:hyperlink>
    </w:p>
    <w:p w14:paraId="4C178F7B" w14:textId="77777777" w:rsidR="00002F70" w:rsidRPr="00002F70" w:rsidRDefault="00002F70" w:rsidP="00002F70">
      <w:pPr>
        <w:numPr>
          <w:ilvl w:val="0"/>
          <w:numId w:val="3"/>
        </w:numPr>
        <w:shd w:val="clear" w:color="auto" w:fill="F6F6F6"/>
        <w:spacing w:before="100" w:beforeAutospacing="1" w:after="100" w:afterAutospacing="1" w:line="240" w:lineRule="atLeast"/>
        <w:ind w:left="510"/>
        <w:rPr>
          <w:rFonts w:ascii="Open Sans" w:eastAsia="Times New Roman" w:hAnsi="Open Sans" w:cs="Open Sans"/>
          <w:color w:val="000000"/>
          <w:sz w:val="20"/>
          <w:szCs w:val="20"/>
          <w:lang w:val="en-CH"/>
        </w:rPr>
      </w:pPr>
      <w:hyperlink w:anchor="references" w:history="1">
        <w:r w:rsidRPr="00002F70">
          <w:rPr>
            <w:rFonts w:ascii="Open Sans" w:eastAsia="Times New Roman" w:hAnsi="Open Sans" w:cs="Open Sans"/>
            <w:color w:val="0033DD"/>
            <w:sz w:val="20"/>
            <w:szCs w:val="20"/>
            <w:u w:val="single"/>
            <w:lang w:val="en-CH"/>
          </w:rPr>
          <w:t>References</w:t>
        </w:r>
      </w:hyperlink>
    </w:p>
    <w:p w14:paraId="3EE84843"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b/>
          <w:bCs/>
          <w:color w:val="007020"/>
          <w:sz w:val="18"/>
          <w:szCs w:val="18"/>
          <w:shd w:val="clear" w:color="auto" w:fill="F7F7F7"/>
          <w:lang w:val="en-CH"/>
        </w:rPr>
        <w:t>library</w:t>
      </w:r>
      <w:r w:rsidRPr="00002F70">
        <w:rPr>
          <w:rFonts w:ascii="Consolas" w:eastAsia="Times New Roman" w:hAnsi="Consolas" w:cs="Consolas"/>
          <w:color w:val="333333"/>
          <w:sz w:val="18"/>
          <w:szCs w:val="18"/>
          <w:shd w:val="clear" w:color="auto" w:fill="F7F7F7"/>
          <w:lang w:val="en-CH"/>
        </w:rPr>
        <w:t>(crosnma)</w:t>
      </w:r>
    </w:p>
    <w:p w14:paraId="7028FF5D"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b/>
          <w:bCs/>
          <w:color w:val="007020"/>
          <w:sz w:val="18"/>
          <w:szCs w:val="18"/>
          <w:shd w:val="clear" w:color="auto" w:fill="F7F7F7"/>
          <w:lang w:val="en-CH"/>
        </w:rPr>
        <w:t>library</w:t>
      </w:r>
      <w:r w:rsidRPr="00002F70">
        <w:rPr>
          <w:rFonts w:ascii="Consolas" w:eastAsia="Times New Roman" w:hAnsi="Consolas" w:cs="Consolas"/>
          <w:color w:val="333333"/>
          <w:sz w:val="18"/>
          <w:szCs w:val="18"/>
          <w:shd w:val="clear" w:color="auto" w:fill="F7F7F7"/>
          <w:lang w:val="en-CH"/>
        </w:rPr>
        <w:t>(rjags)</w:t>
      </w:r>
    </w:p>
    <w:p w14:paraId="6FD9887F"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i/>
          <w:iCs/>
          <w:color w:val="60A0B0"/>
          <w:sz w:val="18"/>
          <w:szCs w:val="18"/>
          <w:shd w:val="clear" w:color="auto" w:fill="F7F7F7"/>
          <w:lang w:val="en-CH"/>
        </w:rPr>
        <w:t>#&gt; Loading required package: coda</w:t>
      </w:r>
    </w:p>
    <w:p w14:paraId="075657C4"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i/>
          <w:iCs/>
          <w:color w:val="60A0B0"/>
          <w:sz w:val="18"/>
          <w:szCs w:val="18"/>
          <w:shd w:val="clear" w:color="auto" w:fill="F7F7F7"/>
          <w:lang w:val="en-CH"/>
        </w:rPr>
        <w:t>#&gt; Linked to JAGS 4.3.0</w:t>
      </w:r>
    </w:p>
    <w:p w14:paraId="1671B5C6"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i/>
          <w:iCs/>
          <w:color w:val="60A0B0"/>
          <w:sz w:val="18"/>
          <w:szCs w:val="18"/>
          <w:shd w:val="clear" w:color="auto" w:fill="F7F7F7"/>
          <w:lang w:val="en-CH"/>
        </w:rPr>
        <w:t>#&gt; Loaded modules: basemod,bugs</w:t>
      </w:r>
    </w:p>
    <w:p w14:paraId="23572FEB"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b/>
          <w:bCs/>
          <w:color w:val="007020"/>
          <w:sz w:val="18"/>
          <w:szCs w:val="18"/>
          <w:shd w:val="clear" w:color="auto" w:fill="F7F7F7"/>
          <w:lang w:val="en-CH"/>
        </w:rPr>
        <w:t>load.module</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'mix'</w:t>
      </w:r>
      <w:r w:rsidRPr="00002F70">
        <w:rPr>
          <w:rFonts w:ascii="Consolas" w:eastAsia="Times New Roman" w:hAnsi="Consolas" w:cs="Consolas"/>
          <w:color w:val="333333"/>
          <w:sz w:val="18"/>
          <w:szCs w:val="18"/>
          <w:shd w:val="clear" w:color="auto" w:fill="F7F7F7"/>
          <w:lang w:val="en-CH"/>
        </w:rPr>
        <w:t>)</w:t>
      </w:r>
    </w:p>
    <w:p w14:paraId="62D60CAE"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002F70">
        <w:rPr>
          <w:rFonts w:ascii="Consolas" w:eastAsia="Times New Roman" w:hAnsi="Consolas" w:cs="Consolas"/>
          <w:i/>
          <w:iCs/>
          <w:color w:val="60A0B0"/>
          <w:sz w:val="18"/>
          <w:szCs w:val="18"/>
          <w:shd w:val="clear" w:color="auto" w:fill="F7F7F7"/>
          <w:lang w:val="en-CH"/>
        </w:rPr>
        <w:t>#&gt; module mix loaded</w:t>
      </w:r>
    </w:p>
    <w:p w14:paraId="48B165E6" w14:textId="77777777" w:rsidR="00002F70" w:rsidRPr="00002F70" w:rsidRDefault="00002F70" w:rsidP="00002F70">
      <w:pPr>
        <w:spacing w:after="100" w:afterAutospacing="1" w:line="600" w:lineRule="atLeast"/>
        <w:outlineLvl w:val="0"/>
        <w:rPr>
          <w:rFonts w:ascii="Open Sans" w:eastAsia="Times New Roman" w:hAnsi="Open Sans" w:cs="Open Sans"/>
          <w:b/>
          <w:bCs/>
          <w:color w:val="000000"/>
          <w:kern w:val="36"/>
          <w:sz w:val="53"/>
          <w:szCs w:val="53"/>
          <w:lang w:val="en-CH"/>
        </w:rPr>
      </w:pPr>
      <w:r w:rsidRPr="00002F70">
        <w:rPr>
          <w:rFonts w:ascii="Open Sans" w:eastAsia="Times New Roman" w:hAnsi="Open Sans" w:cs="Open Sans"/>
          <w:b/>
          <w:bCs/>
          <w:color w:val="000000"/>
          <w:kern w:val="36"/>
          <w:sz w:val="53"/>
          <w:szCs w:val="53"/>
          <w:lang w:val="en-CH"/>
        </w:rPr>
        <w:t>1 Introduction</w:t>
      </w:r>
    </w:p>
    <w:p w14:paraId="589EF79A"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In network meta-analysis we synthesize all relevant available evidence about health outcomes from competing treatments. That evidence might come from different study designs and in different formats: from non-randomized studies (NRS) or randomized controlled trials (RCT) as individual participant data (IPD) or as aggregate data (AD). We set up the package (</w:t>
      </w:r>
      <w:r w:rsidRPr="00002F70">
        <w:rPr>
          <w:rFonts w:ascii="Consolas" w:eastAsia="Times New Roman" w:hAnsi="Consolas" w:cs="Consolas"/>
          <w:color w:val="333333"/>
          <w:sz w:val="18"/>
          <w:szCs w:val="18"/>
          <w:shd w:val="clear" w:color="auto" w:fill="F7F7F7"/>
          <w:lang w:val="en-CH"/>
        </w:rPr>
        <w:t>crosnma</w:t>
      </w:r>
      <w:r w:rsidRPr="00002F70">
        <w:rPr>
          <w:rFonts w:ascii="Open Sans" w:eastAsia="Times New Roman" w:hAnsi="Open Sans" w:cs="Open Sans"/>
          <w:color w:val="000000"/>
          <w:sz w:val="21"/>
          <w:szCs w:val="21"/>
          <w:lang w:val="en-CH"/>
        </w:rPr>
        <w:t>) to synthesize all available evidence.</w:t>
      </w:r>
    </w:p>
    <w:p w14:paraId="658DC0FC"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This document demonstrates how to use </w:t>
      </w:r>
      <w:r w:rsidRPr="00002F70">
        <w:rPr>
          <w:rFonts w:ascii="Consolas" w:eastAsia="Times New Roman" w:hAnsi="Consolas" w:cs="Consolas"/>
          <w:color w:val="333333"/>
          <w:sz w:val="18"/>
          <w:szCs w:val="18"/>
          <w:shd w:val="clear" w:color="auto" w:fill="F7F7F7"/>
          <w:lang w:val="en-CH"/>
        </w:rPr>
        <w:t>crosnma</w:t>
      </w:r>
      <w:r w:rsidRPr="00002F70">
        <w:rPr>
          <w:rFonts w:ascii="Open Sans" w:eastAsia="Times New Roman" w:hAnsi="Open Sans" w:cs="Open Sans"/>
          <w:color w:val="000000"/>
          <w:sz w:val="21"/>
          <w:szCs w:val="21"/>
          <w:lang w:val="en-CH"/>
        </w:rPr>
        <w:t> to synthesize from cross-design evidence and cross-format data via Bayesian network meta-analysis and meta-regression (NMA and NMR). All models are implemented in JAGS (Plummer 2003).</w:t>
      </w:r>
    </w:p>
    <w:p w14:paraId="0A316EEC"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 xml:space="preserve">We describe the workflow within the package using a worked example from a network meta-analysis of studies for treatment in relapsing remitting multiple sclerosis (RRMS). The </w:t>
      </w:r>
      <w:r w:rsidRPr="00002F70">
        <w:rPr>
          <w:rFonts w:ascii="Open Sans" w:eastAsia="Times New Roman" w:hAnsi="Open Sans" w:cs="Open Sans"/>
          <w:color w:val="000000"/>
          <w:sz w:val="21"/>
          <w:szCs w:val="21"/>
          <w:lang w:val="en-CH"/>
        </w:rPr>
        <w:lastRenderedPageBreak/>
        <w:t>primary outcome is the occurrence of relapses in two years (binary outcome, 0/1). In the analysis, the relative effect will be the odds ratio (OR). The aim is to compare the efficacy of four treatments using the data from 6 different studies in different formats and different designs.</w:t>
      </w:r>
    </w:p>
    <w:p w14:paraId="25791260" w14:textId="77777777" w:rsidR="00002F70" w:rsidRPr="00002F70" w:rsidRDefault="00002F70" w:rsidP="00002F70">
      <w:pPr>
        <w:spacing w:after="100" w:afterAutospacing="1" w:line="600" w:lineRule="atLeast"/>
        <w:outlineLvl w:val="0"/>
        <w:rPr>
          <w:rFonts w:ascii="Open Sans" w:eastAsia="Times New Roman" w:hAnsi="Open Sans" w:cs="Open Sans"/>
          <w:b/>
          <w:bCs/>
          <w:color w:val="000000"/>
          <w:kern w:val="36"/>
          <w:sz w:val="53"/>
          <w:szCs w:val="53"/>
          <w:lang w:val="en-CH"/>
        </w:rPr>
      </w:pPr>
      <w:r w:rsidRPr="00002F70">
        <w:rPr>
          <w:rFonts w:ascii="Open Sans" w:eastAsia="Times New Roman" w:hAnsi="Open Sans" w:cs="Open Sans"/>
          <w:b/>
          <w:bCs/>
          <w:color w:val="000000"/>
          <w:kern w:val="36"/>
          <w:sz w:val="53"/>
          <w:szCs w:val="53"/>
          <w:lang w:val="en-CH"/>
        </w:rPr>
        <w:t>2 The synthesis models</w:t>
      </w:r>
    </w:p>
    <w:p w14:paraId="30C2C105"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We first introduce the model that synthesizes studies with individual-level (IPD) or/and study-level (AD) ignoring their design (naïve synthesis). Then, we present three possible models that account for the different study designs. In the table below we set the notation that will be used in the description of the four models.</w:t>
      </w:r>
    </w:p>
    <w:tbl>
      <w:tblPr>
        <w:tblW w:w="0" w:type="auto"/>
        <w:tblBorders>
          <w:top w:val="outset" w:sz="6" w:space="0" w:color="DDDDDD"/>
          <w:bottom w:val="outset" w:sz="6" w:space="0" w:color="DDDDDD"/>
        </w:tblBorders>
        <w:tblCellMar>
          <w:top w:w="15" w:type="dxa"/>
          <w:left w:w="15" w:type="dxa"/>
          <w:bottom w:w="15" w:type="dxa"/>
          <w:right w:w="15" w:type="dxa"/>
        </w:tblCellMar>
        <w:tblLook w:val="04A0" w:firstRow="1" w:lastRow="0" w:firstColumn="1" w:lastColumn="0" w:noHBand="0" w:noVBand="1"/>
      </w:tblPr>
      <w:tblGrid>
        <w:gridCol w:w="4166"/>
        <w:gridCol w:w="2267"/>
        <w:gridCol w:w="2587"/>
      </w:tblGrid>
      <w:tr w:rsidR="00002F70" w:rsidRPr="00002F70" w14:paraId="2FEC3B0F" w14:textId="77777777" w:rsidTr="00002F70">
        <w:trPr>
          <w:tblHeader/>
        </w:trPr>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3A73B5FB" w14:textId="77777777" w:rsidR="00002F70" w:rsidRPr="00002F70" w:rsidRDefault="00002F70" w:rsidP="00002F70">
            <w:pPr>
              <w:spacing w:before="240" w:after="240"/>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Notation</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04193DDF" w14:textId="77777777" w:rsidR="00002F70" w:rsidRPr="00002F70" w:rsidRDefault="00002F70" w:rsidP="00002F70">
            <w:pPr>
              <w:spacing w:before="240" w:after="240"/>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Description</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576745C3" w14:textId="77777777" w:rsidR="00002F70" w:rsidRPr="00002F70" w:rsidRDefault="00002F70" w:rsidP="00002F70">
            <w:pPr>
              <w:spacing w:before="240" w:after="240"/>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Argument in </w:t>
            </w:r>
            <w:r w:rsidRPr="00002F70">
              <w:rPr>
                <w:rFonts w:ascii="Consolas" w:eastAsia="Times New Roman" w:hAnsi="Consolas" w:cs="Consolas"/>
                <w:b/>
                <w:bCs/>
                <w:color w:val="333333"/>
                <w:sz w:val="18"/>
                <w:szCs w:val="18"/>
                <w:shd w:val="clear" w:color="auto" w:fill="F7F7F7"/>
                <w:lang w:val="en-CH"/>
              </w:rPr>
              <w:t>crosnma.model()</w:t>
            </w:r>
          </w:p>
        </w:tc>
      </w:tr>
      <w:tr w:rsidR="00002F70" w:rsidRPr="00002F70" w14:paraId="733EECE0" w14:textId="77777777" w:rsidTr="00002F70">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4A27389"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STIXGeneral-Italic" w:eastAsia="Times New Roman" w:hAnsi="STIXGeneral-Italic" w:cs="STIXGeneral-Italic"/>
                <w:sz w:val="25"/>
                <w:szCs w:val="25"/>
                <w:bdr w:val="none" w:sz="0" w:space="0" w:color="auto" w:frame="1"/>
                <w:lang w:val="en-CH"/>
              </w:rPr>
              <w:t>i</w:t>
            </w:r>
            <w:r w:rsidRPr="00002F70">
              <w:rPr>
                <w:rFonts w:ascii="STIXGeneral-Regular" w:eastAsia="Times New Roman" w:hAnsi="STIXGeneral-Regular" w:cs="STIXGeneral-Regular"/>
                <w:sz w:val="25"/>
                <w:szCs w:val="25"/>
                <w:bdr w:val="none" w:sz="0" w:space="0" w:color="auto" w:frame="1"/>
                <w:lang w:val="en-CH"/>
              </w:rPr>
              <w:t>=1,...,</w:t>
            </w:r>
            <w:r w:rsidRPr="00002F70">
              <w:rPr>
                <w:rFonts w:ascii="STIXGeneral-Italic" w:eastAsia="Times New Roman" w:hAnsi="STIXGeneral-Italic" w:cs="STIXGeneral-Italic"/>
                <w:sz w:val="25"/>
                <w:szCs w:val="25"/>
                <w:bdr w:val="none" w:sz="0" w:space="0" w:color="auto" w:frame="1"/>
                <w:lang w:val="en-CH"/>
              </w:rPr>
              <w:t>np</w:t>
            </w:r>
            <w:r w:rsidRPr="00002F70">
              <w:rPr>
                <w:rFonts w:ascii="STIXGeneral-Italic" w:eastAsia="Times New Roman" w:hAnsi="STIXGeneral-Italic" w:cs="STIXGeneral-Italic"/>
                <w:sz w:val="18"/>
                <w:szCs w:val="18"/>
                <w:bdr w:val="none" w:sz="0" w:space="0" w:color="auto" w:frame="1"/>
                <w:lang w:val="en-CH"/>
              </w:rPr>
              <w:t>j</w:t>
            </w:r>
            <w:r w:rsidRPr="00002F70">
              <w:rPr>
                <w:rFonts w:ascii="Times New Roman" w:eastAsia="Times New Roman" w:hAnsi="Times New Roman" w:cs="Times New Roman"/>
                <w:sz w:val="21"/>
                <w:szCs w:val="21"/>
                <w:bdr w:val="none" w:sz="0" w:space="0" w:color="auto" w:frame="1"/>
                <w:lang w:val="en-CH"/>
              </w:rPr>
              <w:t>i=1,...,npj</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7371461"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participant id</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7159D43" w14:textId="77777777" w:rsidR="00002F70" w:rsidRPr="00002F70" w:rsidRDefault="00002F70" w:rsidP="00002F70">
            <w:pPr>
              <w:spacing w:line="270" w:lineRule="atLeast"/>
              <w:rPr>
                <w:rFonts w:ascii="Times New Roman" w:eastAsia="Times New Roman" w:hAnsi="Times New Roman" w:cs="Times New Roman"/>
                <w:lang w:val="en-CH"/>
              </w:rPr>
            </w:pPr>
          </w:p>
        </w:tc>
      </w:tr>
      <w:tr w:rsidR="00002F70" w:rsidRPr="00002F70" w14:paraId="56EAE98F" w14:textId="77777777" w:rsidTr="00002F70">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0124FE6"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STIXGeneral-Italic" w:eastAsia="Times New Roman" w:hAnsi="STIXGeneral-Italic" w:cs="STIXGeneral-Italic"/>
                <w:sz w:val="25"/>
                <w:szCs w:val="25"/>
                <w:bdr w:val="none" w:sz="0" w:space="0" w:color="auto" w:frame="1"/>
                <w:lang w:val="en-CH"/>
              </w:rPr>
              <w:t>j</w:t>
            </w:r>
            <w:r w:rsidRPr="00002F70">
              <w:rPr>
                <w:rFonts w:ascii="STIXGeneral-Regular" w:eastAsia="Times New Roman" w:hAnsi="STIXGeneral-Regular" w:cs="STIXGeneral-Regular"/>
                <w:sz w:val="25"/>
                <w:szCs w:val="25"/>
                <w:bdr w:val="none" w:sz="0" w:space="0" w:color="auto" w:frame="1"/>
                <w:lang w:val="en-CH"/>
              </w:rPr>
              <w:t>=1,...,</w:t>
            </w:r>
            <w:r w:rsidRPr="00002F70">
              <w:rPr>
                <w:rFonts w:ascii="STIXGeneral-Italic" w:eastAsia="Times New Roman" w:hAnsi="STIXGeneral-Italic" w:cs="STIXGeneral-Italic"/>
                <w:sz w:val="25"/>
                <w:szCs w:val="25"/>
                <w:bdr w:val="none" w:sz="0" w:space="0" w:color="auto" w:frame="1"/>
                <w:lang w:val="en-CH"/>
              </w:rPr>
              <w:t>ns</w:t>
            </w:r>
            <w:r w:rsidRPr="00002F70">
              <w:rPr>
                <w:rFonts w:ascii="Times New Roman" w:eastAsia="Times New Roman" w:hAnsi="Times New Roman" w:cs="Times New Roman"/>
                <w:sz w:val="21"/>
                <w:szCs w:val="21"/>
                <w:bdr w:val="none" w:sz="0" w:space="0" w:color="auto" w:frame="1"/>
                <w:lang w:val="en-CH"/>
              </w:rPr>
              <w:t>j=1,...,ns</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9901493"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study id</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7724C6E" w14:textId="77777777" w:rsidR="00002F70" w:rsidRPr="00002F70" w:rsidRDefault="00002F70" w:rsidP="00002F70">
            <w:pPr>
              <w:spacing w:line="270" w:lineRule="atLeast"/>
              <w:rPr>
                <w:rFonts w:ascii="Times New Roman" w:eastAsia="Times New Roman" w:hAnsi="Times New Roman" w:cs="Times New Roman"/>
                <w:lang w:val="en-CH"/>
              </w:rPr>
            </w:pPr>
          </w:p>
        </w:tc>
      </w:tr>
      <w:tr w:rsidR="00002F70" w:rsidRPr="00002F70" w14:paraId="1C70A779" w14:textId="77777777" w:rsidTr="00002F70">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D0EE560"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STIXGeneral-Italic" w:eastAsia="Times New Roman" w:hAnsi="STIXGeneral-Italic" w:cs="STIXGeneral-Italic"/>
                <w:sz w:val="25"/>
                <w:szCs w:val="25"/>
                <w:bdr w:val="none" w:sz="0" w:space="0" w:color="auto" w:frame="1"/>
                <w:lang w:val="en-CH"/>
              </w:rPr>
              <w:t>k</w:t>
            </w:r>
            <w:r w:rsidRPr="00002F70">
              <w:rPr>
                <w:rFonts w:ascii="STIXGeneral-Regular" w:eastAsia="Times New Roman" w:hAnsi="STIXGeneral-Regular" w:cs="STIXGeneral-Regular"/>
                <w:sz w:val="25"/>
                <w:szCs w:val="25"/>
                <w:bdr w:val="none" w:sz="0" w:space="0" w:color="auto" w:frame="1"/>
                <w:lang w:val="en-CH"/>
              </w:rPr>
              <w:t>=1,...,</w:t>
            </w:r>
            <w:r w:rsidRPr="00002F70">
              <w:rPr>
                <w:rFonts w:ascii="STIXGeneral-Italic" w:eastAsia="Times New Roman" w:hAnsi="STIXGeneral-Italic" w:cs="STIXGeneral-Italic"/>
                <w:sz w:val="25"/>
                <w:szCs w:val="25"/>
                <w:bdr w:val="none" w:sz="0" w:space="0" w:color="auto" w:frame="1"/>
                <w:lang w:val="en-CH"/>
              </w:rPr>
              <w:t>K</w:t>
            </w:r>
            <w:r w:rsidRPr="00002F70">
              <w:rPr>
                <w:rFonts w:ascii="Times New Roman" w:eastAsia="Times New Roman" w:hAnsi="Times New Roman" w:cs="Times New Roman"/>
                <w:sz w:val="21"/>
                <w:szCs w:val="21"/>
                <w:bdr w:val="none" w:sz="0" w:space="0" w:color="auto" w:frame="1"/>
                <w:lang w:val="en-CH"/>
              </w:rPr>
              <w:t>k=1,...,K</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F823FDC"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treatment index</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2D8A64E" w14:textId="77777777" w:rsidR="00002F70" w:rsidRPr="00002F70" w:rsidRDefault="00002F70" w:rsidP="00002F70">
            <w:pPr>
              <w:spacing w:line="270" w:lineRule="atLeast"/>
              <w:rPr>
                <w:rFonts w:ascii="Times New Roman" w:eastAsia="Times New Roman" w:hAnsi="Times New Roman" w:cs="Times New Roman"/>
                <w:lang w:val="en-CH"/>
              </w:rPr>
            </w:pPr>
          </w:p>
        </w:tc>
      </w:tr>
      <w:tr w:rsidR="00002F70" w:rsidRPr="00002F70" w14:paraId="3F2C1097" w14:textId="77777777" w:rsidTr="00002F70">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8D59C15"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STIXGeneral-Italic" w:eastAsia="Times New Roman" w:hAnsi="STIXGeneral-Italic" w:cs="STIXGeneral-Italic"/>
                <w:sz w:val="25"/>
                <w:szCs w:val="25"/>
                <w:bdr w:val="none" w:sz="0" w:space="0" w:color="auto" w:frame="1"/>
                <w:lang w:val="en-CH"/>
              </w:rPr>
              <w:t>ns</w:t>
            </w:r>
            <w:r w:rsidRPr="00002F70">
              <w:rPr>
                <w:rFonts w:ascii="STIXGeneral-Italic" w:eastAsia="Times New Roman" w:hAnsi="STIXGeneral-Italic" w:cs="STIXGeneral-Italic"/>
                <w:sz w:val="18"/>
                <w:szCs w:val="18"/>
                <w:bdr w:val="none" w:sz="0" w:space="0" w:color="auto" w:frame="1"/>
                <w:lang w:val="en-CH"/>
              </w:rPr>
              <w:t>IPD</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ns</w:t>
            </w:r>
            <w:r w:rsidRPr="00002F70">
              <w:rPr>
                <w:rFonts w:ascii="STIXGeneral-Italic" w:eastAsia="Times New Roman" w:hAnsi="STIXGeneral-Italic" w:cs="STIXGeneral-Italic"/>
                <w:sz w:val="18"/>
                <w:szCs w:val="18"/>
                <w:bdr w:val="none" w:sz="0" w:space="0" w:color="auto" w:frame="1"/>
                <w:lang w:val="en-CH"/>
              </w:rPr>
              <w:t>AD</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ns</w:t>
            </w:r>
            <w:r w:rsidRPr="00002F70">
              <w:rPr>
                <w:rFonts w:ascii="STIXGeneral-Italic" w:eastAsia="Times New Roman" w:hAnsi="STIXGeneral-Italic" w:cs="STIXGeneral-Italic"/>
                <w:sz w:val="18"/>
                <w:szCs w:val="18"/>
                <w:bdr w:val="none" w:sz="0" w:space="0" w:color="auto" w:frame="1"/>
                <w:lang w:val="en-CH"/>
              </w:rPr>
              <w:t>RCT</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ns</w:t>
            </w:r>
            <w:r w:rsidRPr="00002F70">
              <w:rPr>
                <w:rFonts w:ascii="STIXGeneral-Italic" w:eastAsia="Times New Roman" w:hAnsi="STIXGeneral-Italic" w:cs="STIXGeneral-Italic"/>
                <w:sz w:val="18"/>
                <w:szCs w:val="18"/>
                <w:bdr w:val="none" w:sz="0" w:space="0" w:color="auto" w:frame="1"/>
                <w:lang w:val="en-CH"/>
              </w:rPr>
              <w:t>NRS</w:t>
            </w:r>
            <w:r w:rsidRPr="00002F70">
              <w:rPr>
                <w:rFonts w:ascii="Times New Roman" w:eastAsia="Times New Roman" w:hAnsi="Times New Roman" w:cs="Times New Roman"/>
                <w:sz w:val="21"/>
                <w:szCs w:val="21"/>
                <w:bdr w:val="none" w:sz="0" w:space="0" w:color="auto" w:frame="1"/>
                <w:lang w:val="en-CH"/>
              </w:rPr>
              <w:t>nsIPD,nsAD,nsRCT,nsNRS</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5D1A447"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the number of studies. The index refers to the design or format of the study</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697F8AE" w14:textId="77777777" w:rsidR="00002F70" w:rsidRPr="00002F70" w:rsidRDefault="00002F70" w:rsidP="00002F70">
            <w:pPr>
              <w:spacing w:line="270" w:lineRule="atLeast"/>
              <w:rPr>
                <w:rFonts w:ascii="Times New Roman" w:eastAsia="Times New Roman" w:hAnsi="Times New Roman" w:cs="Times New Roman"/>
                <w:lang w:val="en-CH"/>
              </w:rPr>
            </w:pPr>
          </w:p>
        </w:tc>
      </w:tr>
      <w:tr w:rsidR="00002F70" w:rsidRPr="00002F70" w14:paraId="497A8857" w14:textId="77777777" w:rsidTr="00002F70">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885418E"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STIXGeneral-Italic" w:eastAsia="Times New Roman" w:hAnsi="STIXGeneral-Italic" w:cs="STIXGeneral-Italic"/>
                <w:sz w:val="25"/>
                <w:szCs w:val="25"/>
                <w:bdr w:val="none" w:sz="0" w:space="0" w:color="auto" w:frame="1"/>
                <w:lang w:val="en-CH"/>
              </w:rPr>
              <w:t>y</w:t>
            </w:r>
            <w:r w:rsidRPr="00002F70">
              <w:rPr>
                <w:rFonts w:ascii="STIXGeneral-Italic" w:eastAsia="Times New Roman" w:hAnsi="STIXGeneral-Italic" w:cs="STIXGeneral-Italic"/>
                <w:sz w:val="18"/>
                <w:szCs w:val="18"/>
                <w:bdr w:val="none" w:sz="0" w:space="0" w:color="auto" w:frame="1"/>
                <w:lang w:val="en-CH"/>
              </w:rPr>
              <w:t>ijk</w:t>
            </w:r>
            <w:r w:rsidRPr="00002F70">
              <w:rPr>
                <w:rFonts w:ascii="Times New Roman" w:eastAsia="Times New Roman" w:hAnsi="Times New Roman" w:cs="Times New Roman"/>
                <w:sz w:val="21"/>
                <w:szCs w:val="21"/>
                <w:bdr w:val="none" w:sz="0" w:space="0" w:color="auto" w:frame="1"/>
                <w:lang w:val="en-CH"/>
              </w:rPr>
              <w:t>yijk</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B30B01D"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binary outcome (0/1)</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5E125F9"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Consolas" w:eastAsia="Times New Roman" w:hAnsi="Consolas" w:cs="Consolas"/>
                <w:color w:val="333333"/>
                <w:sz w:val="18"/>
                <w:szCs w:val="18"/>
                <w:shd w:val="clear" w:color="auto" w:fill="F7F7F7"/>
                <w:lang w:val="en-CH"/>
              </w:rPr>
              <w:t>outcome</w:t>
            </w:r>
          </w:p>
        </w:tc>
      </w:tr>
      <w:tr w:rsidR="00002F70" w:rsidRPr="00002F70" w14:paraId="1473D364" w14:textId="77777777" w:rsidTr="00002F70">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CCD44FF"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STIXGeneral-Italic" w:eastAsia="Times New Roman" w:hAnsi="STIXGeneral-Italic" w:cs="STIXGeneral-Italic"/>
                <w:sz w:val="25"/>
                <w:szCs w:val="25"/>
                <w:bdr w:val="none" w:sz="0" w:space="0" w:color="auto" w:frame="1"/>
                <w:lang w:val="en-CH"/>
              </w:rPr>
              <w:t>p</w:t>
            </w:r>
            <w:r w:rsidRPr="00002F70">
              <w:rPr>
                <w:rFonts w:ascii="STIXGeneral-Italic" w:eastAsia="Times New Roman" w:hAnsi="STIXGeneral-Italic" w:cs="STIXGeneral-Italic"/>
                <w:sz w:val="18"/>
                <w:szCs w:val="18"/>
                <w:bdr w:val="none" w:sz="0" w:space="0" w:color="auto" w:frame="1"/>
                <w:lang w:val="en-CH"/>
              </w:rPr>
              <w:t>ijk</w:t>
            </w:r>
            <w:r w:rsidRPr="00002F70">
              <w:rPr>
                <w:rFonts w:ascii="Times New Roman" w:eastAsia="Times New Roman" w:hAnsi="Times New Roman" w:cs="Times New Roman"/>
                <w:sz w:val="21"/>
                <w:szCs w:val="21"/>
                <w:bdr w:val="none" w:sz="0" w:space="0" w:color="auto" w:frame="1"/>
                <w:lang w:val="en-CH"/>
              </w:rPr>
              <w:t>pijk</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9DCF135"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probability of the event to occur</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C1E60C9" w14:textId="77777777" w:rsidR="00002F70" w:rsidRPr="00002F70" w:rsidRDefault="00002F70" w:rsidP="00002F70">
            <w:pPr>
              <w:spacing w:line="270" w:lineRule="atLeast"/>
              <w:rPr>
                <w:rFonts w:ascii="Times New Roman" w:eastAsia="Times New Roman" w:hAnsi="Times New Roman" w:cs="Times New Roman"/>
                <w:lang w:val="en-CH"/>
              </w:rPr>
            </w:pPr>
          </w:p>
        </w:tc>
      </w:tr>
      <w:tr w:rsidR="00002F70" w:rsidRPr="00002F70" w14:paraId="34CB745F" w14:textId="77777777" w:rsidTr="00002F70">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A816B09"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STIXGeneral-Italic" w:eastAsia="Times New Roman" w:hAnsi="STIXGeneral-Italic" w:cs="STIXGeneral-Italic"/>
                <w:sz w:val="25"/>
                <w:szCs w:val="25"/>
                <w:bdr w:val="none" w:sz="0" w:space="0" w:color="auto" w:frame="1"/>
                <w:lang w:val="en-CH"/>
              </w:rPr>
              <w:t>r</w:t>
            </w:r>
            <w:r w:rsidRPr="00002F70">
              <w:rPr>
                <w:rFonts w:ascii="STIXGeneral-Italic" w:eastAsia="Times New Roman" w:hAnsi="STIXGeneral-Italic" w:cs="STIXGeneral-Italic"/>
                <w:sz w:val="18"/>
                <w:szCs w:val="18"/>
                <w:bdr w:val="none" w:sz="0" w:space="0" w:color="auto" w:frame="1"/>
                <w:lang w:val="en-CH"/>
              </w:rPr>
              <w:t>jk</w:t>
            </w:r>
            <w:r w:rsidRPr="00002F70">
              <w:rPr>
                <w:rFonts w:ascii="Times New Roman" w:eastAsia="Times New Roman" w:hAnsi="Times New Roman" w:cs="Times New Roman"/>
                <w:sz w:val="21"/>
                <w:szCs w:val="21"/>
                <w:bdr w:val="none" w:sz="0" w:space="0" w:color="auto" w:frame="1"/>
                <w:lang w:val="en-CH"/>
              </w:rPr>
              <w:t>rjk</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1F40B98"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the number of events per arm</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A6D7918"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Consolas" w:eastAsia="Times New Roman" w:hAnsi="Consolas" w:cs="Consolas"/>
                <w:color w:val="333333"/>
                <w:sz w:val="18"/>
                <w:szCs w:val="18"/>
                <w:shd w:val="clear" w:color="auto" w:fill="F7F7F7"/>
                <w:lang w:val="en-CH"/>
              </w:rPr>
              <w:t>outcome</w:t>
            </w:r>
          </w:p>
        </w:tc>
      </w:tr>
      <w:tr w:rsidR="00002F70" w:rsidRPr="00002F70" w14:paraId="1FDE3F8B" w14:textId="77777777" w:rsidTr="00002F70">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C3C3481"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STIXGeneral-Italic" w:eastAsia="Times New Roman" w:hAnsi="STIXGeneral-Italic" w:cs="STIXGeneral-Italic"/>
                <w:sz w:val="25"/>
                <w:szCs w:val="25"/>
                <w:bdr w:val="none" w:sz="0" w:space="0" w:color="auto" w:frame="1"/>
                <w:lang w:val="en-CH"/>
              </w:rPr>
              <w:t>n</w:t>
            </w:r>
            <w:r w:rsidRPr="00002F70">
              <w:rPr>
                <w:rFonts w:ascii="STIXGeneral-Italic" w:eastAsia="Times New Roman" w:hAnsi="STIXGeneral-Italic" w:cs="STIXGeneral-Italic"/>
                <w:sz w:val="18"/>
                <w:szCs w:val="18"/>
                <w:bdr w:val="none" w:sz="0" w:space="0" w:color="auto" w:frame="1"/>
                <w:lang w:val="en-CH"/>
              </w:rPr>
              <w:t>jk</w:t>
            </w:r>
            <w:r w:rsidRPr="00002F70">
              <w:rPr>
                <w:rFonts w:ascii="Times New Roman" w:eastAsia="Times New Roman" w:hAnsi="Times New Roman" w:cs="Times New Roman"/>
                <w:sz w:val="21"/>
                <w:szCs w:val="21"/>
                <w:bdr w:val="none" w:sz="0" w:space="0" w:color="auto" w:frame="1"/>
                <w:lang w:val="en-CH"/>
              </w:rPr>
              <w:t>njk</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CB72A75"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the sample size per arm</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9E48C12"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Consolas" w:eastAsia="Times New Roman" w:hAnsi="Consolas" w:cs="Consolas"/>
                <w:color w:val="333333"/>
                <w:sz w:val="18"/>
                <w:szCs w:val="18"/>
                <w:shd w:val="clear" w:color="auto" w:fill="F7F7F7"/>
                <w:lang w:val="en-CH"/>
              </w:rPr>
              <w:t>n</w:t>
            </w:r>
          </w:p>
        </w:tc>
      </w:tr>
      <w:tr w:rsidR="00002F70" w:rsidRPr="00002F70" w14:paraId="591C0CC9" w14:textId="77777777" w:rsidTr="00002F70">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C388965"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STIXGeneral-Italic" w:eastAsia="Times New Roman" w:hAnsi="STIXGeneral-Italic" w:cs="STIXGeneral-Italic"/>
                <w:sz w:val="25"/>
                <w:szCs w:val="25"/>
                <w:bdr w:val="none" w:sz="0" w:space="0" w:color="auto" w:frame="1"/>
                <w:lang w:val="en-CH"/>
              </w:rPr>
              <w:t>b</w:t>
            </w:r>
            <w:r w:rsidRPr="00002F70">
              <w:rPr>
                <w:rFonts w:ascii="Times New Roman" w:eastAsia="Times New Roman" w:hAnsi="Times New Roman" w:cs="Times New Roman"/>
                <w:sz w:val="21"/>
                <w:szCs w:val="21"/>
                <w:bdr w:val="none" w:sz="0" w:space="0" w:color="auto" w:frame="1"/>
                <w:lang w:val="en-CH"/>
              </w:rPr>
              <w:t>b</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FFBAFA0"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the study-specific reference</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58D4EFD"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w:t>
            </w:r>
          </w:p>
        </w:tc>
      </w:tr>
      <w:tr w:rsidR="00002F70" w:rsidRPr="00002F70" w14:paraId="4BF009B0" w14:textId="77777777" w:rsidTr="00002F70">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42362CC"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STIXGeneral-Italic" w:eastAsia="Times New Roman" w:hAnsi="STIXGeneral-Italic" w:cs="STIXGeneral-Italic"/>
                <w:sz w:val="25"/>
                <w:szCs w:val="25"/>
                <w:bdr w:val="none" w:sz="0" w:space="0" w:color="auto" w:frame="1"/>
                <w:lang w:val="en-CH"/>
              </w:rPr>
              <w:t>u</w:t>
            </w:r>
            <w:r w:rsidRPr="00002F70">
              <w:rPr>
                <w:rFonts w:ascii="STIXGeneral-Italic" w:eastAsia="Times New Roman" w:hAnsi="STIXGeneral-Italic" w:cs="STIXGeneral-Italic"/>
                <w:sz w:val="18"/>
                <w:szCs w:val="18"/>
                <w:bdr w:val="none" w:sz="0" w:space="0" w:color="auto" w:frame="1"/>
                <w:lang w:val="en-CH"/>
              </w:rPr>
              <w:t>j</w:t>
            </w:r>
            <w:r w:rsidRPr="00002F70">
              <w:rPr>
                <w:rFonts w:ascii="Times New Roman" w:eastAsia="Times New Roman" w:hAnsi="Times New Roman" w:cs="Times New Roman"/>
                <w:sz w:val="21"/>
                <w:szCs w:val="21"/>
                <w:bdr w:val="none" w:sz="0" w:space="0" w:color="auto" w:frame="1"/>
                <w:lang w:val="en-CH"/>
              </w:rPr>
              <w:t>uj</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C91F589"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The treatment effect of the study-specific reference</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6858946" w14:textId="77777777" w:rsidR="00002F70" w:rsidRPr="00002F70" w:rsidRDefault="00002F70" w:rsidP="00002F70">
            <w:pPr>
              <w:spacing w:line="270" w:lineRule="atLeast"/>
              <w:rPr>
                <w:rFonts w:ascii="Times New Roman" w:eastAsia="Times New Roman" w:hAnsi="Times New Roman" w:cs="Times New Roman"/>
                <w:lang w:val="en-CH"/>
              </w:rPr>
            </w:pPr>
          </w:p>
        </w:tc>
      </w:tr>
      <w:tr w:rsidR="00002F70" w:rsidRPr="00002F70" w14:paraId="720A8284" w14:textId="77777777" w:rsidTr="00002F70">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2B074CF"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STIXGeneral-Italic" w:eastAsia="Times New Roman" w:hAnsi="STIXGeneral-Italic" w:cs="STIXGeneral-Italic"/>
                <w:sz w:val="25"/>
                <w:szCs w:val="25"/>
                <w:bdr w:val="none" w:sz="0" w:space="0" w:color="auto" w:frame="1"/>
                <w:lang w:val="en-CH"/>
              </w:rPr>
              <w:t>δ</w:t>
            </w:r>
            <w:r w:rsidRPr="00002F70">
              <w:rPr>
                <w:rFonts w:ascii="STIXGeneral-Italic" w:eastAsia="Times New Roman" w:hAnsi="STIXGeneral-Italic" w:cs="STIXGeneral-Italic"/>
                <w:sz w:val="18"/>
                <w:szCs w:val="18"/>
                <w:bdr w:val="none" w:sz="0" w:space="0" w:color="auto" w:frame="1"/>
                <w:lang w:val="en-CH"/>
              </w:rPr>
              <w:t>jk</w:t>
            </w:r>
            <w:r w:rsidRPr="00002F70">
              <w:rPr>
                <w:rFonts w:ascii="Times New Roman" w:eastAsia="Times New Roman" w:hAnsi="Times New Roman" w:cs="Times New Roman"/>
                <w:sz w:val="21"/>
                <w:szCs w:val="21"/>
                <w:bdr w:val="none" w:sz="0" w:space="0" w:color="auto" w:frame="1"/>
                <w:lang w:val="en-CH"/>
              </w:rPr>
              <w:t>δjk</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67E1B2A"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log(OR) of treatment k relative to </w:t>
            </w:r>
            <w:r w:rsidRPr="00002F70">
              <w:rPr>
                <w:rFonts w:ascii="STIXGeneral-Italic" w:eastAsia="Times New Roman" w:hAnsi="STIXGeneral-Italic" w:cs="STIXGeneral-Italic"/>
                <w:sz w:val="25"/>
                <w:szCs w:val="25"/>
                <w:bdr w:val="none" w:sz="0" w:space="0" w:color="auto" w:frame="1"/>
                <w:lang w:val="en-CH"/>
              </w:rPr>
              <w:t>b</w:t>
            </w:r>
            <w:r w:rsidRPr="00002F70">
              <w:rPr>
                <w:rFonts w:ascii="Times New Roman" w:eastAsia="Times New Roman" w:hAnsi="Times New Roman" w:cs="Times New Roman"/>
                <w:sz w:val="21"/>
                <w:szCs w:val="21"/>
                <w:bdr w:val="none" w:sz="0" w:space="0" w:color="auto" w:frame="1"/>
                <w:lang w:val="en-CH"/>
              </w:rPr>
              <w:t>b</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EE4FEAA" w14:textId="77777777" w:rsidR="00002F70" w:rsidRPr="00002F70" w:rsidRDefault="00002F70" w:rsidP="00002F70">
            <w:pPr>
              <w:spacing w:line="270" w:lineRule="atLeast"/>
              <w:rPr>
                <w:rFonts w:ascii="Times New Roman" w:eastAsia="Times New Roman" w:hAnsi="Times New Roman" w:cs="Times New Roman"/>
                <w:lang w:val="en-CH"/>
              </w:rPr>
            </w:pPr>
          </w:p>
        </w:tc>
      </w:tr>
      <w:tr w:rsidR="00002F70" w:rsidRPr="00002F70" w14:paraId="3971F9BD" w14:textId="77777777" w:rsidTr="00002F70">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83DFC17"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STIXGeneral-Italic" w:eastAsia="Times New Roman" w:hAnsi="STIXGeneral-Italic" w:cs="STIXGeneral-Italic"/>
                <w:sz w:val="25"/>
                <w:szCs w:val="25"/>
                <w:bdr w:val="none" w:sz="0" w:space="0" w:color="auto" w:frame="1"/>
                <w:lang w:val="en-CH"/>
              </w:rPr>
              <w:t>x</w:t>
            </w:r>
            <w:r w:rsidRPr="00002F70">
              <w:rPr>
                <w:rFonts w:ascii="STIXGeneral-Italic" w:eastAsia="Times New Roman" w:hAnsi="STIXGeneral-Italic" w:cs="STIXGeneral-Italic"/>
                <w:sz w:val="18"/>
                <w:szCs w:val="18"/>
                <w:bdr w:val="none" w:sz="0" w:space="0" w:color="auto" w:frame="1"/>
                <w:lang w:val="en-CH"/>
              </w:rPr>
              <w:t>ijk</w:t>
            </w:r>
            <w:r w:rsidRPr="00002F70">
              <w:rPr>
                <w:rFonts w:ascii="Times New Roman" w:eastAsia="Times New Roman" w:hAnsi="Times New Roman" w:cs="Times New Roman"/>
                <w:sz w:val="21"/>
                <w:szCs w:val="21"/>
                <w:bdr w:val="none" w:sz="0" w:space="0" w:color="auto" w:frame="1"/>
                <w:lang w:val="en-CH"/>
              </w:rPr>
              <w:t>xijk</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CFCB4D5"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the covariate</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5B204E1"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Consolas" w:eastAsia="Times New Roman" w:hAnsi="Consolas" w:cs="Consolas"/>
                <w:color w:val="333333"/>
                <w:sz w:val="18"/>
                <w:szCs w:val="18"/>
                <w:shd w:val="clear" w:color="auto" w:fill="F7F7F7"/>
                <w:lang w:val="en-CH"/>
              </w:rPr>
              <w:t>covariate</w:t>
            </w:r>
          </w:p>
        </w:tc>
      </w:tr>
      <w:tr w:rsidR="00002F70" w:rsidRPr="00002F70" w14:paraId="2BE47C3A" w14:textId="77777777" w:rsidTr="00002F70">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486A4DE"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STIXGeneral-Italic" w:eastAsia="Times New Roman" w:hAnsi="STIXGeneral-Italic" w:cs="STIXGeneral-Italic"/>
                <w:sz w:val="25"/>
                <w:szCs w:val="25"/>
                <w:bdr w:val="none" w:sz="0" w:space="0" w:color="auto" w:frame="1"/>
                <w:lang w:val="en-CH"/>
              </w:rPr>
              <w:lastRenderedPageBreak/>
              <w:t>x</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18"/>
                <w:szCs w:val="18"/>
                <w:bdr w:val="none" w:sz="0" w:space="0" w:color="auto" w:frame="1"/>
                <w:lang w:val="en-CH"/>
              </w:rPr>
              <w:t>j</w:t>
            </w:r>
            <w:r w:rsidRPr="00002F70">
              <w:rPr>
                <w:rFonts w:ascii="Times New Roman" w:eastAsia="Times New Roman" w:hAnsi="Times New Roman" w:cs="Times New Roman"/>
                <w:sz w:val="21"/>
                <w:szCs w:val="21"/>
                <w:bdr w:val="none" w:sz="0" w:space="0" w:color="auto" w:frame="1"/>
                <w:lang w:val="en-CH"/>
              </w:rPr>
              <w:t>x¯j</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C6FD75B"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the mean covariate for study </w:t>
            </w:r>
            <w:r w:rsidRPr="00002F70">
              <w:rPr>
                <w:rFonts w:ascii="STIXGeneral-Italic" w:eastAsia="Times New Roman" w:hAnsi="STIXGeneral-Italic" w:cs="STIXGeneral-Italic"/>
                <w:sz w:val="25"/>
                <w:szCs w:val="25"/>
                <w:bdr w:val="none" w:sz="0" w:space="0" w:color="auto" w:frame="1"/>
                <w:lang w:val="en-CH"/>
              </w:rPr>
              <w:t>j</w:t>
            </w:r>
            <w:r w:rsidRPr="00002F70">
              <w:rPr>
                <w:rFonts w:ascii="Times New Roman" w:eastAsia="Times New Roman" w:hAnsi="Times New Roman" w:cs="Times New Roman"/>
                <w:sz w:val="21"/>
                <w:szCs w:val="21"/>
                <w:bdr w:val="none" w:sz="0" w:space="0" w:color="auto" w:frame="1"/>
                <w:lang w:val="en-CH"/>
              </w:rPr>
              <w:t>j</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9A57775" w14:textId="77777777" w:rsidR="00002F70" w:rsidRPr="00002F70" w:rsidRDefault="00002F70" w:rsidP="00002F70">
            <w:pPr>
              <w:spacing w:line="270" w:lineRule="atLeast"/>
              <w:rPr>
                <w:rFonts w:ascii="Times New Roman" w:eastAsia="Times New Roman" w:hAnsi="Times New Roman" w:cs="Times New Roman"/>
                <w:lang w:val="en-CH"/>
              </w:rPr>
            </w:pPr>
          </w:p>
        </w:tc>
      </w:tr>
      <w:tr w:rsidR="00002F70" w:rsidRPr="00002F70" w14:paraId="16963252" w14:textId="77777777" w:rsidTr="00002F70">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77E83CD"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STIXGeneral-Italic" w:eastAsia="Times New Roman" w:hAnsi="STIXGeneral-Italic" w:cs="STIXGeneral-Italic"/>
                <w:sz w:val="25"/>
                <w:szCs w:val="25"/>
                <w:bdr w:val="none" w:sz="0" w:space="0" w:color="auto" w:frame="1"/>
                <w:lang w:val="en-CH"/>
              </w:rPr>
              <w:t>d</w:t>
            </w:r>
            <w:r w:rsidRPr="00002F70">
              <w:rPr>
                <w:rFonts w:ascii="STIXGeneral-Italic" w:eastAsia="Times New Roman" w:hAnsi="STIXGeneral-Italic" w:cs="STIXGeneral-Italic"/>
                <w:sz w:val="18"/>
                <w:szCs w:val="18"/>
                <w:bdr w:val="none" w:sz="0" w:space="0" w:color="auto" w:frame="1"/>
                <w:lang w:val="en-CH"/>
              </w:rPr>
              <w:t>Ak</w:t>
            </w:r>
            <w:r w:rsidRPr="00002F70">
              <w:rPr>
                <w:rFonts w:ascii="Times New Roman" w:eastAsia="Times New Roman" w:hAnsi="Times New Roman" w:cs="Times New Roman"/>
                <w:sz w:val="21"/>
                <w:szCs w:val="21"/>
                <w:bdr w:val="none" w:sz="0" w:space="0" w:color="auto" w:frame="1"/>
                <w:lang w:val="en-CH"/>
              </w:rPr>
              <w:t>dAk</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B933B4B"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the basic parameters. Here, </w:t>
            </w:r>
            <w:r w:rsidRPr="00002F70">
              <w:rPr>
                <w:rFonts w:ascii="STIXGeneral-Italic" w:eastAsia="Times New Roman" w:hAnsi="STIXGeneral-Italic" w:cs="STIXGeneral-Italic"/>
                <w:sz w:val="25"/>
                <w:szCs w:val="25"/>
                <w:bdr w:val="none" w:sz="0" w:space="0" w:color="auto" w:frame="1"/>
                <w:lang w:val="en-CH"/>
              </w:rPr>
              <w:t>d</w:t>
            </w:r>
            <w:r w:rsidRPr="00002F70">
              <w:rPr>
                <w:rFonts w:ascii="STIXGeneral-Italic" w:eastAsia="Times New Roman" w:hAnsi="STIXGeneral-Italic" w:cs="STIXGeneral-Italic"/>
                <w:sz w:val="18"/>
                <w:szCs w:val="18"/>
                <w:bdr w:val="none" w:sz="0" w:space="0" w:color="auto" w:frame="1"/>
                <w:lang w:val="en-CH"/>
              </w:rPr>
              <w:t>AA</w:t>
            </w:r>
            <w:r w:rsidRPr="00002F70">
              <w:rPr>
                <w:rFonts w:ascii="STIXGeneral-Regular" w:eastAsia="Times New Roman" w:hAnsi="STIXGeneral-Regular" w:cs="STIXGeneral-Regular"/>
                <w:sz w:val="25"/>
                <w:szCs w:val="25"/>
                <w:bdr w:val="none" w:sz="0" w:space="0" w:color="auto" w:frame="1"/>
                <w:lang w:val="en-CH"/>
              </w:rPr>
              <w:t>=0</w:t>
            </w:r>
            <w:r w:rsidRPr="00002F70">
              <w:rPr>
                <w:rFonts w:ascii="Times New Roman" w:eastAsia="Times New Roman" w:hAnsi="Times New Roman" w:cs="Times New Roman"/>
                <w:sz w:val="21"/>
                <w:szCs w:val="21"/>
                <w:bdr w:val="none" w:sz="0" w:space="0" w:color="auto" w:frame="1"/>
                <w:lang w:val="en-CH"/>
              </w:rPr>
              <w:t>dAA=0</w:t>
            </w:r>
            <w:r w:rsidRPr="00002F70">
              <w:rPr>
                <w:rFonts w:ascii="Times New Roman" w:eastAsia="Times New Roman" w:hAnsi="Times New Roman" w:cs="Times New Roman"/>
                <w:lang w:val="en-CH"/>
              </w:rPr>
              <w:t> when A set as the reference in the network</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A5694C5"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use </w:t>
            </w:r>
            <w:r w:rsidRPr="00002F70">
              <w:rPr>
                <w:rFonts w:ascii="Consolas" w:eastAsia="Times New Roman" w:hAnsi="Consolas" w:cs="Consolas"/>
                <w:color w:val="333333"/>
                <w:sz w:val="18"/>
                <w:szCs w:val="18"/>
                <w:shd w:val="clear" w:color="auto" w:fill="F7F7F7"/>
                <w:lang w:val="en-CH"/>
              </w:rPr>
              <w:t>reference</w:t>
            </w:r>
            <w:r w:rsidRPr="00002F70">
              <w:rPr>
                <w:rFonts w:ascii="Times New Roman" w:eastAsia="Times New Roman" w:hAnsi="Times New Roman" w:cs="Times New Roman"/>
                <w:lang w:val="en-CH"/>
              </w:rPr>
              <w:t> to assign the reference treatment</w:t>
            </w:r>
          </w:p>
        </w:tc>
      </w:tr>
      <w:tr w:rsidR="00002F70" w:rsidRPr="00002F70" w14:paraId="012D790A" w14:textId="77777777" w:rsidTr="00002F70">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B1524B8"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STIXGeneral-Italic" w:eastAsia="Times New Roman" w:hAnsi="STIXGeneral-Italic" w:cs="STIXGeneral-Italic"/>
                <w:sz w:val="25"/>
                <w:szCs w:val="25"/>
                <w:bdr w:val="none" w:sz="0" w:space="0" w:color="auto" w:frame="1"/>
                <w:lang w:val="en-CH"/>
              </w:rPr>
              <w:t>z</w:t>
            </w:r>
            <w:r w:rsidRPr="00002F70">
              <w:rPr>
                <w:rFonts w:ascii="STIXGeneral-Italic" w:eastAsia="Times New Roman" w:hAnsi="STIXGeneral-Italic" w:cs="STIXGeneral-Italic"/>
                <w:sz w:val="18"/>
                <w:szCs w:val="18"/>
                <w:bdr w:val="none" w:sz="0" w:space="0" w:color="auto" w:frame="1"/>
                <w:lang w:val="en-CH"/>
              </w:rPr>
              <w:t>j</w:t>
            </w:r>
            <w:r w:rsidRPr="00002F70">
              <w:rPr>
                <w:rFonts w:ascii="Times New Roman" w:eastAsia="Times New Roman" w:hAnsi="Times New Roman" w:cs="Times New Roman"/>
                <w:sz w:val="21"/>
                <w:szCs w:val="21"/>
                <w:bdr w:val="none" w:sz="0" w:space="0" w:color="auto" w:frame="1"/>
                <w:lang w:val="en-CH"/>
              </w:rPr>
              <w:t>zj</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52E71C6"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study characteristics to estimate the bias probability </w:t>
            </w:r>
            <w:r w:rsidRPr="00002F70">
              <w:rPr>
                <w:rFonts w:ascii="STIXGeneral-Italic" w:eastAsia="Times New Roman" w:hAnsi="STIXGeneral-Italic" w:cs="STIXGeneral-Italic"/>
                <w:sz w:val="25"/>
                <w:szCs w:val="25"/>
                <w:bdr w:val="none" w:sz="0" w:space="0" w:color="auto" w:frame="1"/>
                <w:lang w:val="en-CH"/>
              </w:rPr>
              <w:t>π</w:t>
            </w:r>
            <w:r w:rsidRPr="00002F70">
              <w:rPr>
                <w:rFonts w:ascii="STIXGeneral-Italic" w:eastAsia="Times New Roman" w:hAnsi="STIXGeneral-Italic" w:cs="STIXGeneral-Italic"/>
                <w:sz w:val="18"/>
                <w:szCs w:val="18"/>
                <w:bdr w:val="none" w:sz="0" w:space="0" w:color="auto" w:frame="1"/>
                <w:lang w:val="en-CH"/>
              </w:rPr>
              <w:t>j</w:t>
            </w:r>
            <w:r w:rsidRPr="00002F70">
              <w:rPr>
                <w:rFonts w:ascii="Times New Roman" w:eastAsia="Times New Roman" w:hAnsi="Times New Roman" w:cs="Times New Roman"/>
                <w:sz w:val="21"/>
                <w:szCs w:val="21"/>
                <w:bdr w:val="none" w:sz="0" w:space="0" w:color="auto" w:frame="1"/>
                <w:lang w:val="en-CH"/>
              </w:rPr>
              <w:t>πj</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1CF84FC"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Consolas" w:eastAsia="Times New Roman" w:hAnsi="Consolas" w:cs="Consolas"/>
                <w:color w:val="333333"/>
                <w:sz w:val="18"/>
                <w:szCs w:val="18"/>
                <w:shd w:val="clear" w:color="auto" w:fill="F7F7F7"/>
                <w:lang w:val="en-CH"/>
              </w:rPr>
              <w:t>bias.covariate</w:t>
            </w:r>
          </w:p>
        </w:tc>
      </w:tr>
      <w:tr w:rsidR="00002F70" w:rsidRPr="00002F70" w14:paraId="296D36D0" w14:textId="77777777" w:rsidTr="00002F70">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8891EAB"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STIXGeneral-Italic" w:eastAsia="Times New Roman" w:hAnsi="STIXGeneral-Italic" w:cs="STIXGeneral-Italic"/>
                <w:sz w:val="25"/>
                <w:szCs w:val="25"/>
                <w:bdr w:val="none" w:sz="0" w:space="0" w:color="auto" w:frame="1"/>
                <w:lang w:val="en-CH"/>
              </w:rPr>
              <w:t>w</w:t>
            </w:r>
            <w:r w:rsidRPr="00002F70">
              <w:rPr>
                <w:rFonts w:ascii="STIXGeneral-Italic" w:eastAsia="Times New Roman" w:hAnsi="STIXGeneral-Italic" w:cs="STIXGeneral-Italic"/>
                <w:sz w:val="18"/>
                <w:szCs w:val="18"/>
                <w:bdr w:val="none" w:sz="0" w:space="0" w:color="auto" w:frame="1"/>
                <w:lang w:val="en-CH"/>
              </w:rPr>
              <w:t>j</w:t>
            </w:r>
            <w:r w:rsidRPr="00002F70">
              <w:rPr>
                <w:rFonts w:ascii="Times New Roman" w:eastAsia="Times New Roman" w:hAnsi="Times New Roman" w:cs="Times New Roman"/>
                <w:sz w:val="21"/>
                <w:szCs w:val="21"/>
                <w:bdr w:val="none" w:sz="0" w:space="0" w:color="auto" w:frame="1"/>
                <w:lang w:val="en-CH"/>
              </w:rPr>
              <w:t>wj</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F6A5C24"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inflation factor of variance for the NRS estimates</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E5DA419"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the element </w:t>
            </w:r>
            <w:r w:rsidRPr="00002F70">
              <w:rPr>
                <w:rFonts w:ascii="Consolas" w:eastAsia="Times New Roman" w:hAnsi="Consolas" w:cs="Consolas"/>
                <w:color w:val="333333"/>
                <w:sz w:val="18"/>
                <w:szCs w:val="18"/>
                <w:shd w:val="clear" w:color="auto" w:fill="F7F7F7"/>
                <w:lang w:val="en-CH"/>
              </w:rPr>
              <w:t>var.infl</w:t>
            </w:r>
            <w:r w:rsidRPr="00002F70">
              <w:rPr>
                <w:rFonts w:ascii="Times New Roman" w:eastAsia="Times New Roman" w:hAnsi="Times New Roman" w:cs="Times New Roman"/>
                <w:lang w:val="en-CH"/>
              </w:rPr>
              <w:t> in </w:t>
            </w:r>
            <w:r w:rsidRPr="00002F70">
              <w:rPr>
                <w:rFonts w:ascii="Consolas" w:eastAsia="Times New Roman" w:hAnsi="Consolas" w:cs="Consolas"/>
                <w:color w:val="333333"/>
                <w:sz w:val="18"/>
                <w:szCs w:val="18"/>
                <w:shd w:val="clear" w:color="auto" w:fill="F7F7F7"/>
                <w:lang w:val="en-CH"/>
              </w:rPr>
              <w:t>run.nrs</w:t>
            </w:r>
          </w:p>
        </w:tc>
      </w:tr>
      <w:tr w:rsidR="00002F70" w:rsidRPr="00002F70" w14:paraId="7DF7FC13" w14:textId="77777777" w:rsidTr="00002F70">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DDC9A55"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STIXGeneral-Italic" w:eastAsia="Times New Roman" w:hAnsi="STIXGeneral-Italic" w:cs="STIXGeneral-Italic"/>
                <w:sz w:val="25"/>
                <w:szCs w:val="25"/>
                <w:bdr w:val="none" w:sz="0" w:space="0" w:color="auto" w:frame="1"/>
                <w:lang w:val="en-CH"/>
              </w:rPr>
              <w:t>ϑ</w:t>
            </w:r>
            <w:r w:rsidRPr="00002F70">
              <w:rPr>
                <w:rFonts w:ascii="STIXGeneral-Italic" w:eastAsia="Times New Roman" w:hAnsi="STIXGeneral-Italic" w:cs="STIXGeneral-Italic"/>
                <w:sz w:val="18"/>
                <w:szCs w:val="18"/>
                <w:bdr w:val="none" w:sz="0" w:space="0" w:color="auto" w:frame="1"/>
                <w:lang w:val="en-CH"/>
              </w:rPr>
              <w:t>j</w:t>
            </w:r>
            <w:r w:rsidRPr="00002F70">
              <w:rPr>
                <w:rFonts w:ascii="Times New Roman" w:eastAsia="Times New Roman" w:hAnsi="Times New Roman" w:cs="Times New Roman"/>
                <w:sz w:val="21"/>
                <w:szCs w:val="21"/>
                <w:bdr w:val="none" w:sz="0" w:space="0" w:color="auto" w:frame="1"/>
                <w:lang w:val="en-CH"/>
              </w:rPr>
              <w:t>ϑj</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319A7BC"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mean shift of the NRS estimates</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A44D6FA"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the element </w:t>
            </w:r>
            <w:r w:rsidRPr="00002F70">
              <w:rPr>
                <w:rFonts w:ascii="Consolas" w:eastAsia="Times New Roman" w:hAnsi="Consolas" w:cs="Consolas"/>
                <w:color w:val="333333"/>
                <w:sz w:val="18"/>
                <w:szCs w:val="18"/>
                <w:shd w:val="clear" w:color="auto" w:fill="F7F7F7"/>
                <w:lang w:val="en-CH"/>
              </w:rPr>
              <w:t>mean.shift</w:t>
            </w:r>
            <w:r w:rsidRPr="00002F70">
              <w:rPr>
                <w:rFonts w:ascii="Times New Roman" w:eastAsia="Times New Roman" w:hAnsi="Times New Roman" w:cs="Times New Roman"/>
                <w:lang w:val="en-CH"/>
              </w:rPr>
              <w:t> in </w:t>
            </w:r>
            <w:r w:rsidRPr="00002F70">
              <w:rPr>
                <w:rFonts w:ascii="Consolas" w:eastAsia="Times New Roman" w:hAnsi="Consolas" w:cs="Consolas"/>
                <w:color w:val="333333"/>
                <w:sz w:val="18"/>
                <w:szCs w:val="18"/>
                <w:shd w:val="clear" w:color="auto" w:fill="F7F7F7"/>
                <w:lang w:val="en-CH"/>
              </w:rPr>
              <w:t>run.nrs</w:t>
            </w:r>
          </w:p>
        </w:tc>
      </w:tr>
    </w:tbl>
    <w:p w14:paraId="2D8E5B24" w14:textId="77777777" w:rsidR="00002F70" w:rsidRPr="00002F70" w:rsidRDefault="00002F70" w:rsidP="00002F70">
      <w:pPr>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*If the reference in the network (</w:t>
      </w:r>
      <w:r w:rsidRPr="00002F70">
        <w:rPr>
          <w:rFonts w:ascii="STIXGeneral-Italic" w:eastAsia="Times New Roman" w:hAnsi="STIXGeneral-Italic" w:cs="STIXGeneral-Italic"/>
          <w:color w:val="000000"/>
          <w:sz w:val="25"/>
          <w:szCs w:val="25"/>
          <w:bdr w:val="none" w:sz="0" w:space="0" w:color="auto" w:frame="1"/>
          <w:lang w:val="en-CH"/>
        </w:rPr>
        <w:t>A</w:t>
      </w:r>
      <w:r w:rsidRPr="00002F70">
        <w:rPr>
          <w:rFonts w:ascii="Open Sans" w:eastAsia="Times New Roman" w:hAnsi="Open Sans" w:cs="Open Sans"/>
          <w:color w:val="000000"/>
          <w:sz w:val="21"/>
          <w:szCs w:val="21"/>
          <w:bdr w:val="none" w:sz="0" w:space="0" w:color="auto" w:frame="1"/>
          <w:lang w:val="en-CH"/>
        </w:rPr>
        <w:t>A</w:t>
      </w:r>
      <w:r w:rsidRPr="00002F70">
        <w:rPr>
          <w:rFonts w:ascii="Open Sans" w:eastAsia="Times New Roman" w:hAnsi="Open Sans" w:cs="Open Sans"/>
          <w:color w:val="000000"/>
          <w:sz w:val="21"/>
          <w:szCs w:val="21"/>
          <w:lang w:val="en-CH"/>
        </w:rPr>
        <w:t>) is available on the study, it is assigned automatically to that reference. If not, it is assigned to the first alphabetically ordered treatment on the study.</w:t>
      </w:r>
    </w:p>
    <w:p w14:paraId="494B3FD5" w14:textId="77777777" w:rsidR="00002F70" w:rsidRPr="00002F70" w:rsidRDefault="00002F70" w:rsidP="00002F70">
      <w:pPr>
        <w:pBdr>
          <w:bottom w:val="single" w:sz="24" w:space="2" w:color="F7F7F7"/>
        </w:pBdr>
        <w:spacing w:before="100" w:beforeAutospacing="1" w:after="100" w:afterAutospacing="1"/>
        <w:outlineLvl w:val="1"/>
        <w:rPr>
          <w:rFonts w:ascii="Open Sans" w:eastAsia="Times New Roman" w:hAnsi="Open Sans" w:cs="Open Sans"/>
          <w:b/>
          <w:bCs/>
          <w:color w:val="000000"/>
          <w:sz w:val="30"/>
          <w:szCs w:val="30"/>
          <w:lang w:val="en-CH"/>
        </w:rPr>
      </w:pPr>
      <w:r w:rsidRPr="00002F70">
        <w:rPr>
          <w:rFonts w:ascii="Open Sans" w:eastAsia="Times New Roman" w:hAnsi="Open Sans" w:cs="Open Sans"/>
          <w:b/>
          <w:bCs/>
          <w:color w:val="000000"/>
          <w:sz w:val="30"/>
          <w:szCs w:val="30"/>
          <w:lang w:val="en-CH"/>
        </w:rPr>
        <w:t>2.1 Naive synthesis</w:t>
      </w:r>
    </w:p>
    <w:p w14:paraId="66DC9A5B"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We synthesize the evidence from RCT and NRS without acknowledging the differences between them. We combine the IPD data from RCT and NRS in one model and we do the same in another model with the AD information. Then, we combine the estimates from both parts as described in Section 2.5.</w:t>
      </w:r>
    </w:p>
    <w:p w14:paraId="381A75F1"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b/>
          <w:bCs/>
          <w:color w:val="000000"/>
          <w:sz w:val="21"/>
          <w:szCs w:val="21"/>
          <w:lang w:val="en-CH"/>
        </w:rPr>
        <w:t>model IPD only</w:t>
      </w:r>
    </w:p>
    <w:p w14:paraId="6A2B7311" w14:textId="77777777" w:rsidR="00002F70" w:rsidRPr="00002F70" w:rsidRDefault="00002F70" w:rsidP="00002F70">
      <w:pPr>
        <w:jc w:val="center"/>
        <w:rPr>
          <w:rFonts w:ascii="Open Sans" w:eastAsia="Times New Roman" w:hAnsi="Open Sans" w:cs="Open Sans"/>
          <w:color w:val="000000"/>
          <w:sz w:val="21"/>
          <w:szCs w:val="21"/>
          <w:lang w:val="en-CH"/>
        </w:rPr>
      </w:pPr>
      <w:r w:rsidRPr="00002F70">
        <w:rPr>
          <w:rFonts w:ascii="STIXGeneral-Italic" w:eastAsia="Times New Roman" w:hAnsi="STIXGeneral-Italic" w:cs="STIXGeneral-Italic"/>
          <w:color w:val="000000"/>
          <w:sz w:val="25"/>
          <w:szCs w:val="25"/>
          <w:bdr w:val="none" w:sz="0" w:space="0" w:color="auto" w:frame="1"/>
          <w:lang w:val="en-CH"/>
        </w:rPr>
        <w:t>y</w:t>
      </w:r>
      <w:r w:rsidRPr="00002F70">
        <w:rPr>
          <w:rFonts w:ascii="STIXGeneral-Italic" w:eastAsia="Times New Roman" w:hAnsi="STIXGeneral-Italic" w:cs="STIXGeneral-Italic"/>
          <w:color w:val="000000"/>
          <w:sz w:val="18"/>
          <w:szCs w:val="18"/>
          <w:bdr w:val="none" w:sz="0" w:space="0" w:color="auto" w:frame="1"/>
          <w:lang w:val="en-CH"/>
        </w:rPr>
        <w:t>ijk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Bernoulli</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p</w:t>
      </w:r>
      <w:r w:rsidRPr="00002F70">
        <w:rPr>
          <w:rFonts w:ascii="STIXGeneral-Italic" w:eastAsia="Times New Roman" w:hAnsi="STIXGeneral-Italic" w:cs="STIXGeneral-Italic"/>
          <w:color w:val="000000"/>
          <w:sz w:val="18"/>
          <w:szCs w:val="18"/>
          <w:bdr w:val="none" w:sz="0" w:space="0" w:color="auto" w:frame="1"/>
          <w:lang w:val="en-CH"/>
        </w:rPr>
        <w:t>ijk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Open Sans" w:eastAsia="Times New Roman" w:hAnsi="Open Sans" w:cs="Open Sans"/>
          <w:color w:val="000000"/>
          <w:sz w:val="21"/>
          <w:szCs w:val="21"/>
          <w:bdr w:val="none" w:sz="0" w:space="0" w:color="auto" w:frame="1"/>
          <w:lang w:val="en-CH"/>
        </w:rPr>
        <w:t>yijk</w:t>
      </w:r>
      <w:r w:rsidRPr="00002F70">
        <w:rPr>
          <w:rFonts w:ascii="Cambria Math" w:eastAsia="Times New Roman" w:hAnsi="Cambria Math" w:cs="Cambria Math"/>
          <w:color w:val="000000"/>
          <w:sz w:val="21"/>
          <w:szCs w:val="21"/>
          <w:bdr w:val="none" w:sz="0" w:space="0" w:color="auto" w:frame="1"/>
          <w:lang w:val="en-CH"/>
        </w:rPr>
        <w:t>∼</w:t>
      </w:r>
      <w:r w:rsidRPr="00002F70">
        <w:rPr>
          <w:rFonts w:ascii="Open Sans" w:eastAsia="Times New Roman" w:hAnsi="Open Sans" w:cs="Open Sans"/>
          <w:color w:val="000000"/>
          <w:sz w:val="21"/>
          <w:szCs w:val="21"/>
          <w:bdr w:val="none" w:sz="0" w:space="0" w:color="auto" w:frame="1"/>
          <w:lang w:val="en-CH"/>
        </w:rPr>
        <w:t>Bernoulli(pijk)</w:t>
      </w:r>
    </w:p>
    <w:p w14:paraId="1FEA4F2F" w14:textId="77777777" w:rsidR="00002F70" w:rsidRPr="00002F70" w:rsidRDefault="00002F70" w:rsidP="00002F70">
      <w:pPr>
        <w:jc w:val="center"/>
        <w:rPr>
          <w:rFonts w:ascii="Open Sans" w:eastAsia="Times New Roman" w:hAnsi="Open Sans" w:cs="Open Sans"/>
          <w:color w:val="000000"/>
          <w:sz w:val="21"/>
          <w:szCs w:val="21"/>
          <w:lang w:val="en-CH"/>
        </w:rPr>
      </w:pPr>
      <w:r w:rsidRPr="00002F70">
        <w:rPr>
          <w:rFonts w:ascii="STIXGeneral-Italic" w:eastAsia="Times New Roman" w:hAnsi="STIXGeneral-Italic" w:cs="STIXGeneral-Italic"/>
          <w:color w:val="000000"/>
          <w:sz w:val="25"/>
          <w:szCs w:val="25"/>
          <w:bdr w:val="none" w:sz="0" w:space="0" w:color="auto" w:frame="1"/>
          <w:lang w:val="en-CH"/>
        </w:rPr>
        <w:t>logit</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p</w:t>
      </w:r>
      <w:r w:rsidRPr="00002F70">
        <w:rPr>
          <w:rFonts w:ascii="STIXGeneral-Italic" w:eastAsia="Times New Roman" w:hAnsi="STIXGeneral-Italic" w:cs="STIXGeneral-Italic"/>
          <w:color w:val="000000"/>
          <w:sz w:val="18"/>
          <w:szCs w:val="18"/>
          <w:bdr w:val="none" w:sz="0" w:space="0" w:color="auto" w:frame="1"/>
          <w:lang w:val="en-CH"/>
        </w:rPr>
        <w:t>ijk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SizeThreeSym" w:eastAsia="Times New Roman" w:hAnsi="STIXSizeThreeSym" w:cs="Open Sans"/>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u</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β</w:t>
      </w:r>
      <w:r w:rsidRPr="00002F70">
        <w:rPr>
          <w:rFonts w:ascii="STIXGeneral-Regular" w:eastAsia="Times New Roman" w:hAnsi="STIXGeneral-Regular" w:cs="STIXGeneral-Regular"/>
          <w:color w:val="000000"/>
          <w:sz w:val="18"/>
          <w:szCs w:val="18"/>
          <w:bdr w:val="none" w:sz="0" w:space="0" w:color="auto" w:frame="1"/>
          <w:lang w:val="en-CH"/>
        </w:rPr>
        <w:t>0,</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STIXGeneral-Italic" w:eastAsia="Times New Roman" w:hAnsi="STIXGeneral-Italic" w:cs="STIXGeneral-Italic"/>
          <w:color w:val="000000"/>
          <w:sz w:val="25"/>
          <w:szCs w:val="25"/>
          <w:bdr w:val="none" w:sz="0" w:space="0" w:color="auto" w:frame="1"/>
          <w:lang w:val="en-CH"/>
        </w:rPr>
        <w:t>x</w:t>
      </w:r>
      <w:r w:rsidRPr="00002F70">
        <w:rPr>
          <w:rFonts w:ascii="STIXGeneral-Italic" w:eastAsia="Times New Roman" w:hAnsi="STIXGeneral-Italic" w:cs="STIXGeneral-Italic"/>
          <w:color w:val="000000"/>
          <w:sz w:val="18"/>
          <w:szCs w:val="18"/>
          <w:bdr w:val="none" w:sz="0" w:space="0" w:color="auto" w:frame="1"/>
          <w:lang w:val="en-CH"/>
        </w:rPr>
        <w:t>ijk</w:t>
      </w:r>
      <w:r w:rsidRPr="00002F70">
        <w:rPr>
          <w:rFonts w:ascii="STIXGeneral-Italic" w:eastAsia="Times New Roman" w:hAnsi="STIXGeneral-Italic" w:cs="STIXGeneral-Italic"/>
          <w:color w:val="000000"/>
          <w:sz w:val="25"/>
          <w:szCs w:val="25"/>
          <w:bdr w:val="none" w:sz="0" w:space="0" w:color="auto" w:frame="1"/>
          <w:lang w:val="en-CH"/>
        </w:rPr>
        <w:t>u</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δ</w:t>
      </w:r>
      <w:r w:rsidRPr="00002F70">
        <w:rPr>
          <w:rFonts w:ascii="STIXGeneral-Italic" w:eastAsia="Times New Roman" w:hAnsi="STIXGeneral-Italic" w:cs="STIXGeneral-Italic"/>
          <w:color w:val="000000"/>
          <w:sz w:val="18"/>
          <w:szCs w:val="18"/>
          <w:bdr w:val="none" w:sz="0" w:space="0" w:color="auto" w:frame="1"/>
          <w:lang w:val="en-CH"/>
        </w:rPr>
        <w:t>jk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β</w:t>
      </w:r>
      <w:r w:rsidRPr="00002F70">
        <w:rPr>
          <w:rFonts w:ascii="STIXGeneral-Regular" w:eastAsia="Times New Roman" w:hAnsi="STIXGeneral-Regular" w:cs="STIXGeneral-Regular"/>
          <w:color w:val="000000"/>
          <w:sz w:val="18"/>
          <w:szCs w:val="18"/>
          <w:bdr w:val="none" w:sz="0" w:space="0" w:color="auto" w:frame="1"/>
          <w:lang w:val="en-CH"/>
        </w:rPr>
        <w:t>0,</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β</w:t>
      </w:r>
      <w:r w:rsidRPr="00002F70">
        <w:rPr>
          <w:rFonts w:ascii="STIXGeneral-Italic" w:eastAsia="Times New Roman" w:hAnsi="STIXGeneral-Italic" w:cs="STIXGeneral-Italic"/>
          <w:color w:val="000000"/>
          <w:sz w:val="18"/>
          <w:szCs w:val="18"/>
          <w:bdr w:val="none" w:sz="0" w:space="0" w:color="auto" w:frame="1"/>
          <w:lang w:val="en-CH"/>
        </w:rPr>
        <w:t>w</w:t>
      </w:r>
      <w:r w:rsidRPr="00002F70">
        <w:rPr>
          <w:rFonts w:ascii="STIXGeneral-Regular" w:eastAsia="Times New Roman" w:hAnsi="STIXGeneral-Regular" w:cs="STIXGeneral-Regular"/>
          <w:color w:val="000000"/>
          <w:sz w:val="18"/>
          <w:szCs w:val="18"/>
          <w:bdr w:val="none" w:sz="0" w:space="0" w:color="auto" w:frame="1"/>
          <w:lang w:val="en-CH"/>
        </w:rPr>
        <w:t>1,</w:t>
      </w:r>
      <w:r w:rsidRPr="00002F70">
        <w:rPr>
          <w:rFonts w:ascii="STIXGeneral-Italic" w:eastAsia="Times New Roman" w:hAnsi="STIXGeneral-Italic" w:cs="STIXGeneral-Italic"/>
          <w:color w:val="000000"/>
          <w:sz w:val="18"/>
          <w:szCs w:val="18"/>
          <w:bdr w:val="none" w:sz="0" w:space="0" w:color="auto" w:frame="1"/>
          <w:lang w:val="en-CH"/>
        </w:rPr>
        <w:t>jk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x</w:t>
      </w:r>
      <w:r w:rsidRPr="00002F70">
        <w:rPr>
          <w:rFonts w:ascii="STIXGeneral-Italic" w:eastAsia="Times New Roman" w:hAnsi="STIXGeneral-Italic" w:cs="STIXGeneral-Italic"/>
          <w:color w:val="000000"/>
          <w:sz w:val="18"/>
          <w:szCs w:val="18"/>
          <w:bdr w:val="none" w:sz="0" w:space="0" w:color="auto" w:frame="1"/>
          <w:lang w:val="en-CH"/>
        </w:rPr>
        <w:t>ijk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β</w:t>
      </w:r>
      <w:r w:rsidRPr="00002F70">
        <w:rPr>
          <w:rFonts w:ascii="STIXGeneral-Italic" w:eastAsia="Times New Roman" w:hAnsi="STIXGeneral-Italic" w:cs="STIXGeneral-Italic"/>
          <w:color w:val="000000"/>
          <w:sz w:val="18"/>
          <w:szCs w:val="18"/>
          <w:bdr w:val="none" w:sz="0" w:space="0" w:color="auto" w:frame="1"/>
          <w:lang w:val="en-CH"/>
        </w:rPr>
        <w:t>B</w:t>
      </w:r>
      <w:r w:rsidRPr="00002F70">
        <w:rPr>
          <w:rFonts w:ascii="STIXGeneral-Regular" w:eastAsia="Times New Roman" w:hAnsi="STIXGeneral-Regular" w:cs="STIXGeneral-Regular"/>
          <w:color w:val="000000"/>
          <w:sz w:val="18"/>
          <w:szCs w:val="18"/>
          <w:bdr w:val="none" w:sz="0" w:space="0" w:color="auto" w:frame="1"/>
          <w:lang w:val="en-CH"/>
        </w:rPr>
        <w:t>1,</w:t>
      </w:r>
      <w:r w:rsidRPr="00002F70">
        <w:rPr>
          <w:rFonts w:ascii="STIXGeneral-Italic" w:eastAsia="Times New Roman" w:hAnsi="STIXGeneral-Italic" w:cs="STIXGeneral-Italic"/>
          <w:color w:val="000000"/>
          <w:sz w:val="18"/>
          <w:szCs w:val="18"/>
          <w:bdr w:val="none" w:sz="0" w:space="0" w:color="auto" w:frame="1"/>
          <w:lang w:val="en-CH"/>
        </w:rPr>
        <w:t>jk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β</w:t>
      </w:r>
      <w:r w:rsidRPr="00002F70">
        <w:rPr>
          <w:rFonts w:ascii="STIXGeneral-Italic" w:eastAsia="Times New Roman" w:hAnsi="STIXGeneral-Italic" w:cs="STIXGeneral-Italic"/>
          <w:color w:val="000000"/>
          <w:sz w:val="18"/>
          <w:szCs w:val="18"/>
          <w:bdr w:val="none" w:sz="0" w:space="0" w:color="auto" w:frame="1"/>
          <w:lang w:val="en-CH"/>
        </w:rPr>
        <w:t>w</w:t>
      </w:r>
      <w:r w:rsidRPr="00002F70">
        <w:rPr>
          <w:rFonts w:ascii="STIXGeneral-Regular" w:eastAsia="Times New Roman" w:hAnsi="STIXGeneral-Regular" w:cs="STIXGeneral-Regular"/>
          <w:color w:val="000000"/>
          <w:sz w:val="18"/>
          <w:szCs w:val="18"/>
          <w:bdr w:val="none" w:sz="0" w:space="0" w:color="auto" w:frame="1"/>
          <w:lang w:val="en-CH"/>
        </w:rPr>
        <w:t>1,</w:t>
      </w:r>
      <w:r w:rsidRPr="00002F70">
        <w:rPr>
          <w:rFonts w:ascii="STIXGeneral-Italic" w:eastAsia="Times New Roman" w:hAnsi="STIXGeneral-Italic" w:cs="STIXGeneral-Italic"/>
          <w:color w:val="000000"/>
          <w:sz w:val="18"/>
          <w:szCs w:val="18"/>
          <w:bdr w:val="none" w:sz="0" w:space="0" w:color="auto" w:frame="1"/>
          <w:lang w:val="en-CH"/>
        </w:rPr>
        <w:t>jk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x</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Regular" w:eastAsia="Times New Roman" w:hAnsi="STIXGeneral-Regular" w:cs="STIXGeneral-Regular"/>
          <w:color w:val="000000"/>
          <w:sz w:val="18"/>
          <w:szCs w:val="18"/>
          <w:bdr w:val="none" w:sz="0" w:space="0" w:color="auto" w:frame="1"/>
          <w:lang w:val="en-CH"/>
        </w:rPr>
        <w:t>.</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STIXGeneral-Regular" w:eastAsia="Times New Roman" w:hAnsi="STIXGeneral-Regular" w:cs="STIXGeneral-Regular"/>
          <w:color w:val="000000"/>
          <w:sz w:val="25"/>
          <w:szCs w:val="25"/>
          <w:bdr w:val="none" w:sz="0" w:space="0" w:color="auto" w:frame="1"/>
          <w:lang w:val="en-CH"/>
        </w:rPr>
        <w:t>if </w:t>
      </w:r>
      <w:r w:rsidRPr="00002F70">
        <w:rPr>
          <w:rFonts w:ascii="STIXGeneral-Italic" w:eastAsia="Times New Roman" w:hAnsi="STIXGeneral-Italic" w:cs="STIXGeneral-Italic"/>
          <w:color w:val="000000"/>
          <w:sz w:val="25"/>
          <w:szCs w:val="25"/>
          <w:bdr w:val="none" w:sz="0" w:space="0" w:color="auto" w:frame="1"/>
          <w:lang w:val="en-CH"/>
        </w:rPr>
        <w:t>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b</w:t>
      </w:r>
      <w:r w:rsidRPr="00002F70">
        <w:rPr>
          <w:rFonts w:ascii="STIXGeneral-Regular" w:eastAsia="Times New Roman" w:hAnsi="STIXGeneral-Regular" w:cs="STIXGeneral-Regular"/>
          <w:color w:val="000000"/>
          <w:sz w:val="25"/>
          <w:szCs w:val="25"/>
          <w:bdr w:val="none" w:sz="0" w:space="0" w:color="auto" w:frame="1"/>
          <w:lang w:val="en-CH"/>
        </w:rPr>
        <w:t>if </w:t>
      </w:r>
      <w:r w:rsidRPr="00002F70">
        <w:rPr>
          <w:rFonts w:ascii="STIXGeneral-Italic" w:eastAsia="Times New Roman" w:hAnsi="STIXGeneral-Italic" w:cs="STIXGeneral-Italic"/>
          <w:color w:val="000000"/>
          <w:sz w:val="25"/>
          <w:szCs w:val="25"/>
          <w:bdr w:val="none" w:sz="0" w:space="0" w:color="auto" w:frame="1"/>
          <w:lang w:val="en-CH"/>
        </w:rPr>
        <w:t>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b</w:t>
      </w:r>
      <w:r w:rsidRPr="00002F70">
        <w:rPr>
          <w:rFonts w:ascii="Open Sans" w:eastAsia="Times New Roman" w:hAnsi="Open Sans" w:cs="Open Sans"/>
          <w:color w:val="000000"/>
          <w:sz w:val="21"/>
          <w:szCs w:val="21"/>
          <w:bdr w:val="none" w:sz="0" w:space="0" w:color="auto" w:frame="1"/>
          <w:lang w:val="en-CH"/>
        </w:rPr>
        <w:t>logit(pijk)={uj+β0,jxijkif k=buj+δjk+(β0,j+β1,jkw)xijk+(β1,jkB−β1,jkw)x¯.jif k≠b</w:t>
      </w:r>
    </w:p>
    <w:p w14:paraId="7AEC8926" w14:textId="77777777" w:rsidR="00002F70" w:rsidRPr="00002F70" w:rsidRDefault="00002F70" w:rsidP="00002F70">
      <w:pPr>
        <w:spacing w:before="120" w:after="120"/>
        <w:rPr>
          <w:rFonts w:ascii="Times New Roman" w:eastAsia="Times New Roman" w:hAnsi="Times New Roman" w:cs="Times New Roman"/>
          <w:lang w:val="en-CH"/>
        </w:rPr>
      </w:pPr>
      <w:r w:rsidRPr="00002F70">
        <w:rPr>
          <w:rFonts w:ascii="Open Sans" w:eastAsia="Times New Roman" w:hAnsi="Open Sans" w:cs="Open Sans"/>
          <w:b/>
          <w:bCs/>
          <w:color w:val="000000"/>
          <w:sz w:val="21"/>
          <w:szCs w:val="21"/>
          <w:lang w:val="en-CH"/>
        </w:rPr>
        <w:t>model AD only</w:t>
      </w:r>
    </w:p>
    <w:p w14:paraId="5F567728" w14:textId="77777777" w:rsidR="00002F70" w:rsidRPr="00002F70" w:rsidRDefault="00002F70" w:rsidP="00002F70">
      <w:pPr>
        <w:jc w:val="center"/>
        <w:rPr>
          <w:rFonts w:ascii="Times New Roman" w:eastAsia="Times New Roman" w:hAnsi="Times New Roman" w:cs="Times New Roman"/>
          <w:lang w:val="en-CH"/>
        </w:rPr>
      </w:pPr>
      <w:r w:rsidRPr="00002F70">
        <w:rPr>
          <w:rFonts w:ascii="STIXGeneral-Italic" w:eastAsia="Times New Roman" w:hAnsi="STIXGeneral-Italic" w:cs="STIXGeneral-Italic"/>
          <w:color w:val="000000"/>
          <w:sz w:val="25"/>
          <w:szCs w:val="25"/>
          <w:bdr w:val="none" w:sz="0" w:space="0" w:color="auto" w:frame="1"/>
          <w:lang w:val="en-CH"/>
        </w:rPr>
        <w:t>r</w:t>
      </w:r>
      <w:r w:rsidRPr="00002F70">
        <w:rPr>
          <w:rFonts w:ascii="STIXGeneral-Italic" w:eastAsia="Times New Roman" w:hAnsi="STIXGeneral-Italic" w:cs="STIXGeneral-Italic"/>
          <w:color w:val="000000"/>
          <w:sz w:val="18"/>
          <w:szCs w:val="18"/>
          <w:bdr w:val="none" w:sz="0" w:space="0" w:color="auto" w:frame="1"/>
          <w:lang w:val="en-CH"/>
        </w:rPr>
        <w:t>jk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Binomial</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p</w:t>
      </w:r>
      <w:r w:rsidRPr="00002F70">
        <w:rPr>
          <w:rFonts w:ascii="STIXGeneral-Italic" w:eastAsia="Times New Roman" w:hAnsi="STIXGeneral-Italic" w:cs="STIXGeneral-Italic"/>
          <w:color w:val="000000"/>
          <w:sz w:val="18"/>
          <w:szCs w:val="18"/>
          <w:bdr w:val="none" w:sz="0" w:space="0" w:color="auto" w:frame="1"/>
          <w:lang w:val="en-CH"/>
        </w:rPr>
        <w:t>jk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n</w:t>
      </w:r>
      <w:r w:rsidRPr="00002F70">
        <w:rPr>
          <w:rFonts w:ascii="STIXGeneral-Italic" w:eastAsia="Times New Roman" w:hAnsi="STIXGeneral-Italic" w:cs="STIXGeneral-Italic"/>
          <w:color w:val="000000"/>
          <w:sz w:val="18"/>
          <w:szCs w:val="18"/>
          <w:bdr w:val="none" w:sz="0" w:space="0" w:color="auto" w:frame="1"/>
          <w:lang w:val="en-CH"/>
        </w:rPr>
        <w:t>jk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Open Sans" w:eastAsia="Times New Roman" w:hAnsi="Open Sans" w:cs="Open Sans"/>
          <w:color w:val="000000"/>
          <w:sz w:val="21"/>
          <w:szCs w:val="21"/>
          <w:bdr w:val="none" w:sz="0" w:space="0" w:color="auto" w:frame="1"/>
          <w:lang w:val="en-CH"/>
        </w:rPr>
        <w:t>rjk</w:t>
      </w:r>
      <w:r w:rsidRPr="00002F70">
        <w:rPr>
          <w:rFonts w:ascii="Cambria Math" w:eastAsia="Times New Roman" w:hAnsi="Cambria Math" w:cs="Cambria Math"/>
          <w:color w:val="000000"/>
          <w:sz w:val="21"/>
          <w:szCs w:val="21"/>
          <w:bdr w:val="none" w:sz="0" w:space="0" w:color="auto" w:frame="1"/>
          <w:lang w:val="en-CH"/>
        </w:rPr>
        <w:t>∼</w:t>
      </w:r>
      <w:r w:rsidRPr="00002F70">
        <w:rPr>
          <w:rFonts w:ascii="Open Sans" w:eastAsia="Times New Roman" w:hAnsi="Open Sans" w:cs="Open Sans"/>
          <w:color w:val="000000"/>
          <w:sz w:val="21"/>
          <w:szCs w:val="21"/>
          <w:bdr w:val="none" w:sz="0" w:space="0" w:color="auto" w:frame="1"/>
          <w:lang w:val="en-CH"/>
        </w:rPr>
        <w:t>Binomial(pjk,njk)</w:t>
      </w:r>
    </w:p>
    <w:p w14:paraId="13261938" w14:textId="77777777" w:rsidR="00002F70" w:rsidRPr="00002F70" w:rsidRDefault="00002F70" w:rsidP="00002F70">
      <w:pPr>
        <w:jc w:val="center"/>
        <w:rPr>
          <w:rFonts w:ascii="Open Sans" w:eastAsia="Times New Roman" w:hAnsi="Open Sans" w:cs="Open Sans"/>
          <w:color w:val="000000"/>
          <w:sz w:val="21"/>
          <w:szCs w:val="21"/>
          <w:lang w:val="en-CH"/>
        </w:rPr>
      </w:pPr>
      <w:r w:rsidRPr="00002F70">
        <w:rPr>
          <w:rFonts w:ascii="STIXGeneral-Italic" w:eastAsia="Times New Roman" w:hAnsi="STIXGeneral-Italic" w:cs="STIXGeneral-Italic"/>
          <w:color w:val="000000"/>
          <w:sz w:val="25"/>
          <w:szCs w:val="25"/>
          <w:bdr w:val="none" w:sz="0" w:space="0" w:color="auto" w:frame="1"/>
          <w:lang w:val="en-CH"/>
        </w:rPr>
        <w:t>logit</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p</w:t>
      </w:r>
      <w:r w:rsidRPr="00002F70">
        <w:rPr>
          <w:rFonts w:ascii="STIXGeneral-Italic" w:eastAsia="Times New Roman" w:hAnsi="STIXGeneral-Italic" w:cs="STIXGeneral-Italic"/>
          <w:color w:val="000000"/>
          <w:sz w:val="18"/>
          <w:szCs w:val="18"/>
          <w:bdr w:val="none" w:sz="0" w:space="0" w:color="auto" w:frame="1"/>
          <w:lang w:val="en-CH"/>
        </w:rPr>
        <w:t>jk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SizeThreeSym" w:eastAsia="Times New Roman" w:hAnsi="STIXSizeThreeSym" w:cs="Open Sans"/>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u</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STIXGeneral-Italic" w:eastAsia="Times New Roman" w:hAnsi="STIXGeneral-Italic" w:cs="STIXGeneral-Italic"/>
          <w:color w:val="000000"/>
          <w:sz w:val="25"/>
          <w:szCs w:val="25"/>
          <w:bdr w:val="none" w:sz="0" w:space="0" w:color="auto" w:frame="1"/>
          <w:lang w:val="en-CH"/>
        </w:rPr>
        <w:t>u</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δ</w:t>
      </w:r>
      <w:r w:rsidRPr="00002F70">
        <w:rPr>
          <w:rFonts w:ascii="STIXGeneral-Italic" w:eastAsia="Times New Roman" w:hAnsi="STIXGeneral-Italic" w:cs="STIXGeneral-Italic"/>
          <w:color w:val="000000"/>
          <w:sz w:val="18"/>
          <w:szCs w:val="18"/>
          <w:bdr w:val="none" w:sz="0" w:space="0" w:color="auto" w:frame="1"/>
          <w:lang w:val="en-CH"/>
        </w:rPr>
        <w:t>jk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β</w:t>
      </w:r>
      <w:r w:rsidRPr="00002F70">
        <w:rPr>
          <w:rFonts w:ascii="STIXGeneral-Italic" w:eastAsia="Times New Roman" w:hAnsi="STIXGeneral-Italic" w:cs="STIXGeneral-Italic"/>
          <w:color w:val="000000"/>
          <w:sz w:val="18"/>
          <w:szCs w:val="18"/>
          <w:bdr w:val="none" w:sz="0" w:space="0" w:color="auto" w:frame="1"/>
          <w:lang w:val="en-CH"/>
        </w:rPr>
        <w:t>B</w:t>
      </w:r>
      <w:r w:rsidRPr="00002F70">
        <w:rPr>
          <w:rFonts w:ascii="STIXGeneral-Regular" w:eastAsia="Times New Roman" w:hAnsi="STIXGeneral-Regular" w:cs="STIXGeneral-Regular"/>
          <w:color w:val="000000"/>
          <w:sz w:val="18"/>
          <w:szCs w:val="18"/>
          <w:bdr w:val="none" w:sz="0" w:space="0" w:color="auto" w:frame="1"/>
          <w:lang w:val="en-CH"/>
        </w:rPr>
        <w:t>1,</w:t>
      </w:r>
      <w:r w:rsidRPr="00002F70">
        <w:rPr>
          <w:rFonts w:ascii="STIXGeneral-Italic" w:eastAsia="Times New Roman" w:hAnsi="STIXGeneral-Italic" w:cs="STIXGeneral-Italic"/>
          <w:color w:val="000000"/>
          <w:sz w:val="18"/>
          <w:szCs w:val="18"/>
          <w:bdr w:val="none" w:sz="0" w:space="0" w:color="auto" w:frame="1"/>
          <w:lang w:val="en-CH"/>
        </w:rPr>
        <w:t>jk</w:t>
      </w:r>
      <w:r w:rsidRPr="00002F70">
        <w:rPr>
          <w:rFonts w:ascii="STIXGeneral-Italic" w:eastAsia="Times New Roman" w:hAnsi="STIXGeneral-Italic" w:cs="STIXGeneral-Italic"/>
          <w:color w:val="000000"/>
          <w:sz w:val="25"/>
          <w:szCs w:val="25"/>
          <w:bdr w:val="none" w:sz="0" w:space="0" w:color="auto" w:frame="1"/>
          <w:lang w:val="en-CH"/>
        </w:rPr>
        <w:t>x</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STIXGeneral-Regular" w:eastAsia="Times New Roman" w:hAnsi="STIXGeneral-Regular" w:cs="STIXGeneral-Regular"/>
          <w:color w:val="000000"/>
          <w:sz w:val="25"/>
          <w:szCs w:val="25"/>
          <w:bdr w:val="none" w:sz="0" w:space="0" w:color="auto" w:frame="1"/>
          <w:lang w:val="en-CH"/>
        </w:rPr>
        <w:t>if </w:t>
      </w:r>
      <w:r w:rsidRPr="00002F70">
        <w:rPr>
          <w:rFonts w:ascii="STIXGeneral-Italic" w:eastAsia="Times New Roman" w:hAnsi="STIXGeneral-Italic" w:cs="STIXGeneral-Italic"/>
          <w:color w:val="000000"/>
          <w:sz w:val="25"/>
          <w:szCs w:val="25"/>
          <w:bdr w:val="none" w:sz="0" w:space="0" w:color="auto" w:frame="1"/>
          <w:lang w:val="en-CH"/>
        </w:rPr>
        <w:t>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b</w:t>
      </w:r>
      <w:r w:rsidRPr="00002F70">
        <w:rPr>
          <w:rFonts w:ascii="STIXGeneral-Regular" w:eastAsia="Times New Roman" w:hAnsi="STIXGeneral-Regular" w:cs="STIXGeneral-Regular"/>
          <w:color w:val="000000"/>
          <w:sz w:val="25"/>
          <w:szCs w:val="25"/>
          <w:bdr w:val="none" w:sz="0" w:space="0" w:color="auto" w:frame="1"/>
          <w:lang w:val="en-CH"/>
        </w:rPr>
        <w:t>if </w:t>
      </w:r>
      <w:r w:rsidRPr="00002F70">
        <w:rPr>
          <w:rFonts w:ascii="STIXGeneral-Italic" w:eastAsia="Times New Roman" w:hAnsi="STIXGeneral-Italic" w:cs="STIXGeneral-Italic"/>
          <w:color w:val="000000"/>
          <w:sz w:val="25"/>
          <w:szCs w:val="25"/>
          <w:bdr w:val="none" w:sz="0" w:space="0" w:color="auto" w:frame="1"/>
          <w:lang w:val="en-CH"/>
        </w:rPr>
        <w:t>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b</w:t>
      </w:r>
      <w:r w:rsidRPr="00002F70">
        <w:rPr>
          <w:rFonts w:ascii="Open Sans" w:eastAsia="Times New Roman" w:hAnsi="Open Sans" w:cs="Open Sans"/>
          <w:color w:val="000000"/>
          <w:sz w:val="21"/>
          <w:szCs w:val="21"/>
          <w:bdr w:val="none" w:sz="0" w:space="0" w:color="auto" w:frame="1"/>
          <w:lang w:val="en-CH"/>
        </w:rPr>
        <w:t>logit(pjk)={ujif k=buj+δjk+β1,jkBx¯jif k≠b</w:t>
      </w:r>
    </w:p>
    <w:p w14:paraId="37A22B19" w14:textId="77777777" w:rsidR="00002F70" w:rsidRPr="00002F70" w:rsidRDefault="00002F70" w:rsidP="00002F70">
      <w:pPr>
        <w:pBdr>
          <w:bottom w:val="single" w:sz="24" w:space="2" w:color="F7F7F7"/>
        </w:pBdr>
        <w:spacing w:before="100" w:beforeAutospacing="1" w:after="100" w:afterAutospacing="1"/>
        <w:outlineLvl w:val="1"/>
        <w:rPr>
          <w:rFonts w:ascii="Open Sans" w:eastAsia="Times New Roman" w:hAnsi="Open Sans" w:cs="Open Sans"/>
          <w:b/>
          <w:bCs/>
          <w:color w:val="000000"/>
          <w:sz w:val="30"/>
          <w:szCs w:val="30"/>
          <w:lang w:val="en-CH"/>
        </w:rPr>
      </w:pPr>
      <w:r w:rsidRPr="00002F70">
        <w:rPr>
          <w:rFonts w:ascii="Open Sans" w:eastAsia="Times New Roman" w:hAnsi="Open Sans" w:cs="Open Sans"/>
          <w:b/>
          <w:bCs/>
          <w:color w:val="000000"/>
          <w:sz w:val="30"/>
          <w:szCs w:val="30"/>
          <w:lang w:val="en-CH"/>
        </w:rPr>
        <w:lastRenderedPageBreak/>
        <w:t>2.2 Using non-randomized studies (NRS) as a prior</w:t>
      </w:r>
    </w:p>
    <w:p w14:paraId="635C28EF" w14:textId="77777777" w:rsidR="00002F70" w:rsidRPr="00002F70" w:rsidRDefault="00002F70" w:rsidP="00002F70">
      <w:pPr>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First we estimate the relative treatment effects using only the NRS (use </w:t>
      </w:r>
      <w:r w:rsidRPr="00002F70">
        <w:rPr>
          <w:rFonts w:ascii="Consolas" w:eastAsia="Times New Roman" w:hAnsi="Consolas" w:cs="Consolas"/>
          <w:color w:val="333333"/>
          <w:sz w:val="18"/>
          <w:szCs w:val="18"/>
          <w:shd w:val="clear" w:color="auto" w:fill="F7F7F7"/>
          <w:lang w:val="en-CH"/>
        </w:rPr>
        <w:t>run.nrs</w:t>
      </w:r>
      <w:r w:rsidRPr="00002F70">
        <w:rPr>
          <w:rFonts w:ascii="Open Sans" w:eastAsia="Times New Roman" w:hAnsi="Open Sans" w:cs="Open Sans"/>
          <w:color w:val="000000"/>
          <w:sz w:val="21"/>
          <w:szCs w:val="21"/>
          <w:lang w:val="en-CH"/>
        </w:rPr>
        <w:t> in </w:t>
      </w:r>
      <w:r w:rsidRPr="00002F70">
        <w:rPr>
          <w:rFonts w:ascii="Consolas" w:eastAsia="Times New Roman" w:hAnsi="Consolas" w:cs="Consolas"/>
          <w:color w:val="333333"/>
          <w:sz w:val="18"/>
          <w:szCs w:val="18"/>
          <w:shd w:val="clear" w:color="auto" w:fill="F7F7F7"/>
          <w:lang w:val="en-CH"/>
        </w:rPr>
        <w:t>crosnma.model()</w:t>
      </w:r>
      <w:r w:rsidRPr="00002F70">
        <w:rPr>
          <w:rFonts w:ascii="Open Sans" w:eastAsia="Times New Roman" w:hAnsi="Open Sans" w:cs="Open Sans"/>
          <w:color w:val="000000"/>
          <w:sz w:val="21"/>
          <w:szCs w:val="21"/>
          <w:lang w:val="en-CH"/>
        </w:rPr>
        <w:t> to control this process). Then we use the NRS estimates (</w:t>
      </w:r>
      <w:r w:rsidRPr="00002F70">
        <w:rPr>
          <w:rFonts w:ascii="STIXGeneral-Italic" w:eastAsia="Times New Roman" w:hAnsi="STIXGeneral-Italic" w:cs="STIXGeneral-Italic"/>
          <w:color w:val="000000"/>
          <w:sz w:val="25"/>
          <w:szCs w:val="25"/>
          <w:bdr w:val="none" w:sz="0" w:space="0" w:color="auto" w:frame="1"/>
          <w:lang w:val="en-CH"/>
        </w:rPr>
        <w:t>d</w:t>
      </w:r>
      <w:r w:rsidRPr="00002F70">
        <w:rPr>
          <w:rFonts w:ascii="STIXGeneral-Regular" w:eastAsia="Times New Roman" w:hAnsi="STIXGeneral-Regular" w:cs="STIXGeneral-Regular"/>
          <w:color w:val="000000"/>
          <w:sz w:val="25"/>
          <w:szCs w:val="25"/>
          <w:bdr w:val="none" w:sz="0" w:space="0" w:color="auto" w:frame="1"/>
          <w:lang w:val="en-CH"/>
        </w:rPr>
        <w:t>̂ </w:t>
      </w:r>
      <w:r w:rsidRPr="00002F70">
        <w:rPr>
          <w:rFonts w:ascii="STIXGeneral-Italic" w:eastAsia="Times New Roman" w:hAnsi="STIXGeneral-Italic" w:cs="STIXGeneral-Italic"/>
          <w:color w:val="000000"/>
          <w:sz w:val="18"/>
          <w:szCs w:val="18"/>
          <w:bdr w:val="none" w:sz="0" w:space="0" w:color="auto" w:frame="1"/>
          <w:lang w:val="en-CH"/>
        </w:rPr>
        <w:t>NRSAk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V</w:t>
      </w:r>
      <w:r w:rsidRPr="00002F70">
        <w:rPr>
          <w:rFonts w:ascii="STIXGeneral-Regular" w:eastAsia="Times New Roman" w:hAnsi="STIXGeneral-Regular" w:cs="STIXGeneral-Regular"/>
          <w:color w:val="000000"/>
          <w:sz w:val="25"/>
          <w:szCs w:val="25"/>
          <w:bdr w:val="none" w:sz="0" w:space="0" w:color="auto" w:frame="1"/>
          <w:lang w:val="en-CH"/>
        </w:rPr>
        <w:t>̂ </w:t>
      </w:r>
      <w:r w:rsidRPr="00002F70">
        <w:rPr>
          <w:rFonts w:ascii="STIXGeneral-Italic" w:eastAsia="Times New Roman" w:hAnsi="STIXGeneral-Italic" w:cs="STIXGeneral-Italic"/>
          <w:color w:val="000000"/>
          <w:sz w:val="18"/>
          <w:szCs w:val="18"/>
          <w:bdr w:val="none" w:sz="0" w:space="0" w:color="auto" w:frame="1"/>
          <w:lang w:val="en-CH"/>
        </w:rPr>
        <w:t>NRSAk</w:t>
      </w:r>
      <w:r w:rsidRPr="00002F70">
        <w:rPr>
          <w:rFonts w:ascii="Open Sans" w:eastAsia="Times New Roman" w:hAnsi="Open Sans" w:cs="Open Sans"/>
          <w:color w:val="000000"/>
          <w:sz w:val="21"/>
          <w:szCs w:val="21"/>
          <w:bdr w:val="none" w:sz="0" w:space="0" w:color="auto" w:frame="1"/>
          <w:lang w:val="en-CH"/>
        </w:rPr>
        <w:t>d^AkNRS,V^AkNRS</w:t>
      </w:r>
      <w:r w:rsidRPr="00002F70">
        <w:rPr>
          <w:rFonts w:ascii="Open Sans" w:eastAsia="Times New Roman" w:hAnsi="Open Sans" w:cs="Open Sans"/>
          <w:color w:val="000000"/>
          <w:sz w:val="21"/>
          <w:szCs w:val="21"/>
          <w:lang w:val="en-CH"/>
        </w:rPr>
        <w:t>) as a prior information for the basic parameters of RCT data, </w:t>
      </w:r>
      <w:r w:rsidRPr="00002F70">
        <w:rPr>
          <w:rFonts w:ascii="STIXGeneral-Italic" w:eastAsia="Times New Roman" w:hAnsi="STIXGeneral-Italic" w:cs="STIXGeneral-Italic"/>
          <w:color w:val="000000"/>
          <w:sz w:val="25"/>
          <w:szCs w:val="25"/>
          <w:bdr w:val="none" w:sz="0" w:space="0" w:color="auto" w:frame="1"/>
          <w:lang w:val="en-CH"/>
        </w:rPr>
        <w:t>d</w:t>
      </w:r>
      <w:r w:rsidRPr="00002F70">
        <w:rPr>
          <w:rFonts w:ascii="STIXGeneral-Italic" w:eastAsia="Times New Roman" w:hAnsi="STIXGeneral-Italic" w:cs="STIXGeneral-Italic"/>
          <w:color w:val="000000"/>
          <w:sz w:val="18"/>
          <w:szCs w:val="18"/>
          <w:bdr w:val="none" w:sz="0" w:space="0" w:color="auto" w:frame="1"/>
          <w:lang w:val="en-CH"/>
        </w:rPr>
        <w:t>Ak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N</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d</w:t>
      </w:r>
      <w:r w:rsidRPr="00002F70">
        <w:rPr>
          <w:rFonts w:ascii="STIXGeneral-Regular" w:eastAsia="Times New Roman" w:hAnsi="STIXGeneral-Regular" w:cs="STIXGeneral-Regular"/>
          <w:color w:val="000000"/>
          <w:sz w:val="25"/>
          <w:szCs w:val="25"/>
          <w:bdr w:val="none" w:sz="0" w:space="0" w:color="auto" w:frame="1"/>
          <w:lang w:val="en-CH"/>
        </w:rPr>
        <w:t>̂ </w:t>
      </w:r>
      <w:r w:rsidRPr="00002F70">
        <w:rPr>
          <w:rFonts w:ascii="STIXGeneral-Italic" w:eastAsia="Times New Roman" w:hAnsi="STIXGeneral-Italic" w:cs="STIXGeneral-Italic"/>
          <w:color w:val="000000"/>
          <w:sz w:val="18"/>
          <w:szCs w:val="18"/>
          <w:bdr w:val="none" w:sz="0" w:space="0" w:color="auto" w:frame="1"/>
          <w:lang w:val="en-CH"/>
        </w:rPr>
        <w:t>NRSAk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V</w:t>
      </w:r>
      <w:r w:rsidRPr="00002F70">
        <w:rPr>
          <w:rFonts w:ascii="STIXGeneral-Regular" w:eastAsia="Times New Roman" w:hAnsi="STIXGeneral-Regular" w:cs="STIXGeneral-Regular"/>
          <w:color w:val="000000"/>
          <w:sz w:val="25"/>
          <w:szCs w:val="25"/>
          <w:bdr w:val="none" w:sz="0" w:space="0" w:color="auto" w:frame="1"/>
          <w:lang w:val="en-CH"/>
        </w:rPr>
        <w:t>̂ </w:t>
      </w:r>
      <w:r w:rsidRPr="00002F70">
        <w:rPr>
          <w:rFonts w:ascii="STIXGeneral-Italic" w:eastAsia="Times New Roman" w:hAnsi="STIXGeneral-Italic" w:cs="STIXGeneral-Italic"/>
          <w:color w:val="000000"/>
          <w:sz w:val="18"/>
          <w:szCs w:val="18"/>
          <w:bdr w:val="none" w:sz="0" w:space="0" w:color="auto" w:frame="1"/>
          <w:lang w:val="en-CH"/>
        </w:rPr>
        <w:t>NRSAk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Open Sans" w:eastAsia="Times New Roman" w:hAnsi="Open Sans" w:cs="Open Sans"/>
          <w:color w:val="000000"/>
          <w:sz w:val="21"/>
          <w:szCs w:val="21"/>
          <w:bdr w:val="none" w:sz="0" w:space="0" w:color="auto" w:frame="1"/>
          <w:lang w:val="en-CH"/>
        </w:rPr>
        <w:t>dAk</w:t>
      </w:r>
      <w:r w:rsidRPr="00002F70">
        <w:rPr>
          <w:rFonts w:ascii="Cambria Math" w:eastAsia="Times New Roman" w:hAnsi="Cambria Math" w:cs="Cambria Math"/>
          <w:color w:val="000000"/>
          <w:sz w:val="21"/>
          <w:szCs w:val="21"/>
          <w:bdr w:val="none" w:sz="0" w:space="0" w:color="auto" w:frame="1"/>
          <w:lang w:val="en-CH"/>
        </w:rPr>
        <w:t>∼</w:t>
      </w:r>
      <w:r w:rsidRPr="00002F70">
        <w:rPr>
          <w:rFonts w:ascii="Open Sans" w:eastAsia="Times New Roman" w:hAnsi="Open Sans" w:cs="Open Sans"/>
          <w:color w:val="000000"/>
          <w:sz w:val="21"/>
          <w:szCs w:val="21"/>
          <w:bdr w:val="none" w:sz="0" w:space="0" w:color="auto" w:frame="1"/>
          <w:lang w:val="en-CH"/>
        </w:rPr>
        <w:t>N(d^AkNRS,V^AkNRS)</w:t>
      </w:r>
      <w:r w:rsidRPr="00002F70">
        <w:rPr>
          <w:rFonts w:ascii="Open Sans" w:eastAsia="Times New Roman" w:hAnsi="Open Sans" w:cs="Open Sans"/>
          <w:color w:val="000000"/>
          <w:sz w:val="21"/>
          <w:szCs w:val="21"/>
          <w:lang w:val="en-CH"/>
        </w:rPr>
        <w:t>. To control the NRS influence in the RCT estimates, we can either inflate the prior variance by dividing it by </w:t>
      </w:r>
      <w:r w:rsidRPr="00002F70">
        <w:rPr>
          <w:rFonts w:ascii="STIXGeneral-Italic" w:eastAsia="Times New Roman" w:hAnsi="STIXGeneral-Italic" w:cs="STIXGeneral-Italic"/>
          <w:color w:val="000000"/>
          <w:sz w:val="25"/>
          <w:szCs w:val="25"/>
          <w:bdr w:val="none" w:sz="0" w:space="0" w:color="auto" w:frame="1"/>
          <w:lang w:val="en-CH"/>
        </w:rPr>
        <w:t>w</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Open Sans" w:eastAsia="Times New Roman" w:hAnsi="Open Sans" w:cs="Open Sans"/>
          <w:color w:val="000000"/>
          <w:sz w:val="21"/>
          <w:szCs w:val="21"/>
          <w:bdr w:val="none" w:sz="0" w:space="0" w:color="auto" w:frame="1"/>
          <w:lang w:val="en-CH"/>
        </w:rPr>
        <w:t>wj</w:t>
      </w:r>
      <w:r w:rsidRPr="00002F70">
        <w:rPr>
          <w:rFonts w:ascii="Open Sans" w:eastAsia="Times New Roman" w:hAnsi="Open Sans" w:cs="Open Sans"/>
          <w:color w:val="000000"/>
          <w:sz w:val="21"/>
          <w:szCs w:val="21"/>
          <w:lang w:val="en-CH"/>
        </w:rPr>
        <w:t> (the inflated variance is </w:t>
      </w:r>
      <w:r w:rsidRPr="00002F70">
        <w:rPr>
          <w:rFonts w:ascii="STIXGeneral-Italic" w:eastAsia="Times New Roman" w:hAnsi="STIXGeneral-Italic" w:cs="STIXGeneral-Italic"/>
          <w:color w:val="000000"/>
          <w:sz w:val="25"/>
          <w:szCs w:val="25"/>
          <w:bdr w:val="none" w:sz="0" w:space="0" w:color="auto" w:frame="1"/>
          <w:lang w:val="en-CH"/>
        </w:rPr>
        <w:t>V</w:t>
      </w:r>
      <w:r w:rsidRPr="00002F70">
        <w:rPr>
          <w:rFonts w:ascii="STIXGeneral-Regular" w:eastAsia="Times New Roman" w:hAnsi="STIXGeneral-Regular" w:cs="STIXGeneral-Regular"/>
          <w:color w:val="000000"/>
          <w:sz w:val="25"/>
          <w:szCs w:val="25"/>
          <w:bdr w:val="none" w:sz="0" w:space="0" w:color="auto" w:frame="1"/>
          <w:lang w:val="en-CH"/>
        </w:rPr>
        <w:t>̂ </w:t>
      </w:r>
      <w:r w:rsidRPr="00002F70">
        <w:rPr>
          <w:rFonts w:ascii="STIXGeneral-Italic" w:eastAsia="Times New Roman" w:hAnsi="STIXGeneral-Italic" w:cs="STIXGeneral-Italic"/>
          <w:color w:val="000000"/>
          <w:sz w:val="18"/>
          <w:szCs w:val="18"/>
          <w:bdr w:val="none" w:sz="0" w:space="0" w:color="auto" w:frame="1"/>
          <w:lang w:val="en-CH"/>
        </w:rPr>
        <w:t>NRSAk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w</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Open Sans" w:eastAsia="Times New Roman" w:hAnsi="Open Sans" w:cs="Open Sans"/>
          <w:color w:val="000000"/>
          <w:sz w:val="21"/>
          <w:szCs w:val="21"/>
          <w:bdr w:val="none" w:sz="0" w:space="0" w:color="auto" w:frame="1"/>
          <w:lang w:val="en-CH"/>
        </w:rPr>
        <w:t>V^AkNRS/wj</w:t>
      </w:r>
      <w:r w:rsidRPr="00002F70">
        <w:rPr>
          <w:rFonts w:ascii="Open Sans" w:eastAsia="Times New Roman" w:hAnsi="Open Sans" w:cs="Open Sans"/>
          <w:color w:val="000000"/>
          <w:sz w:val="21"/>
          <w:szCs w:val="21"/>
          <w:lang w:val="en-CH"/>
        </w:rPr>
        <w:t>) or shift the NRS means by </w:t>
      </w:r>
      <w:r w:rsidRPr="00002F70">
        <w:rPr>
          <w:rFonts w:ascii="STIXGeneral-Italic" w:eastAsia="Times New Roman" w:hAnsi="STIXGeneral-Italic" w:cs="STIXGeneral-Italic"/>
          <w:color w:val="000000"/>
          <w:sz w:val="25"/>
          <w:szCs w:val="25"/>
          <w:bdr w:val="none" w:sz="0" w:space="0" w:color="auto" w:frame="1"/>
          <w:lang w:val="en-CH"/>
        </w:rPr>
        <w:t>ϑ</w:t>
      </w:r>
      <w:r w:rsidRPr="00002F70">
        <w:rPr>
          <w:rFonts w:ascii="Open Sans" w:eastAsia="Times New Roman" w:hAnsi="Open Sans" w:cs="Open Sans"/>
          <w:color w:val="000000"/>
          <w:sz w:val="21"/>
          <w:szCs w:val="21"/>
          <w:bdr w:val="none" w:sz="0" w:space="0" w:color="auto" w:frame="1"/>
          <w:lang w:val="en-CH"/>
        </w:rPr>
        <w:t>ϑ</w:t>
      </w:r>
      <w:r w:rsidRPr="00002F70">
        <w:rPr>
          <w:rFonts w:ascii="Open Sans" w:eastAsia="Times New Roman" w:hAnsi="Open Sans" w:cs="Open Sans"/>
          <w:color w:val="000000"/>
          <w:sz w:val="21"/>
          <w:szCs w:val="21"/>
          <w:lang w:val="en-CH"/>
        </w:rPr>
        <w:t>.</w:t>
      </w:r>
    </w:p>
    <w:p w14:paraId="619B4445" w14:textId="77777777" w:rsidR="00002F70" w:rsidRPr="00002F70" w:rsidRDefault="00002F70" w:rsidP="00002F70">
      <w:pPr>
        <w:pBdr>
          <w:bottom w:val="single" w:sz="24" w:space="2" w:color="F7F7F7"/>
        </w:pBdr>
        <w:spacing w:before="100" w:beforeAutospacing="1" w:after="100" w:afterAutospacing="1"/>
        <w:outlineLvl w:val="1"/>
        <w:rPr>
          <w:rFonts w:ascii="Open Sans" w:eastAsia="Times New Roman" w:hAnsi="Open Sans" w:cs="Open Sans"/>
          <w:b/>
          <w:bCs/>
          <w:color w:val="000000"/>
          <w:sz w:val="30"/>
          <w:szCs w:val="30"/>
          <w:lang w:val="en-CH"/>
        </w:rPr>
      </w:pPr>
      <w:r w:rsidRPr="00002F70">
        <w:rPr>
          <w:rFonts w:ascii="Open Sans" w:eastAsia="Times New Roman" w:hAnsi="Open Sans" w:cs="Open Sans"/>
          <w:b/>
          <w:bCs/>
          <w:color w:val="000000"/>
          <w:sz w:val="30"/>
          <w:szCs w:val="30"/>
          <w:lang w:val="en-CH"/>
        </w:rPr>
        <w:t>2.3 Bias-adjusted model 1</w:t>
      </w:r>
    </w:p>
    <w:p w14:paraId="1C96F70A" w14:textId="77777777" w:rsidR="00002F70" w:rsidRPr="00002F70" w:rsidRDefault="00002F70" w:rsidP="00002F70">
      <w:pPr>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In this and the next model we incorporate the judgments about the study risk of bias (RoB) by extending the method introduced by Dias et al. (2010). In model 1 we add the bias term </w:t>
      </w:r>
      <w:r w:rsidRPr="00002F70">
        <w:rPr>
          <w:rFonts w:ascii="STIXGeneral-Italic" w:eastAsia="Times New Roman" w:hAnsi="STIXGeneral-Italic" w:cs="STIXGeneral-Italic"/>
          <w:color w:val="000000"/>
          <w:sz w:val="25"/>
          <w:szCs w:val="25"/>
          <w:bdr w:val="none" w:sz="0" w:space="0" w:color="auto" w:frame="1"/>
          <w:lang w:val="en-CH"/>
        </w:rPr>
        <w:t>γ</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STIXGeneral-Italic" w:eastAsia="Times New Roman" w:hAnsi="STIXGeneral-Italic" w:cs="STIXGeneral-Italic"/>
          <w:color w:val="000000"/>
          <w:sz w:val="25"/>
          <w:szCs w:val="25"/>
          <w:bdr w:val="none" w:sz="0" w:space="0" w:color="auto" w:frame="1"/>
          <w:lang w:val="en-CH"/>
        </w:rPr>
        <w:t>R</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Open Sans" w:eastAsia="Times New Roman" w:hAnsi="Open Sans" w:cs="Open Sans"/>
          <w:color w:val="000000"/>
          <w:sz w:val="21"/>
          <w:szCs w:val="21"/>
          <w:bdr w:val="none" w:sz="0" w:space="0" w:color="auto" w:frame="1"/>
          <w:lang w:val="en-CH"/>
        </w:rPr>
        <w:t>γjRj</w:t>
      </w:r>
      <w:r w:rsidRPr="00002F70">
        <w:rPr>
          <w:rFonts w:ascii="Open Sans" w:eastAsia="Times New Roman" w:hAnsi="Open Sans" w:cs="Open Sans"/>
          <w:color w:val="000000"/>
          <w:sz w:val="21"/>
          <w:szCs w:val="21"/>
          <w:lang w:val="en-CH"/>
        </w:rPr>
        <w:t> to both the AD and IPD parts of the model as follows:</w:t>
      </w:r>
    </w:p>
    <w:p w14:paraId="66900AA7"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b/>
          <w:bCs/>
          <w:color w:val="000000"/>
          <w:sz w:val="21"/>
          <w:szCs w:val="21"/>
          <w:lang w:val="en-CH"/>
        </w:rPr>
        <w:t>model IPD only</w:t>
      </w:r>
    </w:p>
    <w:p w14:paraId="3EF5A892" w14:textId="77777777" w:rsidR="00002F70" w:rsidRPr="00002F70" w:rsidRDefault="00002F70" w:rsidP="00002F70">
      <w:pPr>
        <w:jc w:val="center"/>
        <w:rPr>
          <w:rFonts w:ascii="Open Sans" w:eastAsia="Times New Roman" w:hAnsi="Open Sans" w:cs="Open Sans"/>
          <w:color w:val="000000"/>
          <w:sz w:val="21"/>
          <w:szCs w:val="21"/>
          <w:lang w:val="en-CH"/>
        </w:rPr>
      </w:pPr>
      <w:r w:rsidRPr="00002F70">
        <w:rPr>
          <w:rFonts w:ascii="STIXGeneral-Italic" w:eastAsia="Times New Roman" w:hAnsi="STIXGeneral-Italic" w:cs="STIXGeneral-Italic"/>
          <w:color w:val="000000"/>
          <w:sz w:val="25"/>
          <w:szCs w:val="25"/>
          <w:bdr w:val="none" w:sz="0" w:space="0" w:color="auto" w:frame="1"/>
          <w:lang w:val="en-CH"/>
        </w:rPr>
        <w:t>logit</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p</w:t>
      </w:r>
      <w:r w:rsidRPr="00002F70">
        <w:rPr>
          <w:rFonts w:ascii="STIXGeneral-Italic" w:eastAsia="Times New Roman" w:hAnsi="STIXGeneral-Italic" w:cs="STIXGeneral-Italic"/>
          <w:color w:val="000000"/>
          <w:sz w:val="18"/>
          <w:szCs w:val="18"/>
          <w:bdr w:val="none" w:sz="0" w:space="0" w:color="auto" w:frame="1"/>
          <w:lang w:val="en-CH"/>
        </w:rPr>
        <w:t>ijk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SizeThreeSym" w:eastAsia="Times New Roman" w:hAnsi="STIXSizeThreeSym" w:cs="Open Sans"/>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u</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β</w:t>
      </w:r>
      <w:r w:rsidRPr="00002F70">
        <w:rPr>
          <w:rFonts w:ascii="STIXGeneral-Regular" w:eastAsia="Times New Roman" w:hAnsi="STIXGeneral-Regular" w:cs="STIXGeneral-Regular"/>
          <w:color w:val="000000"/>
          <w:sz w:val="18"/>
          <w:szCs w:val="18"/>
          <w:bdr w:val="none" w:sz="0" w:space="0" w:color="auto" w:frame="1"/>
          <w:lang w:val="en-CH"/>
        </w:rPr>
        <w:t>0,</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STIXGeneral-Italic" w:eastAsia="Times New Roman" w:hAnsi="STIXGeneral-Italic" w:cs="STIXGeneral-Italic"/>
          <w:color w:val="000000"/>
          <w:sz w:val="25"/>
          <w:szCs w:val="25"/>
          <w:bdr w:val="none" w:sz="0" w:space="0" w:color="auto" w:frame="1"/>
          <w:lang w:val="en-CH"/>
        </w:rPr>
        <w:t>x</w:t>
      </w:r>
      <w:r w:rsidRPr="00002F70">
        <w:rPr>
          <w:rFonts w:ascii="STIXGeneral-Italic" w:eastAsia="Times New Roman" w:hAnsi="STIXGeneral-Italic" w:cs="STIXGeneral-Italic"/>
          <w:color w:val="000000"/>
          <w:sz w:val="18"/>
          <w:szCs w:val="18"/>
          <w:bdr w:val="none" w:sz="0" w:space="0" w:color="auto" w:frame="1"/>
          <w:lang w:val="en-CH"/>
        </w:rPr>
        <w:t>ijk</w:t>
      </w:r>
      <w:r w:rsidRPr="00002F70">
        <w:rPr>
          <w:rFonts w:ascii="STIXGeneral-Italic" w:eastAsia="Times New Roman" w:hAnsi="STIXGeneral-Italic" w:cs="STIXGeneral-Italic"/>
          <w:color w:val="000000"/>
          <w:sz w:val="25"/>
          <w:szCs w:val="25"/>
          <w:bdr w:val="none" w:sz="0" w:space="0" w:color="auto" w:frame="1"/>
          <w:lang w:val="en-CH"/>
        </w:rPr>
        <w:t>u</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δ</w:t>
      </w:r>
      <w:r w:rsidRPr="00002F70">
        <w:rPr>
          <w:rFonts w:ascii="STIXGeneral-Italic" w:eastAsia="Times New Roman" w:hAnsi="STIXGeneral-Italic" w:cs="STIXGeneral-Italic"/>
          <w:color w:val="000000"/>
          <w:sz w:val="18"/>
          <w:szCs w:val="18"/>
          <w:bdr w:val="none" w:sz="0" w:space="0" w:color="auto" w:frame="1"/>
          <w:lang w:val="en-CH"/>
        </w:rPr>
        <w:t>jk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β</w:t>
      </w:r>
      <w:r w:rsidRPr="00002F70">
        <w:rPr>
          <w:rFonts w:ascii="STIXGeneral-Regular" w:eastAsia="Times New Roman" w:hAnsi="STIXGeneral-Regular" w:cs="STIXGeneral-Regular"/>
          <w:color w:val="000000"/>
          <w:sz w:val="18"/>
          <w:szCs w:val="18"/>
          <w:bdr w:val="none" w:sz="0" w:space="0" w:color="auto" w:frame="1"/>
          <w:lang w:val="en-CH"/>
        </w:rPr>
        <w:t>0,</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β</w:t>
      </w:r>
      <w:r w:rsidRPr="00002F70">
        <w:rPr>
          <w:rFonts w:ascii="STIXGeneral-Italic" w:eastAsia="Times New Roman" w:hAnsi="STIXGeneral-Italic" w:cs="STIXGeneral-Italic"/>
          <w:color w:val="000000"/>
          <w:sz w:val="18"/>
          <w:szCs w:val="18"/>
          <w:bdr w:val="none" w:sz="0" w:space="0" w:color="auto" w:frame="1"/>
          <w:lang w:val="en-CH"/>
        </w:rPr>
        <w:t>w</w:t>
      </w:r>
      <w:r w:rsidRPr="00002F70">
        <w:rPr>
          <w:rFonts w:ascii="STIXGeneral-Regular" w:eastAsia="Times New Roman" w:hAnsi="STIXGeneral-Regular" w:cs="STIXGeneral-Regular"/>
          <w:color w:val="000000"/>
          <w:sz w:val="18"/>
          <w:szCs w:val="18"/>
          <w:bdr w:val="none" w:sz="0" w:space="0" w:color="auto" w:frame="1"/>
          <w:lang w:val="en-CH"/>
        </w:rPr>
        <w:t>1,</w:t>
      </w:r>
      <w:r w:rsidRPr="00002F70">
        <w:rPr>
          <w:rFonts w:ascii="STIXGeneral-Italic" w:eastAsia="Times New Roman" w:hAnsi="STIXGeneral-Italic" w:cs="STIXGeneral-Italic"/>
          <w:color w:val="000000"/>
          <w:sz w:val="18"/>
          <w:szCs w:val="18"/>
          <w:bdr w:val="none" w:sz="0" w:space="0" w:color="auto" w:frame="1"/>
          <w:lang w:val="en-CH"/>
        </w:rPr>
        <w:t>jk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x</w:t>
      </w:r>
      <w:r w:rsidRPr="00002F70">
        <w:rPr>
          <w:rFonts w:ascii="STIXGeneral-Italic" w:eastAsia="Times New Roman" w:hAnsi="STIXGeneral-Italic" w:cs="STIXGeneral-Italic"/>
          <w:color w:val="000000"/>
          <w:sz w:val="18"/>
          <w:szCs w:val="18"/>
          <w:bdr w:val="none" w:sz="0" w:space="0" w:color="auto" w:frame="1"/>
          <w:lang w:val="en-CH"/>
        </w:rPr>
        <w:t>ijk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β</w:t>
      </w:r>
      <w:r w:rsidRPr="00002F70">
        <w:rPr>
          <w:rFonts w:ascii="STIXGeneral-Italic" w:eastAsia="Times New Roman" w:hAnsi="STIXGeneral-Italic" w:cs="STIXGeneral-Italic"/>
          <w:color w:val="000000"/>
          <w:sz w:val="18"/>
          <w:szCs w:val="18"/>
          <w:bdr w:val="none" w:sz="0" w:space="0" w:color="auto" w:frame="1"/>
          <w:lang w:val="en-CH"/>
        </w:rPr>
        <w:t>B</w:t>
      </w:r>
      <w:r w:rsidRPr="00002F70">
        <w:rPr>
          <w:rFonts w:ascii="STIXGeneral-Regular" w:eastAsia="Times New Roman" w:hAnsi="STIXGeneral-Regular" w:cs="STIXGeneral-Regular"/>
          <w:color w:val="000000"/>
          <w:sz w:val="18"/>
          <w:szCs w:val="18"/>
          <w:bdr w:val="none" w:sz="0" w:space="0" w:color="auto" w:frame="1"/>
          <w:lang w:val="en-CH"/>
        </w:rPr>
        <w:t>1,</w:t>
      </w:r>
      <w:r w:rsidRPr="00002F70">
        <w:rPr>
          <w:rFonts w:ascii="STIXGeneral-Italic" w:eastAsia="Times New Roman" w:hAnsi="STIXGeneral-Italic" w:cs="STIXGeneral-Italic"/>
          <w:color w:val="000000"/>
          <w:sz w:val="18"/>
          <w:szCs w:val="18"/>
          <w:bdr w:val="none" w:sz="0" w:space="0" w:color="auto" w:frame="1"/>
          <w:lang w:val="en-CH"/>
        </w:rPr>
        <w:t>jk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β</w:t>
      </w:r>
      <w:r w:rsidRPr="00002F70">
        <w:rPr>
          <w:rFonts w:ascii="STIXGeneral-Italic" w:eastAsia="Times New Roman" w:hAnsi="STIXGeneral-Italic" w:cs="STIXGeneral-Italic"/>
          <w:color w:val="000000"/>
          <w:sz w:val="18"/>
          <w:szCs w:val="18"/>
          <w:bdr w:val="none" w:sz="0" w:space="0" w:color="auto" w:frame="1"/>
          <w:lang w:val="en-CH"/>
        </w:rPr>
        <w:t>w</w:t>
      </w:r>
      <w:r w:rsidRPr="00002F70">
        <w:rPr>
          <w:rFonts w:ascii="STIXGeneral-Regular" w:eastAsia="Times New Roman" w:hAnsi="STIXGeneral-Regular" w:cs="STIXGeneral-Regular"/>
          <w:color w:val="000000"/>
          <w:sz w:val="18"/>
          <w:szCs w:val="18"/>
          <w:bdr w:val="none" w:sz="0" w:space="0" w:color="auto" w:frame="1"/>
          <w:lang w:val="en-CH"/>
        </w:rPr>
        <w:t>1,</w:t>
      </w:r>
      <w:r w:rsidRPr="00002F70">
        <w:rPr>
          <w:rFonts w:ascii="STIXGeneral-Italic" w:eastAsia="Times New Roman" w:hAnsi="STIXGeneral-Italic" w:cs="STIXGeneral-Italic"/>
          <w:color w:val="000000"/>
          <w:sz w:val="18"/>
          <w:szCs w:val="18"/>
          <w:bdr w:val="none" w:sz="0" w:space="0" w:color="auto" w:frame="1"/>
          <w:lang w:val="en-CH"/>
        </w:rPr>
        <w:t>jk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x</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Regular" w:eastAsia="Times New Roman" w:hAnsi="STIXGeneral-Regular" w:cs="STIXGeneral-Regular"/>
          <w:color w:val="000000"/>
          <w:sz w:val="18"/>
          <w:szCs w:val="18"/>
          <w:bdr w:val="none" w:sz="0" w:space="0" w:color="auto" w:frame="1"/>
          <w:lang w:val="en-CH"/>
        </w:rPr>
        <w:t>.</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γ</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STIXGeneral-Italic" w:eastAsia="Times New Roman" w:hAnsi="STIXGeneral-Italic" w:cs="STIXGeneral-Italic"/>
          <w:color w:val="000000"/>
          <w:sz w:val="25"/>
          <w:szCs w:val="25"/>
          <w:bdr w:val="none" w:sz="0" w:space="0" w:color="auto" w:frame="1"/>
          <w:lang w:val="en-CH"/>
        </w:rPr>
        <w:t>R</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STIXGeneral-Regular" w:eastAsia="Times New Roman" w:hAnsi="STIXGeneral-Regular" w:cs="STIXGeneral-Regular"/>
          <w:color w:val="000000"/>
          <w:sz w:val="25"/>
          <w:szCs w:val="25"/>
          <w:bdr w:val="none" w:sz="0" w:space="0" w:color="auto" w:frame="1"/>
          <w:lang w:val="en-CH"/>
        </w:rPr>
        <w:t>if </w:t>
      </w:r>
      <w:r w:rsidRPr="00002F70">
        <w:rPr>
          <w:rFonts w:ascii="STIXGeneral-Italic" w:eastAsia="Times New Roman" w:hAnsi="STIXGeneral-Italic" w:cs="STIXGeneral-Italic"/>
          <w:color w:val="000000"/>
          <w:sz w:val="25"/>
          <w:szCs w:val="25"/>
          <w:bdr w:val="none" w:sz="0" w:space="0" w:color="auto" w:frame="1"/>
          <w:lang w:val="en-CH"/>
        </w:rPr>
        <w:t>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b</w:t>
      </w:r>
      <w:r w:rsidRPr="00002F70">
        <w:rPr>
          <w:rFonts w:ascii="STIXGeneral-Regular" w:eastAsia="Times New Roman" w:hAnsi="STIXGeneral-Regular" w:cs="STIXGeneral-Regular"/>
          <w:color w:val="000000"/>
          <w:sz w:val="25"/>
          <w:szCs w:val="25"/>
          <w:bdr w:val="none" w:sz="0" w:space="0" w:color="auto" w:frame="1"/>
          <w:lang w:val="en-CH"/>
        </w:rPr>
        <w:t>if </w:t>
      </w:r>
      <w:r w:rsidRPr="00002F70">
        <w:rPr>
          <w:rFonts w:ascii="STIXGeneral-Italic" w:eastAsia="Times New Roman" w:hAnsi="STIXGeneral-Italic" w:cs="STIXGeneral-Italic"/>
          <w:color w:val="000000"/>
          <w:sz w:val="25"/>
          <w:szCs w:val="25"/>
          <w:bdr w:val="none" w:sz="0" w:space="0" w:color="auto" w:frame="1"/>
          <w:lang w:val="en-CH"/>
        </w:rPr>
        <w:t>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b</w:t>
      </w:r>
      <w:r w:rsidRPr="00002F70">
        <w:rPr>
          <w:rFonts w:ascii="Open Sans" w:eastAsia="Times New Roman" w:hAnsi="Open Sans" w:cs="Open Sans"/>
          <w:color w:val="000000"/>
          <w:sz w:val="21"/>
          <w:szCs w:val="21"/>
          <w:bdr w:val="none" w:sz="0" w:space="0" w:color="auto" w:frame="1"/>
          <w:lang w:val="en-CH"/>
        </w:rPr>
        <w:t>logit(pijk)={uj+β0,jxijkif k=buj+δjk+(β0,j+β1,jkw)xijk+(β1,jkB−β1,jkw)x¯.j+γjRjif k≠b</w:t>
      </w:r>
    </w:p>
    <w:p w14:paraId="7150C533" w14:textId="77777777" w:rsidR="00002F70" w:rsidRPr="00002F70" w:rsidRDefault="00002F70" w:rsidP="00002F70">
      <w:pPr>
        <w:spacing w:before="120" w:after="120"/>
        <w:rPr>
          <w:rFonts w:ascii="Times New Roman" w:eastAsia="Times New Roman" w:hAnsi="Times New Roman" w:cs="Times New Roman"/>
          <w:lang w:val="en-CH"/>
        </w:rPr>
      </w:pPr>
      <w:r w:rsidRPr="00002F70">
        <w:rPr>
          <w:rFonts w:ascii="Open Sans" w:eastAsia="Times New Roman" w:hAnsi="Open Sans" w:cs="Open Sans"/>
          <w:b/>
          <w:bCs/>
          <w:color w:val="000000"/>
          <w:sz w:val="21"/>
          <w:szCs w:val="21"/>
          <w:lang w:val="en-CH"/>
        </w:rPr>
        <w:t>model AD only</w:t>
      </w:r>
    </w:p>
    <w:p w14:paraId="42AA1F67" w14:textId="77777777" w:rsidR="00002F70" w:rsidRPr="00002F70" w:rsidRDefault="00002F70" w:rsidP="00002F70">
      <w:pPr>
        <w:jc w:val="center"/>
        <w:rPr>
          <w:rFonts w:ascii="Times New Roman" w:eastAsia="Times New Roman" w:hAnsi="Times New Roman" w:cs="Times New Roman"/>
          <w:lang w:val="en-CH"/>
        </w:rPr>
      </w:pPr>
      <w:r w:rsidRPr="00002F70">
        <w:rPr>
          <w:rFonts w:ascii="STIXGeneral-Italic" w:eastAsia="Times New Roman" w:hAnsi="STIXGeneral-Italic" w:cs="STIXGeneral-Italic"/>
          <w:color w:val="000000"/>
          <w:sz w:val="25"/>
          <w:szCs w:val="25"/>
          <w:bdr w:val="none" w:sz="0" w:space="0" w:color="auto" w:frame="1"/>
          <w:lang w:val="en-CH"/>
        </w:rPr>
        <w:t>r</w:t>
      </w:r>
      <w:r w:rsidRPr="00002F70">
        <w:rPr>
          <w:rFonts w:ascii="STIXGeneral-Italic" w:eastAsia="Times New Roman" w:hAnsi="STIXGeneral-Italic" w:cs="STIXGeneral-Italic"/>
          <w:color w:val="000000"/>
          <w:sz w:val="18"/>
          <w:szCs w:val="18"/>
          <w:bdr w:val="none" w:sz="0" w:space="0" w:color="auto" w:frame="1"/>
          <w:lang w:val="en-CH"/>
        </w:rPr>
        <w:t>jk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Binomial</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p</w:t>
      </w:r>
      <w:r w:rsidRPr="00002F70">
        <w:rPr>
          <w:rFonts w:ascii="STIXGeneral-Italic" w:eastAsia="Times New Roman" w:hAnsi="STIXGeneral-Italic" w:cs="STIXGeneral-Italic"/>
          <w:color w:val="000000"/>
          <w:sz w:val="18"/>
          <w:szCs w:val="18"/>
          <w:bdr w:val="none" w:sz="0" w:space="0" w:color="auto" w:frame="1"/>
          <w:lang w:val="en-CH"/>
        </w:rPr>
        <w:t>jk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n</w:t>
      </w:r>
      <w:r w:rsidRPr="00002F70">
        <w:rPr>
          <w:rFonts w:ascii="STIXGeneral-Italic" w:eastAsia="Times New Roman" w:hAnsi="STIXGeneral-Italic" w:cs="STIXGeneral-Italic"/>
          <w:color w:val="000000"/>
          <w:sz w:val="18"/>
          <w:szCs w:val="18"/>
          <w:bdr w:val="none" w:sz="0" w:space="0" w:color="auto" w:frame="1"/>
          <w:lang w:val="en-CH"/>
        </w:rPr>
        <w:t>jk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Open Sans" w:eastAsia="Times New Roman" w:hAnsi="Open Sans" w:cs="Open Sans"/>
          <w:color w:val="000000"/>
          <w:sz w:val="21"/>
          <w:szCs w:val="21"/>
          <w:bdr w:val="none" w:sz="0" w:space="0" w:color="auto" w:frame="1"/>
          <w:lang w:val="en-CH"/>
        </w:rPr>
        <w:t>rjk</w:t>
      </w:r>
      <w:r w:rsidRPr="00002F70">
        <w:rPr>
          <w:rFonts w:ascii="Cambria Math" w:eastAsia="Times New Roman" w:hAnsi="Cambria Math" w:cs="Cambria Math"/>
          <w:color w:val="000000"/>
          <w:sz w:val="21"/>
          <w:szCs w:val="21"/>
          <w:bdr w:val="none" w:sz="0" w:space="0" w:color="auto" w:frame="1"/>
          <w:lang w:val="en-CH"/>
        </w:rPr>
        <w:t>∼</w:t>
      </w:r>
      <w:r w:rsidRPr="00002F70">
        <w:rPr>
          <w:rFonts w:ascii="Open Sans" w:eastAsia="Times New Roman" w:hAnsi="Open Sans" w:cs="Open Sans"/>
          <w:color w:val="000000"/>
          <w:sz w:val="21"/>
          <w:szCs w:val="21"/>
          <w:bdr w:val="none" w:sz="0" w:space="0" w:color="auto" w:frame="1"/>
          <w:lang w:val="en-CH"/>
        </w:rPr>
        <w:t>Binomial(pjk,njk)</w:t>
      </w:r>
    </w:p>
    <w:p w14:paraId="13837F39" w14:textId="77777777" w:rsidR="00002F70" w:rsidRPr="00002F70" w:rsidRDefault="00002F70" w:rsidP="00002F70">
      <w:pPr>
        <w:jc w:val="center"/>
        <w:rPr>
          <w:rFonts w:ascii="Open Sans" w:eastAsia="Times New Roman" w:hAnsi="Open Sans" w:cs="Open Sans"/>
          <w:color w:val="000000"/>
          <w:sz w:val="21"/>
          <w:szCs w:val="21"/>
          <w:lang w:val="en-CH"/>
        </w:rPr>
      </w:pPr>
      <w:r w:rsidRPr="00002F70">
        <w:rPr>
          <w:rFonts w:ascii="STIXGeneral-Italic" w:eastAsia="Times New Roman" w:hAnsi="STIXGeneral-Italic" w:cs="STIXGeneral-Italic"/>
          <w:color w:val="000000"/>
          <w:sz w:val="25"/>
          <w:szCs w:val="25"/>
          <w:bdr w:val="none" w:sz="0" w:space="0" w:color="auto" w:frame="1"/>
          <w:lang w:val="en-CH"/>
        </w:rPr>
        <w:t>logit</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p</w:t>
      </w:r>
      <w:r w:rsidRPr="00002F70">
        <w:rPr>
          <w:rFonts w:ascii="STIXGeneral-Italic" w:eastAsia="Times New Roman" w:hAnsi="STIXGeneral-Italic" w:cs="STIXGeneral-Italic"/>
          <w:color w:val="000000"/>
          <w:sz w:val="18"/>
          <w:szCs w:val="18"/>
          <w:bdr w:val="none" w:sz="0" w:space="0" w:color="auto" w:frame="1"/>
          <w:lang w:val="en-CH"/>
        </w:rPr>
        <w:t>jk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SizeThreeSym" w:eastAsia="Times New Roman" w:hAnsi="STIXSizeThreeSym" w:cs="Open Sans"/>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u</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STIXGeneral-Italic" w:eastAsia="Times New Roman" w:hAnsi="STIXGeneral-Italic" w:cs="STIXGeneral-Italic"/>
          <w:color w:val="000000"/>
          <w:sz w:val="25"/>
          <w:szCs w:val="25"/>
          <w:bdr w:val="none" w:sz="0" w:space="0" w:color="auto" w:frame="1"/>
          <w:lang w:val="en-CH"/>
        </w:rPr>
        <w:t>u</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δ</w:t>
      </w:r>
      <w:r w:rsidRPr="00002F70">
        <w:rPr>
          <w:rFonts w:ascii="STIXGeneral-Italic" w:eastAsia="Times New Roman" w:hAnsi="STIXGeneral-Italic" w:cs="STIXGeneral-Italic"/>
          <w:color w:val="000000"/>
          <w:sz w:val="18"/>
          <w:szCs w:val="18"/>
          <w:bdr w:val="none" w:sz="0" w:space="0" w:color="auto" w:frame="1"/>
          <w:lang w:val="en-CH"/>
        </w:rPr>
        <w:t>jk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β</w:t>
      </w:r>
      <w:r w:rsidRPr="00002F70">
        <w:rPr>
          <w:rFonts w:ascii="STIXGeneral-Italic" w:eastAsia="Times New Roman" w:hAnsi="STIXGeneral-Italic" w:cs="STIXGeneral-Italic"/>
          <w:color w:val="000000"/>
          <w:sz w:val="18"/>
          <w:szCs w:val="18"/>
          <w:bdr w:val="none" w:sz="0" w:space="0" w:color="auto" w:frame="1"/>
          <w:lang w:val="en-CH"/>
        </w:rPr>
        <w:t>B</w:t>
      </w:r>
      <w:r w:rsidRPr="00002F70">
        <w:rPr>
          <w:rFonts w:ascii="STIXGeneral-Regular" w:eastAsia="Times New Roman" w:hAnsi="STIXGeneral-Regular" w:cs="STIXGeneral-Regular"/>
          <w:color w:val="000000"/>
          <w:sz w:val="18"/>
          <w:szCs w:val="18"/>
          <w:bdr w:val="none" w:sz="0" w:space="0" w:color="auto" w:frame="1"/>
          <w:lang w:val="en-CH"/>
        </w:rPr>
        <w:t>1,</w:t>
      </w:r>
      <w:r w:rsidRPr="00002F70">
        <w:rPr>
          <w:rFonts w:ascii="STIXGeneral-Italic" w:eastAsia="Times New Roman" w:hAnsi="STIXGeneral-Italic" w:cs="STIXGeneral-Italic"/>
          <w:color w:val="000000"/>
          <w:sz w:val="18"/>
          <w:szCs w:val="18"/>
          <w:bdr w:val="none" w:sz="0" w:space="0" w:color="auto" w:frame="1"/>
          <w:lang w:val="en-CH"/>
        </w:rPr>
        <w:t>jk</w:t>
      </w:r>
      <w:r w:rsidRPr="00002F70">
        <w:rPr>
          <w:rFonts w:ascii="STIXGeneral-Italic" w:eastAsia="Times New Roman" w:hAnsi="STIXGeneral-Italic" w:cs="STIXGeneral-Italic"/>
          <w:color w:val="000000"/>
          <w:sz w:val="25"/>
          <w:szCs w:val="25"/>
          <w:bdr w:val="none" w:sz="0" w:space="0" w:color="auto" w:frame="1"/>
          <w:lang w:val="en-CH"/>
        </w:rPr>
        <w:t>x</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γ</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STIXGeneral-Italic" w:eastAsia="Times New Roman" w:hAnsi="STIXGeneral-Italic" w:cs="STIXGeneral-Italic"/>
          <w:color w:val="000000"/>
          <w:sz w:val="25"/>
          <w:szCs w:val="25"/>
          <w:bdr w:val="none" w:sz="0" w:space="0" w:color="auto" w:frame="1"/>
          <w:lang w:val="en-CH"/>
        </w:rPr>
        <w:t>R</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STIXGeneral-Regular" w:eastAsia="Times New Roman" w:hAnsi="STIXGeneral-Regular" w:cs="STIXGeneral-Regular"/>
          <w:color w:val="000000"/>
          <w:sz w:val="25"/>
          <w:szCs w:val="25"/>
          <w:bdr w:val="none" w:sz="0" w:space="0" w:color="auto" w:frame="1"/>
          <w:lang w:val="en-CH"/>
        </w:rPr>
        <w:t>if </w:t>
      </w:r>
      <w:r w:rsidRPr="00002F70">
        <w:rPr>
          <w:rFonts w:ascii="STIXGeneral-Italic" w:eastAsia="Times New Roman" w:hAnsi="STIXGeneral-Italic" w:cs="STIXGeneral-Italic"/>
          <w:color w:val="000000"/>
          <w:sz w:val="25"/>
          <w:szCs w:val="25"/>
          <w:bdr w:val="none" w:sz="0" w:space="0" w:color="auto" w:frame="1"/>
          <w:lang w:val="en-CH"/>
        </w:rPr>
        <w:t>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b</w:t>
      </w:r>
      <w:r w:rsidRPr="00002F70">
        <w:rPr>
          <w:rFonts w:ascii="STIXGeneral-Regular" w:eastAsia="Times New Roman" w:hAnsi="STIXGeneral-Regular" w:cs="STIXGeneral-Regular"/>
          <w:color w:val="000000"/>
          <w:sz w:val="25"/>
          <w:szCs w:val="25"/>
          <w:bdr w:val="none" w:sz="0" w:space="0" w:color="auto" w:frame="1"/>
          <w:lang w:val="en-CH"/>
        </w:rPr>
        <w:t>if </w:t>
      </w:r>
      <w:r w:rsidRPr="00002F70">
        <w:rPr>
          <w:rFonts w:ascii="STIXGeneral-Italic" w:eastAsia="Times New Roman" w:hAnsi="STIXGeneral-Italic" w:cs="STIXGeneral-Italic"/>
          <w:color w:val="000000"/>
          <w:sz w:val="25"/>
          <w:szCs w:val="25"/>
          <w:bdr w:val="none" w:sz="0" w:space="0" w:color="auto" w:frame="1"/>
          <w:lang w:val="en-CH"/>
        </w:rPr>
        <w:t>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b</w:t>
      </w:r>
      <w:r w:rsidRPr="00002F70">
        <w:rPr>
          <w:rFonts w:ascii="Open Sans" w:eastAsia="Times New Roman" w:hAnsi="Open Sans" w:cs="Open Sans"/>
          <w:color w:val="000000"/>
          <w:sz w:val="21"/>
          <w:szCs w:val="21"/>
          <w:bdr w:val="none" w:sz="0" w:space="0" w:color="auto" w:frame="1"/>
          <w:lang w:val="en-CH"/>
        </w:rPr>
        <w:t>logit(pjk)={ujif k=buj+δjk+β1,jkBx¯j+γjRjif k≠b</w:t>
      </w:r>
    </w:p>
    <w:p w14:paraId="36B46827" w14:textId="77777777" w:rsidR="00002F70" w:rsidRPr="00002F70" w:rsidRDefault="00002F70" w:rsidP="00002F70">
      <w:pPr>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where the bias indicator </w:t>
      </w:r>
      <w:r w:rsidRPr="00002F70">
        <w:rPr>
          <w:rFonts w:ascii="STIXGeneral-Italic" w:eastAsia="Times New Roman" w:hAnsi="STIXGeneral-Italic" w:cs="STIXGeneral-Italic"/>
          <w:color w:val="000000"/>
          <w:sz w:val="25"/>
          <w:szCs w:val="25"/>
          <w:bdr w:val="none" w:sz="0" w:space="0" w:color="auto" w:frame="1"/>
          <w:lang w:val="en-CH"/>
        </w:rPr>
        <w:t>R</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Open Sans" w:eastAsia="Times New Roman" w:hAnsi="Open Sans" w:cs="Open Sans"/>
          <w:color w:val="000000"/>
          <w:sz w:val="21"/>
          <w:szCs w:val="21"/>
          <w:bdr w:val="none" w:sz="0" w:space="0" w:color="auto" w:frame="1"/>
          <w:lang w:val="en-CH"/>
        </w:rPr>
        <w:t>Rj</w:t>
      </w:r>
      <w:r w:rsidRPr="00002F70">
        <w:rPr>
          <w:rFonts w:ascii="Open Sans" w:eastAsia="Times New Roman" w:hAnsi="Open Sans" w:cs="Open Sans"/>
          <w:color w:val="000000"/>
          <w:sz w:val="21"/>
          <w:szCs w:val="21"/>
          <w:lang w:val="en-CH"/>
        </w:rPr>
        <w:t> follows the following distribution</w:t>
      </w:r>
    </w:p>
    <w:p w14:paraId="420C6DB8" w14:textId="77777777" w:rsidR="00002F70" w:rsidRPr="00002F70" w:rsidRDefault="00002F70" w:rsidP="00002F70">
      <w:pPr>
        <w:jc w:val="center"/>
        <w:rPr>
          <w:rFonts w:ascii="Open Sans" w:eastAsia="Times New Roman" w:hAnsi="Open Sans" w:cs="Open Sans"/>
          <w:color w:val="000000"/>
          <w:sz w:val="21"/>
          <w:szCs w:val="21"/>
          <w:lang w:val="en-CH"/>
        </w:rPr>
      </w:pPr>
      <w:r w:rsidRPr="00002F70">
        <w:rPr>
          <w:rFonts w:ascii="STIXGeneral-Italic" w:eastAsia="Times New Roman" w:hAnsi="STIXGeneral-Italic" w:cs="STIXGeneral-Italic"/>
          <w:color w:val="000000"/>
          <w:sz w:val="25"/>
          <w:szCs w:val="25"/>
          <w:bdr w:val="none" w:sz="0" w:space="0" w:color="auto" w:frame="1"/>
          <w:lang w:val="en-CH"/>
        </w:rPr>
        <w:t>R</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Bernoulli</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π</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Open Sans" w:eastAsia="Times New Roman" w:hAnsi="Open Sans" w:cs="Open Sans"/>
          <w:color w:val="000000"/>
          <w:sz w:val="21"/>
          <w:szCs w:val="21"/>
          <w:bdr w:val="none" w:sz="0" w:space="0" w:color="auto" w:frame="1"/>
          <w:lang w:val="en-CH"/>
        </w:rPr>
        <w:t>Rj</w:t>
      </w:r>
      <w:r w:rsidRPr="00002F70">
        <w:rPr>
          <w:rFonts w:ascii="Cambria Math" w:eastAsia="Times New Roman" w:hAnsi="Cambria Math" w:cs="Cambria Math"/>
          <w:color w:val="000000"/>
          <w:sz w:val="21"/>
          <w:szCs w:val="21"/>
          <w:bdr w:val="none" w:sz="0" w:space="0" w:color="auto" w:frame="1"/>
          <w:lang w:val="en-CH"/>
        </w:rPr>
        <w:t>∼</w:t>
      </w:r>
      <w:r w:rsidRPr="00002F70">
        <w:rPr>
          <w:rFonts w:ascii="Open Sans" w:eastAsia="Times New Roman" w:hAnsi="Open Sans" w:cs="Open Sans"/>
          <w:color w:val="000000"/>
          <w:sz w:val="21"/>
          <w:szCs w:val="21"/>
          <w:bdr w:val="none" w:sz="0" w:space="0" w:color="auto" w:frame="1"/>
          <w:lang w:val="en-CH"/>
        </w:rPr>
        <w:t>Bernoulli(πj)</w:t>
      </w:r>
    </w:p>
    <w:p w14:paraId="71DA059B" w14:textId="77777777" w:rsidR="00002F70" w:rsidRPr="00002F70" w:rsidRDefault="00002F70" w:rsidP="00002F70">
      <w:pPr>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The bias probabilities </w:t>
      </w:r>
      <w:r w:rsidRPr="00002F70">
        <w:rPr>
          <w:rFonts w:ascii="STIXGeneral-Italic" w:eastAsia="Times New Roman" w:hAnsi="STIXGeneral-Italic" w:cs="STIXGeneral-Italic"/>
          <w:color w:val="000000"/>
          <w:sz w:val="25"/>
          <w:szCs w:val="25"/>
          <w:bdr w:val="none" w:sz="0" w:space="0" w:color="auto" w:frame="1"/>
          <w:lang w:val="en-CH"/>
        </w:rPr>
        <w:t>π</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Open Sans" w:eastAsia="Times New Roman" w:hAnsi="Open Sans" w:cs="Open Sans"/>
          <w:color w:val="000000"/>
          <w:sz w:val="21"/>
          <w:szCs w:val="21"/>
          <w:bdr w:val="none" w:sz="0" w:space="0" w:color="auto" w:frame="1"/>
          <w:lang w:val="en-CH"/>
        </w:rPr>
        <w:t>πj</w:t>
      </w:r>
      <w:r w:rsidRPr="00002F70">
        <w:rPr>
          <w:rFonts w:ascii="Open Sans" w:eastAsia="Times New Roman" w:hAnsi="Open Sans" w:cs="Open Sans"/>
          <w:color w:val="000000"/>
          <w:sz w:val="21"/>
          <w:szCs w:val="21"/>
          <w:lang w:val="en-CH"/>
        </w:rPr>
        <w:t> are study-specific and can be estimated in two ways. They are either given informative beta priors (</w:t>
      </w:r>
      <w:r w:rsidRPr="00002F70">
        <w:rPr>
          <w:rFonts w:ascii="STIXGeneral-Italic" w:eastAsia="Times New Roman" w:hAnsi="STIXGeneral-Italic" w:cs="STIXGeneral-Italic"/>
          <w:color w:val="000000"/>
          <w:sz w:val="25"/>
          <w:szCs w:val="25"/>
          <w:bdr w:val="none" w:sz="0" w:space="0" w:color="auto" w:frame="1"/>
          <w:lang w:val="en-CH"/>
        </w:rPr>
        <w:t>Beta</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a</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b</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Open Sans" w:eastAsia="Times New Roman" w:hAnsi="Open Sans" w:cs="Open Sans"/>
          <w:color w:val="000000"/>
          <w:sz w:val="21"/>
          <w:szCs w:val="21"/>
          <w:bdr w:val="none" w:sz="0" w:space="0" w:color="auto" w:frame="1"/>
          <w:lang w:val="en-CH"/>
        </w:rPr>
        <w:t>Beta(a,b)</w:t>
      </w:r>
      <w:r w:rsidRPr="00002F70">
        <w:rPr>
          <w:rFonts w:ascii="Open Sans" w:eastAsia="Times New Roman" w:hAnsi="Open Sans" w:cs="Open Sans"/>
          <w:color w:val="000000"/>
          <w:sz w:val="21"/>
          <w:szCs w:val="21"/>
          <w:lang w:val="en-CH"/>
        </w:rPr>
        <w:t>) that are set according to the risk of bias. The default priors are as follows: high bias RCT </w:t>
      </w:r>
      <w:r w:rsidRPr="00002F70">
        <w:rPr>
          <w:rFonts w:ascii="Consolas" w:eastAsia="Times New Roman" w:hAnsi="Consolas" w:cs="Consolas"/>
          <w:color w:val="333333"/>
          <w:sz w:val="18"/>
          <w:szCs w:val="18"/>
          <w:shd w:val="clear" w:color="auto" w:fill="F7F7F7"/>
          <w:lang w:val="en-CH"/>
        </w:rPr>
        <w:t>pi.high.rct='dbeta(5,1)'</w:t>
      </w:r>
      <w:r w:rsidRPr="00002F70">
        <w:rPr>
          <w:rFonts w:ascii="Open Sans" w:eastAsia="Times New Roman" w:hAnsi="Open Sans" w:cs="Open Sans"/>
          <w:color w:val="000000"/>
          <w:sz w:val="21"/>
          <w:szCs w:val="21"/>
          <w:lang w:val="en-CH"/>
        </w:rPr>
        <w:t>, low bias RCT </w:t>
      </w:r>
      <w:r w:rsidRPr="00002F70">
        <w:rPr>
          <w:rFonts w:ascii="Consolas" w:eastAsia="Times New Roman" w:hAnsi="Consolas" w:cs="Consolas"/>
          <w:color w:val="333333"/>
          <w:sz w:val="18"/>
          <w:szCs w:val="18"/>
          <w:shd w:val="clear" w:color="auto" w:fill="F7F7F7"/>
          <w:lang w:val="en-CH"/>
        </w:rPr>
        <w:t>pi.low.rct='dbeta(1,20)'</w:t>
      </w:r>
      <w:r w:rsidRPr="00002F70">
        <w:rPr>
          <w:rFonts w:ascii="Open Sans" w:eastAsia="Times New Roman" w:hAnsi="Open Sans" w:cs="Open Sans"/>
          <w:color w:val="000000"/>
          <w:sz w:val="21"/>
          <w:szCs w:val="21"/>
          <w:lang w:val="en-CH"/>
        </w:rPr>
        <w:t>, high bias NRS </w:t>
      </w:r>
      <w:r w:rsidRPr="00002F70">
        <w:rPr>
          <w:rFonts w:ascii="Consolas" w:eastAsia="Times New Roman" w:hAnsi="Consolas" w:cs="Consolas"/>
          <w:color w:val="333333"/>
          <w:sz w:val="18"/>
          <w:szCs w:val="18"/>
          <w:shd w:val="clear" w:color="auto" w:fill="F7F7F7"/>
          <w:lang w:val="en-CH"/>
        </w:rPr>
        <w:t>pi.high.nrs='dbeta(30,1)'</w:t>
      </w:r>
      <w:r w:rsidRPr="00002F70">
        <w:rPr>
          <w:rFonts w:ascii="Open Sans" w:eastAsia="Times New Roman" w:hAnsi="Open Sans" w:cs="Open Sans"/>
          <w:color w:val="000000"/>
          <w:sz w:val="21"/>
          <w:szCs w:val="21"/>
          <w:lang w:val="en-CH"/>
        </w:rPr>
        <w:t> and low bias NRS </w:t>
      </w:r>
      <w:r w:rsidRPr="00002F70">
        <w:rPr>
          <w:rFonts w:ascii="Consolas" w:eastAsia="Times New Roman" w:hAnsi="Consolas" w:cs="Consolas"/>
          <w:color w:val="333333"/>
          <w:sz w:val="18"/>
          <w:szCs w:val="18"/>
          <w:shd w:val="clear" w:color="auto" w:fill="F7F7F7"/>
          <w:lang w:val="en-CH"/>
        </w:rPr>
        <w:t>pi.low.nrs='dbeta(1,2)'</w:t>
      </w:r>
      <w:r w:rsidRPr="00002F70">
        <w:rPr>
          <w:rFonts w:ascii="Open Sans" w:eastAsia="Times New Roman" w:hAnsi="Open Sans" w:cs="Open Sans"/>
          <w:color w:val="000000"/>
          <w:sz w:val="21"/>
          <w:szCs w:val="21"/>
          <w:lang w:val="en-CH"/>
        </w:rPr>
        <w:t>. The ratio </w:t>
      </w:r>
      <w:r w:rsidRPr="00002F70">
        <w:rPr>
          <w:rFonts w:ascii="STIXGeneral-Italic" w:eastAsia="Times New Roman" w:hAnsi="STIXGeneral-Italic" w:cs="STIXGeneral-Italic"/>
          <w:color w:val="000000"/>
          <w:sz w:val="25"/>
          <w:szCs w:val="25"/>
          <w:bdr w:val="none" w:sz="0" w:space="0" w:color="auto" w:frame="1"/>
          <w:lang w:val="en-CH"/>
        </w:rPr>
        <w:t>a</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b</w:t>
      </w:r>
      <w:r w:rsidRPr="00002F70">
        <w:rPr>
          <w:rFonts w:ascii="Open Sans" w:eastAsia="Times New Roman" w:hAnsi="Open Sans" w:cs="Open Sans"/>
          <w:color w:val="000000"/>
          <w:sz w:val="21"/>
          <w:szCs w:val="21"/>
          <w:bdr w:val="none" w:sz="0" w:space="0" w:color="auto" w:frame="1"/>
          <w:lang w:val="en-CH"/>
        </w:rPr>
        <w:t>a/b</w:t>
      </w:r>
      <w:r w:rsidRPr="00002F70">
        <w:rPr>
          <w:rFonts w:ascii="Open Sans" w:eastAsia="Times New Roman" w:hAnsi="Open Sans" w:cs="Open Sans"/>
          <w:color w:val="000000"/>
          <w:sz w:val="21"/>
          <w:szCs w:val="21"/>
          <w:lang w:val="en-CH"/>
        </w:rPr>
        <w:t> controls the skewness of the beta distribution. The closer to 1 the ratio a/b, the more the mean of probability of bias gets closer to 1 and the study acquires ‘major’ bias adjustment. Alternatively, we can use the study characteristics </w:t>
      </w:r>
      <w:r w:rsidRPr="00002F70">
        <w:rPr>
          <w:rFonts w:ascii="STIXGeneral-Italic" w:eastAsia="Times New Roman" w:hAnsi="STIXGeneral-Italic" w:cs="STIXGeneral-Italic"/>
          <w:color w:val="000000"/>
          <w:sz w:val="25"/>
          <w:szCs w:val="25"/>
          <w:bdr w:val="none" w:sz="0" w:space="0" w:color="auto" w:frame="1"/>
          <w:lang w:val="en-CH"/>
        </w:rPr>
        <w:t>z</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Open Sans" w:eastAsia="Times New Roman" w:hAnsi="Open Sans" w:cs="Open Sans"/>
          <w:color w:val="000000"/>
          <w:sz w:val="21"/>
          <w:szCs w:val="21"/>
          <w:bdr w:val="none" w:sz="0" w:space="0" w:color="auto" w:frame="1"/>
          <w:lang w:val="en-CH"/>
        </w:rPr>
        <w:t>zj</w:t>
      </w:r>
      <w:r w:rsidRPr="00002F70">
        <w:rPr>
          <w:rFonts w:ascii="Open Sans" w:eastAsia="Times New Roman" w:hAnsi="Open Sans" w:cs="Open Sans"/>
          <w:color w:val="000000"/>
          <w:sz w:val="21"/>
          <w:szCs w:val="21"/>
          <w:lang w:val="en-CH"/>
        </w:rPr>
        <w:t> to predict </w:t>
      </w:r>
      <w:r w:rsidRPr="00002F70">
        <w:rPr>
          <w:rFonts w:ascii="STIXGeneral-Italic" w:eastAsia="Times New Roman" w:hAnsi="STIXGeneral-Italic" w:cs="STIXGeneral-Italic"/>
          <w:color w:val="000000"/>
          <w:sz w:val="25"/>
          <w:szCs w:val="25"/>
          <w:bdr w:val="none" w:sz="0" w:space="0" w:color="auto" w:frame="1"/>
          <w:lang w:val="en-CH"/>
        </w:rPr>
        <w:t>π</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Open Sans" w:eastAsia="Times New Roman" w:hAnsi="Open Sans" w:cs="Open Sans"/>
          <w:color w:val="000000"/>
          <w:sz w:val="21"/>
          <w:szCs w:val="21"/>
          <w:bdr w:val="none" w:sz="0" w:space="0" w:color="auto" w:frame="1"/>
          <w:lang w:val="en-CH"/>
        </w:rPr>
        <w:t>πj</w:t>
      </w:r>
      <w:r w:rsidRPr="00002F70">
        <w:rPr>
          <w:rFonts w:ascii="Open Sans" w:eastAsia="Times New Roman" w:hAnsi="Open Sans" w:cs="Open Sans"/>
          <w:color w:val="000000"/>
          <w:sz w:val="21"/>
          <w:szCs w:val="21"/>
          <w:lang w:val="en-CH"/>
        </w:rPr>
        <w:t> through a logistic transformation (internally coded).</w:t>
      </w:r>
    </w:p>
    <w:p w14:paraId="5415FC60" w14:textId="77777777" w:rsidR="00002F70" w:rsidRPr="00002F70" w:rsidRDefault="00002F70" w:rsidP="00002F70">
      <w:pPr>
        <w:pBdr>
          <w:bottom w:val="single" w:sz="24" w:space="2" w:color="F7F7F7"/>
        </w:pBdr>
        <w:spacing w:before="100" w:beforeAutospacing="1" w:after="100" w:afterAutospacing="1"/>
        <w:outlineLvl w:val="1"/>
        <w:rPr>
          <w:rFonts w:ascii="Open Sans" w:eastAsia="Times New Roman" w:hAnsi="Open Sans" w:cs="Open Sans"/>
          <w:b/>
          <w:bCs/>
          <w:color w:val="000000"/>
          <w:sz w:val="30"/>
          <w:szCs w:val="30"/>
          <w:lang w:val="en-CH"/>
        </w:rPr>
      </w:pPr>
      <w:r w:rsidRPr="00002F70">
        <w:rPr>
          <w:rFonts w:ascii="Open Sans" w:eastAsia="Times New Roman" w:hAnsi="Open Sans" w:cs="Open Sans"/>
          <w:b/>
          <w:bCs/>
          <w:color w:val="000000"/>
          <w:sz w:val="30"/>
          <w:szCs w:val="30"/>
          <w:lang w:val="en-CH"/>
        </w:rPr>
        <w:t>2.4 Bias-adjusted model 2</w:t>
      </w:r>
    </w:p>
    <w:p w14:paraId="6A7FCC75" w14:textId="77777777" w:rsidR="00002F70" w:rsidRPr="00002F70" w:rsidRDefault="00002F70" w:rsidP="00002F70">
      <w:pPr>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lastRenderedPageBreak/>
        <w:t>Another way to incorporate the RoB of the study is by replacing </w:t>
      </w:r>
      <w:r w:rsidRPr="00002F70">
        <w:rPr>
          <w:rFonts w:ascii="STIXGeneral-Italic" w:eastAsia="Times New Roman" w:hAnsi="STIXGeneral-Italic" w:cs="STIXGeneral-Italic"/>
          <w:color w:val="000000"/>
          <w:sz w:val="25"/>
          <w:szCs w:val="25"/>
          <w:bdr w:val="none" w:sz="0" w:space="0" w:color="auto" w:frame="1"/>
          <w:lang w:val="en-CH"/>
        </w:rPr>
        <w:t>δ</w:t>
      </w:r>
      <w:r w:rsidRPr="00002F70">
        <w:rPr>
          <w:rFonts w:ascii="STIXGeneral-Italic" w:eastAsia="Times New Roman" w:hAnsi="STIXGeneral-Italic" w:cs="STIXGeneral-Italic"/>
          <w:color w:val="000000"/>
          <w:sz w:val="18"/>
          <w:szCs w:val="18"/>
          <w:bdr w:val="none" w:sz="0" w:space="0" w:color="auto" w:frame="1"/>
          <w:lang w:val="en-CH"/>
        </w:rPr>
        <w:t>jk</w:t>
      </w:r>
      <w:r w:rsidRPr="00002F70">
        <w:rPr>
          <w:rFonts w:ascii="Open Sans" w:eastAsia="Times New Roman" w:hAnsi="Open Sans" w:cs="Open Sans"/>
          <w:color w:val="000000"/>
          <w:sz w:val="21"/>
          <w:szCs w:val="21"/>
          <w:bdr w:val="none" w:sz="0" w:space="0" w:color="auto" w:frame="1"/>
          <w:lang w:val="en-CH"/>
        </w:rPr>
        <w:t>δjk</w:t>
      </w:r>
      <w:r w:rsidRPr="00002F70">
        <w:rPr>
          <w:rFonts w:ascii="Open Sans" w:eastAsia="Times New Roman" w:hAnsi="Open Sans" w:cs="Open Sans"/>
          <w:color w:val="000000"/>
          <w:sz w:val="21"/>
          <w:szCs w:val="21"/>
          <w:lang w:val="en-CH"/>
        </w:rPr>
        <w:t> by a “bias-adjusted” relative treatment effect </w:t>
      </w:r>
      <w:r w:rsidRPr="00002F70">
        <w:rPr>
          <w:rFonts w:ascii="STIXGeneral-Italic" w:eastAsia="Times New Roman" w:hAnsi="STIXGeneral-Italic" w:cs="STIXGeneral-Italic"/>
          <w:color w:val="000000"/>
          <w:sz w:val="25"/>
          <w:szCs w:val="25"/>
          <w:bdr w:val="none" w:sz="0" w:space="0" w:color="auto" w:frame="1"/>
          <w:lang w:val="en-CH"/>
        </w:rPr>
        <w:t>θ</w:t>
      </w:r>
      <w:r w:rsidRPr="00002F70">
        <w:rPr>
          <w:rFonts w:ascii="STIXGeneral-Italic" w:eastAsia="Times New Roman" w:hAnsi="STIXGeneral-Italic" w:cs="STIXGeneral-Italic"/>
          <w:color w:val="000000"/>
          <w:sz w:val="18"/>
          <w:szCs w:val="18"/>
          <w:bdr w:val="none" w:sz="0" w:space="0" w:color="auto" w:frame="1"/>
          <w:lang w:val="en-CH"/>
        </w:rPr>
        <w:t>jk</w:t>
      </w:r>
      <w:r w:rsidRPr="00002F70">
        <w:rPr>
          <w:rFonts w:ascii="Open Sans" w:eastAsia="Times New Roman" w:hAnsi="Open Sans" w:cs="Open Sans"/>
          <w:color w:val="000000"/>
          <w:sz w:val="21"/>
          <w:szCs w:val="21"/>
          <w:bdr w:val="none" w:sz="0" w:space="0" w:color="auto" w:frame="1"/>
          <w:lang w:val="en-CH"/>
        </w:rPr>
        <w:t>θjk</w:t>
      </w:r>
      <w:r w:rsidRPr="00002F70">
        <w:rPr>
          <w:rFonts w:ascii="Open Sans" w:eastAsia="Times New Roman" w:hAnsi="Open Sans" w:cs="Open Sans"/>
          <w:color w:val="000000"/>
          <w:sz w:val="21"/>
          <w:szCs w:val="21"/>
          <w:lang w:val="en-CH"/>
        </w:rPr>
        <w:t>. Then </w:t>
      </w:r>
      <w:r w:rsidRPr="00002F70">
        <w:rPr>
          <w:rFonts w:ascii="STIXGeneral-Italic" w:eastAsia="Times New Roman" w:hAnsi="STIXGeneral-Italic" w:cs="STIXGeneral-Italic"/>
          <w:color w:val="000000"/>
          <w:sz w:val="25"/>
          <w:szCs w:val="25"/>
          <w:bdr w:val="none" w:sz="0" w:space="0" w:color="auto" w:frame="1"/>
          <w:lang w:val="en-CH"/>
        </w:rPr>
        <w:t>θ</w:t>
      </w:r>
      <w:r w:rsidRPr="00002F70">
        <w:rPr>
          <w:rFonts w:ascii="STIXGeneral-Italic" w:eastAsia="Times New Roman" w:hAnsi="STIXGeneral-Italic" w:cs="STIXGeneral-Italic"/>
          <w:color w:val="000000"/>
          <w:sz w:val="18"/>
          <w:szCs w:val="18"/>
          <w:bdr w:val="none" w:sz="0" w:space="0" w:color="auto" w:frame="1"/>
          <w:lang w:val="en-CH"/>
        </w:rPr>
        <w:t>jk</w:t>
      </w:r>
      <w:r w:rsidRPr="00002F70">
        <w:rPr>
          <w:rFonts w:ascii="Open Sans" w:eastAsia="Times New Roman" w:hAnsi="Open Sans" w:cs="Open Sans"/>
          <w:color w:val="000000"/>
          <w:sz w:val="21"/>
          <w:szCs w:val="21"/>
          <w:bdr w:val="none" w:sz="0" w:space="0" w:color="auto" w:frame="1"/>
          <w:lang w:val="en-CH"/>
        </w:rPr>
        <w:t>θjk</w:t>
      </w:r>
      <w:r w:rsidRPr="00002F70">
        <w:rPr>
          <w:rFonts w:ascii="Open Sans" w:eastAsia="Times New Roman" w:hAnsi="Open Sans" w:cs="Open Sans"/>
          <w:color w:val="000000"/>
          <w:sz w:val="21"/>
          <w:szCs w:val="21"/>
          <w:lang w:val="en-CH"/>
        </w:rPr>
        <w:t> is modeled with a bimodal normal distribution as described in Section 2.5. For more details see Verde (2020).</w:t>
      </w:r>
    </w:p>
    <w:p w14:paraId="43D39FB0"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b/>
          <w:bCs/>
          <w:color w:val="000000"/>
          <w:sz w:val="21"/>
          <w:szCs w:val="21"/>
          <w:lang w:val="en-CH"/>
        </w:rPr>
        <w:t>model IPD only</w:t>
      </w:r>
    </w:p>
    <w:p w14:paraId="28A1EE18" w14:textId="77777777" w:rsidR="00002F70" w:rsidRPr="00002F70" w:rsidRDefault="00002F70" w:rsidP="00002F70">
      <w:pPr>
        <w:jc w:val="center"/>
        <w:rPr>
          <w:rFonts w:ascii="Open Sans" w:eastAsia="Times New Roman" w:hAnsi="Open Sans" w:cs="Open Sans"/>
          <w:color w:val="000000"/>
          <w:sz w:val="21"/>
          <w:szCs w:val="21"/>
          <w:lang w:val="en-CH"/>
        </w:rPr>
      </w:pPr>
      <w:r w:rsidRPr="00002F70">
        <w:rPr>
          <w:rFonts w:ascii="STIXGeneral-Italic" w:eastAsia="Times New Roman" w:hAnsi="STIXGeneral-Italic" w:cs="STIXGeneral-Italic"/>
          <w:color w:val="000000"/>
          <w:sz w:val="25"/>
          <w:szCs w:val="25"/>
          <w:bdr w:val="none" w:sz="0" w:space="0" w:color="auto" w:frame="1"/>
          <w:lang w:val="en-CH"/>
        </w:rPr>
        <w:t>logit</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p</w:t>
      </w:r>
      <w:r w:rsidRPr="00002F70">
        <w:rPr>
          <w:rFonts w:ascii="STIXGeneral-Italic" w:eastAsia="Times New Roman" w:hAnsi="STIXGeneral-Italic" w:cs="STIXGeneral-Italic"/>
          <w:color w:val="000000"/>
          <w:sz w:val="18"/>
          <w:szCs w:val="18"/>
          <w:bdr w:val="none" w:sz="0" w:space="0" w:color="auto" w:frame="1"/>
          <w:lang w:val="en-CH"/>
        </w:rPr>
        <w:t>ijk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SizeThreeSym" w:eastAsia="Times New Roman" w:hAnsi="STIXSizeThreeSym" w:cs="Open Sans"/>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u</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β</w:t>
      </w:r>
      <w:r w:rsidRPr="00002F70">
        <w:rPr>
          <w:rFonts w:ascii="STIXGeneral-Regular" w:eastAsia="Times New Roman" w:hAnsi="STIXGeneral-Regular" w:cs="STIXGeneral-Regular"/>
          <w:color w:val="000000"/>
          <w:sz w:val="18"/>
          <w:szCs w:val="18"/>
          <w:bdr w:val="none" w:sz="0" w:space="0" w:color="auto" w:frame="1"/>
          <w:lang w:val="en-CH"/>
        </w:rPr>
        <w:t>0,</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STIXGeneral-Italic" w:eastAsia="Times New Roman" w:hAnsi="STIXGeneral-Italic" w:cs="STIXGeneral-Italic"/>
          <w:color w:val="000000"/>
          <w:sz w:val="25"/>
          <w:szCs w:val="25"/>
          <w:bdr w:val="none" w:sz="0" w:space="0" w:color="auto" w:frame="1"/>
          <w:lang w:val="en-CH"/>
        </w:rPr>
        <w:t>x</w:t>
      </w:r>
      <w:r w:rsidRPr="00002F70">
        <w:rPr>
          <w:rFonts w:ascii="STIXGeneral-Italic" w:eastAsia="Times New Roman" w:hAnsi="STIXGeneral-Italic" w:cs="STIXGeneral-Italic"/>
          <w:color w:val="000000"/>
          <w:sz w:val="18"/>
          <w:szCs w:val="18"/>
          <w:bdr w:val="none" w:sz="0" w:space="0" w:color="auto" w:frame="1"/>
          <w:lang w:val="en-CH"/>
        </w:rPr>
        <w:t>ijk</w:t>
      </w:r>
      <w:r w:rsidRPr="00002F70">
        <w:rPr>
          <w:rFonts w:ascii="STIXGeneral-Italic" w:eastAsia="Times New Roman" w:hAnsi="STIXGeneral-Italic" w:cs="STIXGeneral-Italic"/>
          <w:color w:val="000000"/>
          <w:sz w:val="25"/>
          <w:szCs w:val="25"/>
          <w:bdr w:val="none" w:sz="0" w:space="0" w:color="auto" w:frame="1"/>
          <w:lang w:val="en-CH"/>
        </w:rPr>
        <w:t>u</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θ</w:t>
      </w:r>
      <w:r w:rsidRPr="00002F70">
        <w:rPr>
          <w:rFonts w:ascii="STIXGeneral-Italic" w:eastAsia="Times New Roman" w:hAnsi="STIXGeneral-Italic" w:cs="STIXGeneral-Italic"/>
          <w:color w:val="000000"/>
          <w:sz w:val="18"/>
          <w:szCs w:val="18"/>
          <w:bdr w:val="none" w:sz="0" w:space="0" w:color="auto" w:frame="1"/>
          <w:lang w:val="en-CH"/>
        </w:rPr>
        <w:t>jk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β</w:t>
      </w:r>
      <w:r w:rsidRPr="00002F70">
        <w:rPr>
          <w:rFonts w:ascii="STIXGeneral-Regular" w:eastAsia="Times New Roman" w:hAnsi="STIXGeneral-Regular" w:cs="STIXGeneral-Regular"/>
          <w:color w:val="000000"/>
          <w:sz w:val="18"/>
          <w:szCs w:val="18"/>
          <w:bdr w:val="none" w:sz="0" w:space="0" w:color="auto" w:frame="1"/>
          <w:lang w:val="en-CH"/>
        </w:rPr>
        <w:t>0,</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β</w:t>
      </w:r>
      <w:r w:rsidRPr="00002F70">
        <w:rPr>
          <w:rFonts w:ascii="STIXGeneral-Italic" w:eastAsia="Times New Roman" w:hAnsi="STIXGeneral-Italic" w:cs="STIXGeneral-Italic"/>
          <w:color w:val="000000"/>
          <w:sz w:val="18"/>
          <w:szCs w:val="18"/>
          <w:bdr w:val="none" w:sz="0" w:space="0" w:color="auto" w:frame="1"/>
          <w:lang w:val="en-CH"/>
        </w:rPr>
        <w:t>w</w:t>
      </w:r>
      <w:r w:rsidRPr="00002F70">
        <w:rPr>
          <w:rFonts w:ascii="STIXGeneral-Regular" w:eastAsia="Times New Roman" w:hAnsi="STIXGeneral-Regular" w:cs="STIXGeneral-Regular"/>
          <w:color w:val="000000"/>
          <w:sz w:val="18"/>
          <w:szCs w:val="18"/>
          <w:bdr w:val="none" w:sz="0" w:space="0" w:color="auto" w:frame="1"/>
          <w:lang w:val="en-CH"/>
        </w:rPr>
        <w:t>1,</w:t>
      </w:r>
      <w:r w:rsidRPr="00002F70">
        <w:rPr>
          <w:rFonts w:ascii="STIXGeneral-Italic" w:eastAsia="Times New Roman" w:hAnsi="STIXGeneral-Italic" w:cs="STIXGeneral-Italic"/>
          <w:color w:val="000000"/>
          <w:sz w:val="18"/>
          <w:szCs w:val="18"/>
          <w:bdr w:val="none" w:sz="0" w:space="0" w:color="auto" w:frame="1"/>
          <w:lang w:val="en-CH"/>
        </w:rPr>
        <w:t>jk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x</w:t>
      </w:r>
      <w:r w:rsidRPr="00002F70">
        <w:rPr>
          <w:rFonts w:ascii="STIXGeneral-Italic" w:eastAsia="Times New Roman" w:hAnsi="STIXGeneral-Italic" w:cs="STIXGeneral-Italic"/>
          <w:color w:val="000000"/>
          <w:sz w:val="18"/>
          <w:szCs w:val="18"/>
          <w:bdr w:val="none" w:sz="0" w:space="0" w:color="auto" w:frame="1"/>
          <w:lang w:val="en-CH"/>
        </w:rPr>
        <w:t>ijk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β</w:t>
      </w:r>
      <w:r w:rsidRPr="00002F70">
        <w:rPr>
          <w:rFonts w:ascii="STIXGeneral-Italic" w:eastAsia="Times New Roman" w:hAnsi="STIXGeneral-Italic" w:cs="STIXGeneral-Italic"/>
          <w:color w:val="000000"/>
          <w:sz w:val="18"/>
          <w:szCs w:val="18"/>
          <w:bdr w:val="none" w:sz="0" w:space="0" w:color="auto" w:frame="1"/>
          <w:lang w:val="en-CH"/>
        </w:rPr>
        <w:t>B</w:t>
      </w:r>
      <w:r w:rsidRPr="00002F70">
        <w:rPr>
          <w:rFonts w:ascii="STIXGeneral-Regular" w:eastAsia="Times New Roman" w:hAnsi="STIXGeneral-Regular" w:cs="STIXGeneral-Regular"/>
          <w:color w:val="000000"/>
          <w:sz w:val="18"/>
          <w:szCs w:val="18"/>
          <w:bdr w:val="none" w:sz="0" w:space="0" w:color="auto" w:frame="1"/>
          <w:lang w:val="en-CH"/>
        </w:rPr>
        <w:t>1,</w:t>
      </w:r>
      <w:r w:rsidRPr="00002F70">
        <w:rPr>
          <w:rFonts w:ascii="STIXGeneral-Italic" w:eastAsia="Times New Roman" w:hAnsi="STIXGeneral-Italic" w:cs="STIXGeneral-Italic"/>
          <w:color w:val="000000"/>
          <w:sz w:val="18"/>
          <w:szCs w:val="18"/>
          <w:bdr w:val="none" w:sz="0" w:space="0" w:color="auto" w:frame="1"/>
          <w:lang w:val="en-CH"/>
        </w:rPr>
        <w:t>jk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β</w:t>
      </w:r>
      <w:r w:rsidRPr="00002F70">
        <w:rPr>
          <w:rFonts w:ascii="STIXGeneral-Italic" w:eastAsia="Times New Roman" w:hAnsi="STIXGeneral-Italic" w:cs="STIXGeneral-Italic"/>
          <w:color w:val="000000"/>
          <w:sz w:val="18"/>
          <w:szCs w:val="18"/>
          <w:bdr w:val="none" w:sz="0" w:space="0" w:color="auto" w:frame="1"/>
          <w:lang w:val="en-CH"/>
        </w:rPr>
        <w:t>w</w:t>
      </w:r>
      <w:r w:rsidRPr="00002F70">
        <w:rPr>
          <w:rFonts w:ascii="STIXGeneral-Regular" w:eastAsia="Times New Roman" w:hAnsi="STIXGeneral-Regular" w:cs="STIXGeneral-Regular"/>
          <w:color w:val="000000"/>
          <w:sz w:val="18"/>
          <w:szCs w:val="18"/>
          <w:bdr w:val="none" w:sz="0" w:space="0" w:color="auto" w:frame="1"/>
          <w:lang w:val="en-CH"/>
        </w:rPr>
        <w:t>1,</w:t>
      </w:r>
      <w:r w:rsidRPr="00002F70">
        <w:rPr>
          <w:rFonts w:ascii="STIXGeneral-Italic" w:eastAsia="Times New Roman" w:hAnsi="STIXGeneral-Italic" w:cs="STIXGeneral-Italic"/>
          <w:color w:val="000000"/>
          <w:sz w:val="18"/>
          <w:szCs w:val="18"/>
          <w:bdr w:val="none" w:sz="0" w:space="0" w:color="auto" w:frame="1"/>
          <w:lang w:val="en-CH"/>
        </w:rPr>
        <w:t>jk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x</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STIXGeneral-Regular" w:eastAsia="Times New Roman" w:hAnsi="STIXGeneral-Regular" w:cs="STIXGeneral-Regular"/>
          <w:color w:val="000000"/>
          <w:sz w:val="25"/>
          <w:szCs w:val="25"/>
          <w:bdr w:val="none" w:sz="0" w:space="0" w:color="auto" w:frame="1"/>
          <w:lang w:val="en-CH"/>
        </w:rPr>
        <w:t>if </w:t>
      </w:r>
      <w:r w:rsidRPr="00002F70">
        <w:rPr>
          <w:rFonts w:ascii="STIXGeneral-Italic" w:eastAsia="Times New Roman" w:hAnsi="STIXGeneral-Italic" w:cs="STIXGeneral-Italic"/>
          <w:color w:val="000000"/>
          <w:sz w:val="25"/>
          <w:szCs w:val="25"/>
          <w:bdr w:val="none" w:sz="0" w:space="0" w:color="auto" w:frame="1"/>
          <w:lang w:val="en-CH"/>
        </w:rPr>
        <w:t>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b</w:t>
      </w:r>
      <w:r w:rsidRPr="00002F70">
        <w:rPr>
          <w:rFonts w:ascii="STIXGeneral-Regular" w:eastAsia="Times New Roman" w:hAnsi="STIXGeneral-Regular" w:cs="STIXGeneral-Regular"/>
          <w:color w:val="000000"/>
          <w:sz w:val="25"/>
          <w:szCs w:val="25"/>
          <w:bdr w:val="none" w:sz="0" w:space="0" w:color="auto" w:frame="1"/>
          <w:lang w:val="en-CH"/>
        </w:rPr>
        <w:t>if </w:t>
      </w:r>
      <w:r w:rsidRPr="00002F70">
        <w:rPr>
          <w:rFonts w:ascii="STIXGeneral-Italic" w:eastAsia="Times New Roman" w:hAnsi="STIXGeneral-Italic" w:cs="STIXGeneral-Italic"/>
          <w:color w:val="000000"/>
          <w:sz w:val="25"/>
          <w:szCs w:val="25"/>
          <w:bdr w:val="none" w:sz="0" w:space="0" w:color="auto" w:frame="1"/>
          <w:lang w:val="en-CH"/>
        </w:rPr>
        <w:t>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b</w:t>
      </w:r>
      <w:r w:rsidRPr="00002F70">
        <w:rPr>
          <w:rFonts w:ascii="Open Sans" w:eastAsia="Times New Roman" w:hAnsi="Open Sans" w:cs="Open Sans"/>
          <w:color w:val="000000"/>
          <w:sz w:val="21"/>
          <w:szCs w:val="21"/>
          <w:bdr w:val="none" w:sz="0" w:space="0" w:color="auto" w:frame="1"/>
          <w:lang w:val="en-CH"/>
        </w:rPr>
        <w:t>logit(pijk)={uj+β0,jxijkif k=buj+θjk+(β0,j+β1,jkw)xijk+(β1,jkB−β1,jkw)x¯jif k≠b</w:t>
      </w:r>
    </w:p>
    <w:p w14:paraId="6737C950"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b/>
          <w:bCs/>
          <w:color w:val="000000"/>
          <w:sz w:val="21"/>
          <w:szCs w:val="21"/>
          <w:lang w:val="en-CH"/>
        </w:rPr>
        <w:t>model AD only</w:t>
      </w:r>
    </w:p>
    <w:p w14:paraId="6232DD8C" w14:textId="77777777" w:rsidR="00002F70" w:rsidRPr="00002F70" w:rsidRDefault="00002F70" w:rsidP="00002F70">
      <w:pPr>
        <w:jc w:val="center"/>
        <w:rPr>
          <w:rFonts w:ascii="Open Sans" w:eastAsia="Times New Roman" w:hAnsi="Open Sans" w:cs="Open Sans"/>
          <w:color w:val="000000"/>
          <w:sz w:val="21"/>
          <w:szCs w:val="21"/>
          <w:lang w:val="en-CH"/>
        </w:rPr>
      </w:pPr>
      <w:r w:rsidRPr="00002F70">
        <w:rPr>
          <w:rFonts w:ascii="STIXGeneral-Italic" w:eastAsia="Times New Roman" w:hAnsi="STIXGeneral-Italic" w:cs="STIXGeneral-Italic"/>
          <w:color w:val="000000"/>
          <w:sz w:val="25"/>
          <w:szCs w:val="25"/>
          <w:bdr w:val="none" w:sz="0" w:space="0" w:color="auto" w:frame="1"/>
          <w:lang w:val="en-CH"/>
        </w:rPr>
        <w:t>logit</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p</w:t>
      </w:r>
      <w:r w:rsidRPr="00002F70">
        <w:rPr>
          <w:rFonts w:ascii="STIXGeneral-Italic" w:eastAsia="Times New Roman" w:hAnsi="STIXGeneral-Italic" w:cs="STIXGeneral-Italic"/>
          <w:color w:val="000000"/>
          <w:sz w:val="18"/>
          <w:szCs w:val="18"/>
          <w:bdr w:val="none" w:sz="0" w:space="0" w:color="auto" w:frame="1"/>
          <w:lang w:val="en-CH"/>
        </w:rPr>
        <w:t>jk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SizeThreeSym" w:eastAsia="Times New Roman" w:hAnsi="STIXSizeThreeSym" w:cs="Open Sans"/>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u</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STIXGeneral-Italic" w:eastAsia="Times New Roman" w:hAnsi="STIXGeneral-Italic" w:cs="STIXGeneral-Italic"/>
          <w:color w:val="000000"/>
          <w:sz w:val="25"/>
          <w:szCs w:val="25"/>
          <w:bdr w:val="none" w:sz="0" w:space="0" w:color="auto" w:frame="1"/>
          <w:lang w:val="en-CH"/>
        </w:rPr>
        <w:t>u</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θ</w:t>
      </w:r>
      <w:r w:rsidRPr="00002F70">
        <w:rPr>
          <w:rFonts w:ascii="STIXGeneral-Italic" w:eastAsia="Times New Roman" w:hAnsi="STIXGeneral-Italic" w:cs="STIXGeneral-Italic"/>
          <w:color w:val="000000"/>
          <w:sz w:val="18"/>
          <w:szCs w:val="18"/>
          <w:bdr w:val="none" w:sz="0" w:space="0" w:color="auto" w:frame="1"/>
          <w:lang w:val="en-CH"/>
        </w:rPr>
        <w:t>jk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β</w:t>
      </w:r>
      <w:r w:rsidRPr="00002F70">
        <w:rPr>
          <w:rFonts w:ascii="STIXGeneral-Italic" w:eastAsia="Times New Roman" w:hAnsi="STIXGeneral-Italic" w:cs="STIXGeneral-Italic"/>
          <w:color w:val="000000"/>
          <w:sz w:val="18"/>
          <w:szCs w:val="18"/>
          <w:bdr w:val="none" w:sz="0" w:space="0" w:color="auto" w:frame="1"/>
          <w:lang w:val="en-CH"/>
        </w:rPr>
        <w:t>B</w:t>
      </w:r>
      <w:r w:rsidRPr="00002F70">
        <w:rPr>
          <w:rFonts w:ascii="STIXGeneral-Regular" w:eastAsia="Times New Roman" w:hAnsi="STIXGeneral-Regular" w:cs="STIXGeneral-Regular"/>
          <w:color w:val="000000"/>
          <w:sz w:val="18"/>
          <w:szCs w:val="18"/>
          <w:bdr w:val="none" w:sz="0" w:space="0" w:color="auto" w:frame="1"/>
          <w:lang w:val="en-CH"/>
        </w:rPr>
        <w:t>1,</w:t>
      </w:r>
      <w:r w:rsidRPr="00002F70">
        <w:rPr>
          <w:rFonts w:ascii="STIXGeneral-Italic" w:eastAsia="Times New Roman" w:hAnsi="STIXGeneral-Italic" w:cs="STIXGeneral-Italic"/>
          <w:color w:val="000000"/>
          <w:sz w:val="18"/>
          <w:szCs w:val="18"/>
          <w:bdr w:val="none" w:sz="0" w:space="0" w:color="auto" w:frame="1"/>
          <w:lang w:val="en-CH"/>
        </w:rPr>
        <w:t>jk</w:t>
      </w:r>
      <w:r w:rsidRPr="00002F70">
        <w:rPr>
          <w:rFonts w:ascii="STIXGeneral-Italic" w:eastAsia="Times New Roman" w:hAnsi="STIXGeneral-Italic" w:cs="STIXGeneral-Italic"/>
          <w:color w:val="000000"/>
          <w:sz w:val="25"/>
          <w:szCs w:val="25"/>
          <w:bdr w:val="none" w:sz="0" w:space="0" w:color="auto" w:frame="1"/>
          <w:lang w:val="en-CH"/>
        </w:rPr>
        <w:t>x</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18"/>
          <w:szCs w:val="18"/>
          <w:bdr w:val="none" w:sz="0" w:space="0" w:color="auto" w:frame="1"/>
          <w:lang w:val="en-CH"/>
        </w:rPr>
        <w:t>j</w:t>
      </w:r>
      <w:r w:rsidRPr="00002F70">
        <w:rPr>
          <w:rFonts w:ascii="STIXGeneral-Regular" w:eastAsia="Times New Roman" w:hAnsi="STIXGeneral-Regular" w:cs="STIXGeneral-Regular"/>
          <w:color w:val="000000"/>
          <w:sz w:val="25"/>
          <w:szCs w:val="25"/>
          <w:bdr w:val="none" w:sz="0" w:space="0" w:color="auto" w:frame="1"/>
          <w:lang w:val="en-CH"/>
        </w:rPr>
        <w:t>if </w:t>
      </w:r>
      <w:r w:rsidRPr="00002F70">
        <w:rPr>
          <w:rFonts w:ascii="STIXGeneral-Italic" w:eastAsia="Times New Roman" w:hAnsi="STIXGeneral-Italic" w:cs="STIXGeneral-Italic"/>
          <w:color w:val="000000"/>
          <w:sz w:val="25"/>
          <w:szCs w:val="25"/>
          <w:bdr w:val="none" w:sz="0" w:space="0" w:color="auto" w:frame="1"/>
          <w:lang w:val="en-CH"/>
        </w:rPr>
        <w:t>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b</w:t>
      </w:r>
      <w:r w:rsidRPr="00002F70">
        <w:rPr>
          <w:rFonts w:ascii="STIXGeneral-Regular" w:eastAsia="Times New Roman" w:hAnsi="STIXGeneral-Regular" w:cs="STIXGeneral-Regular"/>
          <w:color w:val="000000"/>
          <w:sz w:val="25"/>
          <w:szCs w:val="25"/>
          <w:bdr w:val="none" w:sz="0" w:space="0" w:color="auto" w:frame="1"/>
          <w:lang w:val="en-CH"/>
        </w:rPr>
        <w:t>if </w:t>
      </w:r>
      <w:r w:rsidRPr="00002F70">
        <w:rPr>
          <w:rFonts w:ascii="STIXGeneral-Italic" w:eastAsia="Times New Roman" w:hAnsi="STIXGeneral-Italic" w:cs="STIXGeneral-Italic"/>
          <w:color w:val="000000"/>
          <w:sz w:val="25"/>
          <w:szCs w:val="25"/>
          <w:bdr w:val="none" w:sz="0" w:space="0" w:color="auto" w:frame="1"/>
          <w:lang w:val="en-CH"/>
        </w:rPr>
        <w:t>k</w:t>
      </w:r>
      <w:r w:rsidRPr="00002F70">
        <w:rPr>
          <w:rFonts w:ascii="STIXGeneral-Regular" w:eastAsia="Times New Roman" w:hAnsi="STIXGeneral-Regular" w:cs="STIXGeneral-Regular"/>
          <w:color w:val="000000"/>
          <w:sz w:val="25"/>
          <w:szCs w:val="25"/>
          <w:bdr w:val="none" w:sz="0" w:space="0" w:color="auto" w:frame="1"/>
          <w:lang w:val="en-CH"/>
        </w:rPr>
        <w:t>≠</w:t>
      </w:r>
      <w:r w:rsidRPr="00002F70">
        <w:rPr>
          <w:rFonts w:ascii="STIXGeneral-Italic" w:eastAsia="Times New Roman" w:hAnsi="STIXGeneral-Italic" w:cs="STIXGeneral-Italic"/>
          <w:color w:val="000000"/>
          <w:sz w:val="25"/>
          <w:szCs w:val="25"/>
          <w:bdr w:val="none" w:sz="0" w:space="0" w:color="auto" w:frame="1"/>
          <w:lang w:val="en-CH"/>
        </w:rPr>
        <w:t>b</w:t>
      </w:r>
      <w:r w:rsidRPr="00002F70">
        <w:rPr>
          <w:rFonts w:ascii="Open Sans" w:eastAsia="Times New Roman" w:hAnsi="Open Sans" w:cs="Open Sans"/>
          <w:color w:val="000000"/>
          <w:sz w:val="21"/>
          <w:szCs w:val="21"/>
          <w:bdr w:val="none" w:sz="0" w:space="0" w:color="auto" w:frame="1"/>
          <w:lang w:val="en-CH"/>
        </w:rPr>
        <w:t>logit(pjk)={ujif k=buj+θjk+β1,jkBx¯jif k≠b</w:t>
      </w:r>
    </w:p>
    <w:p w14:paraId="546A3BBE" w14:textId="77777777" w:rsidR="00002F70" w:rsidRPr="00002F70" w:rsidRDefault="00002F70" w:rsidP="00002F70">
      <w:pPr>
        <w:pBdr>
          <w:bottom w:val="single" w:sz="24" w:space="2" w:color="F7F7F7"/>
        </w:pBdr>
        <w:spacing w:before="100" w:beforeAutospacing="1" w:after="100" w:afterAutospacing="1"/>
        <w:outlineLvl w:val="1"/>
        <w:rPr>
          <w:rFonts w:ascii="Open Sans" w:eastAsia="Times New Roman" w:hAnsi="Open Sans" w:cs="Open Sans"/>
          <w:b/>
          <w:bCs/>
          <w:color w:val="000000"/>
          <w:sz w:val="30"/>
          <w:szCs w:val="30"/>
          <w:lang w:val="en-CH"/>
        </w:rPr>
      </w:pPr>
      <w:r w:rsidRPr="00002F70">
        <w:rPr>
          <w:rFonts w:ascii="Open Sans" w:eastAsia="Times New Roman" w:hAnsi="Open Sans" w:cs="Open Sans"/>
          <w:b/>
          <w:bCs/>
          <w:color w:val="000000"/>
          <w:sz w:val="30"/>
          <w:szCs w:val="30"/>
          <w:lang w:val="en-CH"/>
        </w:rPr>
        <w:t>2.5 Assumptions about the model parameters</w:t>
      </w:r>
    </w:p>
    <w:p w14:paraId="0A82D9D8"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The table below summarizes the different assumptions implemented in the package about combining the parameters in the models described above.</w:t>
      </w:r>
    </w:p>
    <w:tbl>
      <w:tblPr>
        <w:tblW w:w="0" w:type="auto"/>
        <w:tblBorders>
          <w:top w:val="outset" w:sz="6" w:space="0" w:color="DDDDDD"/>
          <w:bottom w:val="outset" w:sz="6" w:space="0" w:color="DDDDDD"/>
        </w:tblBorders>
        <w:tblCellMar>
          <w:top w:w="15" w:type="dxa"/>
          <w:left w:w="15" w:type="dxa"/>
          <w:bottom w:w="15" w:type="dxa"/>
          <w:right w:w="15" w:type="dxa"/>
        </w:tblCellMar>
        <w:tblLook w:val="04A0" w:firstRow="1" w:lastRow="0" w:firstColumn="1" w:lastColumn="0" w:noHBand="0" w:noVBand="1"/>
      </w:tblPr>
      <w:tblGrid>
        <w:gridCol w:w="933"/>
        <w:gridCol w:w="6479"/>
        <w:gridCol w:w="1608"/>
      </w:tblGrid>
      <w:tr w:rsidR="00002F70" w:rsidRPr="00002F70" w14:paraId="7C41B533" w14:textId="77777777" w:rsidTr="00002F70">
        <w:trPr>
          <w:tblHeader/>
        </w:trPr>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58EBE392" w14:textId="77777777" w:rsidR="00002F70" w:rsidRPr="00002F70" w:rsidRDefault="00002F70" w:rsidP="00002F70">
            <w:pPr>
              <w:spacing w:before="240" w:after="240"/>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Parameter</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6C864967" w14:textId="77777777" w:rsidR="00002F70" w:rsidRPr="00002F70" w:rsidRDefault="00002F70" w:rsidP="00002F70">
            <w:pPr>
              <w:spacing w:before="240" w:after="240"/>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Assumptions</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76BAEDCC" w14:textId="77777777" w:rsidR="00002F70" w:rsidRPr="00002F70" w:rsidRDefault="00002F70" w:rsidP="00002F70">
            <w:pPr>
              <w:spacing w:before="240" w:after="240"/>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Argument in </w:t>
            </w:r>
            <w:r w:rsidRPr="00002F70">
              <w:rPr>
                <w:rFonts w:ascii="Consolas" w:eastAsia="Times New Roman" w:hAnsi="Consolas" w:cs="Consolas"/>
                <w:b/>
                <w:bCs/>
                <w:color w:val="333333"/>
                <w:sz w:val="18"/>
                <w:szCs w:val="18"/>
                <w:shd w:val="clear" w:color="auto" w:fill="F7F7F7"/>
                <w:lang w:val="en-CH"/>
              </w:rPr>
              <w:t>crosnma.model()</w:t>
            </w:r>
          </w:p>
        </w:tc>
      </w:tr>
      <w:tr w:rsidR="00002F70" w:rsidRPr="00002F70" w14:paraId="6C6301AE" w14:textId="77777777" w:rsidTr="00002F70">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FD15CBC"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relative treatment effect (</w:t>
            </w:r>
            <w:r w:rsidRPr="00002F70">
              <w:rPr>
                <w:rFonts w:ascii="STIXGeneral-Italic" w:eastAsia="Times New Roman" w:hAnsi="STIXGeneral-Italic" w:cs="STIXGeneral-Italic"/>
                <w:sz w:val="25"/>
                <w:szCs w:val="25"/>
                <w:bdr w:val="none" w:sz="0" w:space="0" w:color="auto" w:frame="1"/>
                <w:lang w:val="en-CH"/>
              </w:rPr>
              <w:t>δ</w:t>
            </w:r>
            <w:r w:rsidRPr="00002F70">
              <w:rPr>
                <w:rFonts w:ascii="STIXGeneral-Italic" w:eastAsia="Times New Roman" w:hAnsi="STIXGeneral-Italic" w:cs="STIXGeneral-Italic"/>
                <w:sz w:val="18"/>
                <w:szCs w:val="18"/>
                <w:bdr w:val="none" w:sz="0" w:space="0" w:color="auto" w:frame="1"/>
                <w:lang w:val="en-CH"/>
              </w:rPr>
              <w:t>jk</w:t>
            </w:r>
            <w:r w:rsidRPr="00002F70">
              <w:rPr>
                <w:rFonts w:ascii="Times New Roman" w:eastAsia="Times New Roman" w:hAnsi="Times New Roman" w:cs="Times New Roman"/>
                <w:sz w:val="21"/>
                <w:szCs w:val="21"/>
                <w:bdr w:val="none" w:sz="0" w:space="0" w:color="auto" w:frame="1"/>
                <w:lang w:val="en-CH"/>
              </w:rPr>
              <w:t>δjk</w:t>
            </w:r>
            <w:r w:rsidRPr="00002F70">
              <w:rPr>
                <w:rFonts w:ascii="Times New Roman" w:eastAsia="Times New Roman" w:hAnsi="Times New Roman" w:cs="Times New Roman"/>
                <w:lang w:val="en-CH"/>
              </w:rPr>
              <w:t>)</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DDF9834"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Random-effects: </w:t>
            </w:r>
            <w:r w:rsidRPr="00002F70">
              <w:rPr>
                <w:rFonts w:ascii="STIXGeneral-Italic" w:eastAsia="Times New Roman" w:hAnsi="STIXGeneral-Italic" w:cs="STIXGeneral-Italic"/>
                <w:sz w:val="25"/>
                <w:szCs w:val="25"/>
                <w:bdr w:val="none" w:sz="0" w:space="0" w:color="auto" w:frame="1"/>
                <w:lang w:val="en-CH"/>
              </w:rPr>
              <w:t>δ</w:t>
            </w:r>
            <w:r w:rsidRPr="00002F70">
              <w:rPr>
                <w:rFonts w:ascii="STIXGeneral-Italic" w:eastAsia="Times New Roman" w:hAnsi="STIXGeneral-Italic" w:cs="STIXGeneral-Italic"/>
                <w:sz w:val="18"/>
                <w:szCs w:val="18"/>
                <w:bdr w:val="none" w:sz="0" w:space="0" w:color="auto" w:frame="1"/>
                <w:lang w:val="en-CH"/>
              </w:rPr>
              <w:t>jk</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N</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d</w:t>
            </w:r>
            <w:r w:rsidRPr="00002F70">
              <w:rPr>
                <w:rFonts w:ascii="STIXGeneral-Italic" w:eastAsia="Times New Roman" w:hAnsi="STIXGeneral-Italic" w:cs="STIXGeneral-Italic"/>
                <w:sz w:val="18"/>
                <w:szCs w:val="18"/>
                <w:bdr w:val="none" w:sz="0" w:space="0" w:color="auto" w:frame="1"/>
                <w:lang w:val="en-CH"/>
              </w:rPr>
              <w:t>Ak</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d</w:t>
            </w:r>
            <w:r w:rsidRPr="00002F70">
              <w:rPr>
                <w:rFonts w:ascii="STIXGeneral-Italic" w:eastAsia="Times New Roman" w:hAnsi="STIXGeneral-Italic" w:cs="STIXGeneral-Italic"/>
                <w:sz w:val="18"/>
                <w:szCs w:val="18"/>
                <w:bdr w:val="none" w:sz="0" w:space="0" w:color="auto" w:frame="1"/>
                <w:lang w:val="en-CH"/>
              </w:rPr>
              <w:t>Ab</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τ</w:t>
            </w:r>
            <w:r w:rsidRPr="00002F70">
              <w:rPr>
                <w:rFonts w:ascii="STIXGeneral-Regular" w:eastAsia="Times New Roman" w:hAnsi="STIXGeneral-Regular" w:cs="STIXGeneral-Regular"/>
                <w:sz w:val="18"/>
                <w:szCs w:val="18"/>
                <w:bdr w:val="none" w:sz="0" w:space="0" w:color="auto" w:frame="1"/>
                <w:lang w:val="en-CH"/>
              </w:rPr>
              <w:t>2</w:t>
            </w:r>
            <w:r w:rsidRPr="00002F70">
              <w:rPr>
                <w:rFonts w:ascii="STIXGeneral-Italic" w:eastAsia="Times New Roman" w:hAnsi="STIXGeneral-Italic" w:cs="STIXGeneral-Italic"/>
                <w:sz w:val="18"/>
                <w:szCs w:val="18"/>
                <w:bdr w:val="none" w:sz="0" w:space="0" w:color="auto" w:frame="1"/>
                <w:lang w:val="en-CH"/>
              </w:rPr>
              <w:t>δ</w:t>
            </w:r>
            <w:r w:rsidRPr="00002F70">
              <w:rPr>
                <w:rFonts w:ascii="STIXGeneral-Regular" w:eastAsia="Times New Roman" w:hAnsi="STIXGeneral-Regular" w:cs="STIXGeneral-Regular"/>
                <w:sz w:val="25"/>
                <w:szCs w:val="25"/>
                <w:bdr w:val="none" w:sz="0" w:space="0" w:color="auto" w:frame="1"/>
                <w:lang w:val="en-CH"/>
              </w:rPr>
              <w:t>)</w:t>
            </w:r>
            <w:r w:rsidRPr="00002F70">
              <w:rPr>
                <w:rFonts w:ascii="Times New Roman" w:eastAsia="Times New Roman" w:hAnsi="Times New Roman" w:cs="Times New Roman"/>
                <w:sz w:val="21"/>
                <w:szCs w:val="21"/>
                <w:bdr w:val="none" w:sz="0" w:space="0" w:color="auto" w:frame="1"/>
                <w:lang w:val="en-CH"/>
              </w:rPr>
              <w:t>δjk</w:t>
            </w:r>
            <w:r w:rsidRPr="00002F70">
              <w:rPr>
                <w:rFonts w:ascii="Cambria Math" w:eastAsia="Times New Roman" w:hAnsi="Cambria Math" w:cs="Cambria Math"/>
                <w:sz w:val="21"/>
                <w:szCs w:val="21"/>
                <w:bdr w:val="none" w:sz="0" w:space="0" w:color="auto" w:frame="1"/>
                <w:lang w:val="en-CH"/>
              </w:rPr>
              <w:t>∼</w:t>
            </w:r>
            <w:r w:rsidRPr="00002F70">
              <w:rPr>
                <w:rFonts w:ascii="Times New Roman" w:eastAsia="Times New Roman" w:hAnsi="Times New Roman" w:cs="Times New Roman"/>
                <w:sz w:val="21"/>
                <w:szCs w:val="21"/>
                <w:bdr w:val="none" w:sz="0" w:space="0" w:color="auto" w:frame="1"/>
                <w:lang w:val="en-CH"/>
              </w:rPr>
              <w:t>N(dAk−dAb,τδ2)</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5DEB8C4"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Consolas" w:eastAsia="Times New Roman" w:hAnsi="Consolas" w:cs="Consolas"/>
                <w:color w:val="333333"/>
                <w:sz w:val="18"/>
                <w:szCs w:val="18"/>
                <w:shd w:val="clear" w:color="auto" w:fill="F7F7F7"/>
                <w:lang w:val="en-CH"/>
              </w:rPr>
              <w:t>trt.effect='random'</w:t>
            </w:r>
          </w:p>
        </w:tc>
      </w:tr>
      <w:tr w:rsidR="00002F70" w:rsidRPr="00002F70" w14:paraId="476A98ED" w14:textId="77777777" w:rsidTr="00002F70">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D445F2E" w14:textId="77777777" w:rsidR="00002F70" w:rsidRPr="00002F70" w:rsidRDefault="00002F70" w:rsidP="00002F70">
            <w:pPr>
              <w:spacing w:line="270" w:lineRule="atLeast"/>
              <w:rPr>
                <w:rFonts w:ascii="Times New Roman" w:eastAsia="Times New Roman" w:hAnsi="Times New Roman" w:cs="Times New Roman"/>
                <w:lang w:val="en-CH"/>
              </w:rPr>
            </w:pP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3044200"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Common-effect: </w:t>
            </w:r>
            <w:r w:rsidRPr="00002F70">
              <w:rPr>
                <w:rFonts w:ascii="STIXGeneral-Italic" w:eastAsia="Times New Roman" w:hAnsi="STIXGeneral-Italic" w:cs="STIXGeneral-Italic"/>
                <w:sz w:val="25"/>
                <w:szCs w:val="25"/>
                <w:bdr w:val="none" w:sz="0" w:space="0" w:color="auto" w:frame="1"/>
                <w:lang w:val="en-CH"/>
              </w:rPr>
              <w:t>δ</w:t>
            </w:r>
            <w:r w:rsidRPr="00002F70">
              <w:rPr>
                <w:rFonts w:ascii="STIXGeneral-Italic" w:eastAsia="Times New Roman" w:hAnsi="STIXGeneral-Italic" w:cs="STIXGeneral-Italic"/>
                <w:sz w:val="18"/>
                <w:szCs w:val="18"/>
                <w:bdr w:val="none" w:sz="0" w:space="0" w:color="auto" w:frame="1"/>
                <w:lang w:val="en-CH"/>
              </w:rPr>
              <w:t>jk</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d</w:t>
            </w:r>
            <w:r w:rsidRPr="00002F70">
              <w:rPr>
                <w:rFonts w:ascii="STIXGeneral-Italic" w:eastAsia="Times New Roman" w:hAnsi="STIXGeneral-Italic" w:cs="STIXGeneral-Italic"/>
                <w:sz w:val="18"/>
                <w:szCs w:val="18"/>
                <w:bdr w:val="none" w:sz="0" w:space="0" w:color="auto" w:frame="1"/>
                <w:lang w:val="en-CH"/>
              </w:rPr>
              <w:t>Ak</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d</w:t>
            </w:r>
            <w:r w:rsidRPr="00002F70">
              <w:rPr>
                <w:rFonts w:ascii="STIXGeneral-Italic" w:eastAsia="Times New Roman" w:hAnsi="STIXGeneral-Italic" w:cs="STIXGeneral-Italic"/>
                <w:sz w:val="18"/>
                <w:szCs w:val="18"/>
                <w:bdr w:val="none" w:sz="0" w:space="0" w:color="auto" w:frame="1"/>
                <w:lang w:val="en-CH"/>
              </w:rPr>
              <w:t>Ab</w:t>
            </w:r>
            <w:r w:rsidRPr="00002F70">
              <w:rPr>
                <w:rFonts w:ascii="Times New Roman" w:eastAsia="Times New Roman" w:hAnsi="Times New Roman" w:cs="Times New Roman"/>
                <w:sz w:val="21"/>
                <w:szCs w:val="21"/>
                <w:bdr w:val="none" w:sz="0" w:space="0" w:color="auto" w:frame="1"/>
                <w:lang w:val="en-CH"/>
              </w:rPr>
              <w:t>δjk=dAk−dAb</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564CF1E"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Consolas" w:eastAsia="Times New Roman" w:hAnsi="Consolas" w:cs="Consolas"/>
                <w:color w:val="333333"/>
                <w:sz w:val="18"/>
                <w:szCs w:val="18"/>
                <w:shd w:val="clear" w:color="auto" w:fill="F7F7F7"/>
                <w:lang w:val="en-CH"/>
              </w:rPr>
              <w:t>trt.effect='common'</w:t>
            </w:r>
          </w:p>
        </w:tc>
      </w:tr>
      <w:tr w:rsidR="00002F70" w:rsidRPr="00002F70" w14:paraId="693D7FF1" w14:textId="77777777" w:rsidTr="00002F70">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F798C92"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Covariate effect </w:t>
            </w:r>
            <w:r w:rsidRPr="00002F70">
              <w:rPr>
                <w:rFonts w:ascii="STIXGeneral-Italic" w:eastAsia="Times New Roman" w:hAnsi="STIXGeneral-Italic" w:cs="STIXGeneral-Italic"/>
                <w:sz w:val="25"/>
                <w:szCs w:val="25"/>
                <w:bdr w:val="none" w:sz="0" w:space="0" w:color="auto" w:frame="1"/>
                <w:lang w:val="en-CH"/>
              </w:rPr>
              <w:t>β</w:t>
            </w:r>
            <w:r w:rsidRPr="00002F70">
              <w:rPr>
                <w:rFonts w:ascii="STIXGeneral-Regular" w:eastAsia="Times New Roman" w:hAnsi="STIXGeneral-Regular" w:cs="STIXGeneral-Regular"/>
                <w:sz w:val="18"/>
                <w:szCs w:val="18"/>
                <w:bdr w:val="none" w:sz="0" w:space="0" w:color="auto" w:frame="1"/>
                <w:lang w:val="en-CH"/>
              </w:rPr>
              <w:t>0,</w:t>
            </w:r>
            <w:r w:rsidRPr="00002F70">
              <w:rPr>
                <w:rFonts w:ascii="STIXGeneral-Italic" w:eastAsia="Times New Roman" w:hAnsi="STIXGeneral-Italic" w:cs="STIXGeneral-Italic"/>
                <w:sz w:val="18"/>
                <w:szCs w:val="18"/>
                <w:bdr w:val="none" w:sz="0" w:space="0" w:color="auto" w:frame="1"/>
                <w:lang w:val="en-CH"/>
              </w:rPr>
              <w:t>j</w:t>
            </w:r>
            <w:r w:rsidRPr="00002F70">
              <w:rPr>
                <w:rFonts w:ascii="Times New Roman" w:eastAsia="Times New Roman" w:hAnsi="Times New Roman" w:cs="Times New Roman"/>
                <w:sz w:val="21"/>
                <w:szCs w:val="21"/>
                <w:bdr w:val="none" w:sz="0" w:space="0" w:color="auto" w:frame="1"/>
                <w:lang w:val="en-CH"/>
              </w:rPr>
              <w:t>β0,j</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5129A06"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Independent effects: </w:t>
            </w:r>
            <w:r w:rsidRPr="00002F70">
              <w:rPr>
                <w:rFonts w:ascii="STIXGeneral-Italic" w:eastAsia="Times New Roman" w:hAnsi="STIXGeneral-Italic" w:cs="STIXGeneral-Italic"/>
                <w:sz w:val="25"/>
                <w:szCs w:val="25"/>
                <w:bdr w:val="none" w:sz="0" w:space="0" w:color="auto" w:frame="1"/>
                <w:lang w:val="en-CH"/>
              </w:rPr>
              <w:t>β</w:t>
            </w:r>
            <w:r w:rsidRPr="00002F70">
              <w:rPr>
                <w:rFonts w:ascii="STIXGeneral-Regular" w:eastAsia="Times New Roman" w:hAnsi="STIXGeneral-Regular" w:cs="STIXGeneral-Regular"/>
                <w:sz w:val="18"/>
                <w:szCs w:val="18"/>
                <w:bdr w:val="none" w:sz="0" w:space="0" w:color="auto" w:frame="1"/>
                <w:lang w:val="en-CH"/>
              </w:rPr>
              <w:t>0,</w:t>
            </w:r>
            <w:r w:rsidRPr="00002F70">
              <w:rPr>
                <w:rFonts w:ascii="STIXGeneral-Italic" w:eastAsia="Times New Roman" w:hAnsi="STIXGeneral-Italic" w:cs="STIXGeneral-Italic"/>
                <w:sz w:val="18"/>
                <w:szCs w:val="18"/>
                <w:bdr w:val="none" w:sz="0" w:space="0" w:color="auto" w:frame="1"/>
                <w:lang w:val="en-CH"/>
              </w:rPr>
              <w:t>j</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N</w:t>
            </w:r>
            <w:r w:rsidRPr="00002F70">
              <w:rPr>
                <w:rFonts w:ascii="STIXGeneral-Regular" w:eastAsia="Times New Roman" w:hAnsi="STIXGeneral-Regular" w:cs="STIXGeneral-Regular"/>
                <w:sz w:val="25"/>
                <w:szCs w:val="25"/>
                <w:bdr w:val="none" w:sz="0" w:space="0" w:color="auto" w:frame="1"/>
                <w:lang w:val="en-CH"/>
              </w:rPr>
              <w:t>(0,10</w:t>
            </w:r>
            <w:r w:rsidRPr="00002F70">
              <w:rPr>
                <w:rFonts w:ascii="STIXGeneral-Regular" w:eastAsia="Times New Roman" w:hAnsi="STIXGeneral-Regular" w:cs="STIXGeneral-Regular"/>
                <w:sz w:val="18"/>
                <w:szCs w:val="18"/>
                <w:bdr w:val="none" w:sz="0" w:space="0" w:color="auto" w:frame="1"/>
                <w:lang w:val="en-CH"/>
              </w:rPr>
              <w:t>2</w:t>
            </w:r>
            <w:r w:rsidRPr="00002F70">
              <w:rPr>
                <w:rFonts w:ascii="STIXGeneral-Regular" w:eastAsia="Times New Roman" w:hAnsi="STIXGeneral-Regular" w:cs="STIXGeneral-Regular"/>
                <w:sz w:val="25"/>
                <w:szCs w:val="25"/>
                <w:bdr w:val="none" w:sz="0" w:space="0" w:color="auto" w:frame="1"/>
                <w:lang w:val="en-CH"/>
              </w:rPr>
              <w:t>)</w:t>
            </w:r>
            <w:r w:rsidRPr="00002F70">
              <w:rPr>
                <w:rFonts w:ascii="Times New Roman" w:eastAsia="Times New Roman" w:hAnsi="Times New Roman" w:cs="Times New Roman"/>
                <w:sz w:val="21"/>
                <w:szCs w:val="21"/>
                <w:bdr w:val="none" w:sz="0" w:space="0" w:color="auto" w:frame="1"/>
                <w:lang w:val="en-CH"/>
              </w:rPr>
              <w:t>β0,j</w:t>
            </w:r>
            <w:r w:rsidRPr="00002F70">
              <w:rPr>
                <w:rFonts w:ascii="Cambria Math" w:eastAsia="Times New Roman" w:hAnsi="Cambria Math" w:cs="Cambria Math"/>
                <w:sz w:val="21"/>
                <w:szCs w:val="21"/>
                <w:bdr w:val="none" w:sz="0" w:space="0" w:color="auto" w:frame="1"/>
                <w:lang w:val="en-CH"/>
              </w:rPr>
              <w:t>∼</w:t>
            </w:r>
            <w:r w:rsidRPr="00002F70">
              <w:rPr>
                <w:rFonts w:ascii="Times New Roman" w:eastAsia="Times New Roman" w:hAnsi="Times New Roman" w:cs="Times New Roman"/>
                <w:sz w:val="21"/>
                <w:szCs w:val="21"/>
                <w:bdr w:val="none" w:sz="0" w:space="0" w:color="auto" w:frame="1"/>
                <w:lang w:val="en-CH"/>
              </w:rPr>
              <w:t>N(0,102)</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5ABC1FA"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Consolas" w:eastAsia="Times New Roman" w:hAnsi="Consolas" w:cs="Consolas"/>
                <w:color w:val="333333"/>
                <w:sz w:val="18"/>
                <w:szCs w:val="18"/>
                <w:shd w:val="clear" w:color="auto" w:fill="F7F7F7"/>
                <w:lang w:val="en-CH"/>
              </w:rPr>
              <w:t>reg0.effect='independent'</w:t>
            </w:r>
          </w:p>
        </w:tc>
      </w:tr>
      <w:tr w:rsidR="00002F70" w:rsidRPr="00002F70" w14:paraId="7589FA93" w14:textId="77777777" w:rsidTr="00002F70">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7621E82" w14:textId="77777777" w:rsidR="00002F70" w:rsidRPr="00002F70" w:rsidRDefault="00002F70" w:rsidP="00002F70">
            <w:pPr>
              <w:spacing w:line="270" w:lineRule="atLeast"/>
              <w:rPr>
                <w:rFonts w:ascii="Times New Roman" w:eastAsia="Times New Roman" w:hAnsi="Times New Roman" w:cs="Times New Roman"/>
                <w:lang w:val="en-CH"/>
              </w:rPr>
            </w:pP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A3958E4"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Random-effects: </w:t>
            </w:r>
            <w:r w:rsidRPr="00002F70">
              <w:rPr>
                <w:rFonts w:ascii="STIXGeneral-Italic" w:eastAsia="Times New Roman" w:hAnsi="STIXGeneral-Italic" w:cs="STIXGeneral-Italic"/>
                <w:sz w:val="25"/>
                <w:szCs w:val="25"/>
                <w:bdr w:val="none" w:sz="0" w:space="0" w:color="auto" w:frame="1"/>
                <w:lang w:val="en-CH"/>
              </w:rPr>
              <w:t>β</w:t>
            </w:r>
            <w:r w:rsidRPr="00002F70">
              <w:rPr>
                <w:rFonts w:ascii="STIXGeneral-Regular" w:eastAsia="Times New Roman" w:hAnsi="STIXGeneral-Regular" w:cs="STIXGeneral-Regular"/>
                <w:sz w:val="18"/>
                <w:szCs w:val="18"/>
                <w:bdr w:val="none" w:sz="0" w:space="0" w:color="auto" w:frame="1"/>
                <w:lang w:val="en-CH"/>
              </w:rPr>
              <w:t>0,</w:t>
            </w:r>
            <w:r w:rsidRPr="00002F70">
              <w:rPr>
                <w:rFonts w:ascii="STIXGeneral-Italic" w:eastAsia="Times New Roman" w:hAnsi="STIXGeneral-Italic" w:cs="STIXGeneral-Italic"/>
                <w:sz w:val="18"/>
                <w:szCs w:val="18"/>
                <w:bdr w:val="none" w:sz="0" w:space="0" w:color="auto" w:frame="1"/>
                <w:lang w:val="en-CH"/>
              </w:rPr>
              <w:t>j</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N</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B</w:t>
            </w:r>
            <w:r w:rsidRPr="00002F70">
              <w:rPr>
                <w:rFonts w:ascii="STIXGeneral-Regular" w:eastAsia="Times New Roman" w:hAnsi="STIXGeneral-Regular" w:cs="STIXGeneral-Regular"/>
                <w:sz w:val="18"/>
                <w:szCs w:val="18"/>
                <w:bdr w:val="none" w:sz="0" w:space="0" w:color="auto" w:frame="1"/>
                <w:lang w:val="en-CH"/>
              </w:rPr>
              <w:t>0</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τ</w:t>
            </w:r>
            <w:r w:rsidRPr="00002F70">
              <w:rPr>
                <w:rFonts w:ascii="STIXGeneral-Italic" w:eastAsia="Times New Roman" w:hAnsi="STIXGeneral-Italic" w:cs="STIXGeneral-Italic"/>
                <w:sz w:val="18"/>
                <w:szCs w:val="18"/>
                <w:bdr w:val="none" w:sz="0" w:space="0" w:color="auto" w:frame="1"/>
                <w:lang w:val="en-CH"/>
              </w:rPr>
              <w:t>β</w:t>
            </w:r>
            <w:r w:rsidRPr="00002F70">
              <w:rPr>
                <w:rFonts w:ascii="STIXGeneral-Regular" w:eastAsia="Times New Roman" w:hAnsi="STIXGeneral-Regular" w:cs="STIXGeneral-Regular"/>
                <w:sz w:val="13"/>
                <w:szCs w:val="13"/>
                <w:bdr w:val="none" w:sz="0" w:space="0" w:color="auto" w:frame="1"/>
                <w:lang w:val="en-CH"/>
              </w:rPr>
              <w:t>0</w:t>
            </w:r>
            <w:r w:rsidRPr="00002F70">
              <w:rPr>
                <w:rFonts w:ascii="STIXGeneral-Regular" w:eastAsia="Times New Roman" w:hAnsi="STIXGeneral-Regular" w:cs="STIXGeneral-Regular"/>
                <w:sz w:val="25"/>
                <w:szCs w:val="25"/>
                <w:bdr w:val="none" w:sz="0" w:space="0" w:color="auto" w:frame="1"/>
                <w:lang w:val="en-CH"/>
              </w:rPr>
              <w:t>)</w:t>
            </w:r>
            <w:r w:rsidRPr="00002F70">
              <w:rPr>
                <w:rFonts w:ascii="Times New Roman" w:eastAsia="Times New Roman" w:hAnsi="Times New Roman" w:cs="Times New Roman"/>
                <w:sz w:val="21"/>
                <w:szCs w:val="21"/>
                <w:bdr w:val="none" w:sz="0" w:space="0" w:color="auto" w:frame="1"/>
                <w:lang w:val="en-CH"/>
              </w:rPr>
              <w:t>β0,j</w:t>
            </w:r>
            <w:r w:rsidRPr="00002F70">
              <w:rPr>
                <w:rFonts w:ascii="Cambria Math" w:eastAsia="Times New Roman" w:hAnsi="Cambria Math" w:cs="Cambria Math"/>
                <w:sz w:val="21"/>
                <w:szCs w:val="21"/>
                <w:bdr w:val="none" w:sz="0" w:space="0" w:color="auto" w:frame="1"/>
                <w:lang w:val="en-CH"/>
              </w:rPr>
              <w:t>∼</w:t>
            </w:r>
            <w:r w:rsidRPr="00002F70">
              <w:rPr>
                <w:rFonts w:ascii="Times New Roman" w:eastAsia="Times New Roman" w:hAnsi="Times New Roman" w:cs="Times New Roman"/>
                <w:sz w:val="21"/>
                <w:szCs w:val="21"/>
                <w:bdr w:val="none" w:sz="0" w:space="0" w:color="auto" w:frame="1"/>
                <w:lang w:val="en-CH"/>
              </w:rPr>
              <w:t>N(B0,τβ0)</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513D973"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Consolas" w:eastAsia="Times New Roman" w:hAnsi="Consolas" w:cs="Consolas"/>
                <w:color w:val="333333"/>
                <w:sz w:val="18"/>
                <w:szCs w:val="18"/>
                <w:shd w:val="clear" w:color="auto" w:fill="F7F7F7"/>
                <w:lang w:val="en-CH"/>
              </w:rPr>
              <w:t>reg0.effect='random'</w:t>
            </w:r>
          </w:p>
        </w:tc>
      </w:tr>
      <w:tr w:rsidR="00002F70" w:rsidRPr="00002F70" w14:paraId="782C072C" w14:textId="77777777" w:rsidTr="00002F70">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95EC586"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 xml:space="preserve">Within-study covariate-treatment interaction </w:t>
            </w:r>
            <w:r w:rsidRPr="00002F70">
              <w:rPr>
                <w:rFonts w:ascii="Times New Roman" w:eastAsia="Times New Roman" w:hAnsi="Times New Roman" w:cs="Times New Roman"/>
                <w:lang w:val="en-CH"/>
              </w:rPr>
              <w:lastRenderedPageBreak/>
              <w:t>(</w:t>
            </w:r>
            <w:r w:rsidRPr="00002F70">
              <w:rPr>
                <w:rFonts w:ascii="STIXGeneral-Italic" w:eastAsia="Times New Roman" w:hAnsi="STIXGeneral-Italic" w:cs="STIXGeneral-Italic"/>
                <w:sz w:val="25"/>
                <w:szCs w:val="25"/>
                <w:bdr w:val="none" w:sz="0" w:space="0" w:color="auto" w:frame="1"/>
                <w:lang w:val="en-CH"/>
              </w:rPr>
              <w:t>β</w:t>
            </w:r>
            <w:r w:rsidRPr="00002F70">
              <w:rPr>
                <w:rFonts w:ascii="STIXGeneral-Italic" w:eastAsia="Times New Roman" w:hAnsi="STIXGeneral-Italic" w:cs="STIXGeneral-Italic"/>
                <w:sz w:val="18"/>
                <w:szCs w:val="18"/>
                <w:bdr w:val="none" w:sz="0" w:space="0" w:color="auto" w:frame="1"/>
                <w:lang w:val="en-CH"/>
              </w:rPr>
              <w:t>W</w:t>
            </w:r>
            <w:r w:rsidRPr="00002F70">
              <w:rPr>
                <w:rFonts w:ascii="STIXGeneral-Regular" w:eastAsia="Times New Roman" w:hAnsi="STIXGeneral-Regular" w:cs="STIXGeneral-Regular"/>
                <w:sz w:val="18"/>
                <w:szCs w:val="18"/>
                <w:bdr w:val="none" w:sz="0" w:space="0" w:color="auto" w:frame="1"/>
                <w:lang w:val="en-CH"/>
              </w:rPr>
              <w:t>1,</w:t>
            </w:r>
            <w:r w:rsidRPr="00002F70">
              <w:rPr>
                <w:rFonts w:ascii="STIXGeneral-Italic" w:eastAsia="Times New Roman" w:hAnsi="STIXGeneral-Italic" w:cs="STIXGeneral-Italic"/>
                <w:sz w:val="18"/>
                <w:szCs w:val="18"/>
                <w:bdr w:val="none" w:sz="0" w:space="0" w:color="auto" w:frame="1"/>
                <w:lang w:val="en-CH"/>
              </w:rPr>
              <w:t>jk</w:t>
            </w:r>
            <w:r w:rsidRPr="00002F70">
              <w:rPr>
                <w:rFonts w:ascii="Times New Roman" w:eastAsia="Times New Roman" w:hAnsi="Times New Roman" w:cs="Times New Roman"/>
                <w:sz w:val="21"/>
                <w:szCs w:val="21"/>
                <w:bdr w:val="none" w:sz="0" w:space="0" w:color="auto" w:frame="1"/>
                <w:lang w:val="en-CH"/>
              </w:rPr>
              <w:t>β1,jkW</w:t>
            </w:r>
            <w:r w:rsidRPr="00002F70">
              <w:rPr>
                <w:rFonts w:ascii="Times New Roman" w:eastAsia="Times New Roman" w:hAnsi="Times New Roman" w:cs="Times New Roman"/>
                <w:lang w:val="en-CH"/>
              </w:rPr>
              <w:t>)</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3CC83B7"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lastRenderedPageBreak/>
              <w:t>Random-effects: </w:t>
            </w:r>
            <w:r w:rsidRPr="00002F70">
              <w:rPr>
                <w:rFonts w:ascii="STIXGeneral-Italic" w:eastAsia="Times New Roman" w:hAnsi="STIXGeneral-Italic" w:cs="STIXGeneral-Italic"/>
                <w:sz w:val="25"/>
                <w:szCs w:val="25"/>
                <w:bdr w:val="none" w:sz="0" w:space="0" w:color="auto" w:frame="1"/>
                <w:lang w:val="en-CH"/>
              </w:rPr>
              <w:t>β</w:t>
            </w:r>
            <w:r w:rsidRPr="00002F70">
              <w:rPr>
                <w:rFonts w:ascii="STIXGeneral-Italic" w:eastAsia="Times New Roman" w:hAnsi="STIXGeneral-Italic" w:cs="STIXGeneral-Italic"/>
                <w:sz w:val="18"/>
                <w:szCs w:val="18"/>
                <w:bdr w:val="none" w:sz="0" w:space="0" w:color="auto" w:frame="1"/>
                <w:lang w:val="en-CH"/>
              </w:rPr>
              <w:t>W</w:t>
            </w:r>
            <w:r w:rsidRPr="00002F70">
              <w:rPr>
                <w:rFonts w:ascii="STIXGeneral-Regular" w:eastAsia="Times New Roman" w:hAnsi="STIXGeneral-Regular" w:cs="STIXGeneral-Regular"/>
                <w:sz w:val="18"/>
                <w:szCs w:val="18"/>
                <w:bdr w:val="none" w:sz="0" w:space="0" w:color="auto" w:frame="1"/>
                <w:lang w:val="en-CH"/>
              </w:rPr>
              <w:t>1,</w:t>
            </w:r>
            <w:r w:rsidRPr="00002F70">
              <w:rPr>
                <w:rFonts w:ascii="STIXGeneral-Italic" w:eastAsia="Times New Roman" w:hAnsi="STIXGeneral-Italic" w:cs="STIXGeneral-Italic"/>
                <w:sz w:val="18"/>
                <w:szCs w:val="18"/>
                <w:bdr w:val="none" w:sz="0" w:space="0" w:color="auto" w:frame="1"/>
                <w:lang w:val="en-CH"/>
              </w:rPr>
              <w:t>jk</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N</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B</w:t>
            </w:r>
            <w:r w:rsidRPr="00002F70">
              <w:rPr>
                <w:rFonts w:ascii="STIXGeneral-Italic" w:eastAsia="Times New Roman" w:hAnsi="STIXGeneral-Italic" w:cs="STIXGeneral-Italic"/>
                <w:sz w:val="18"/>
                <w:szCs w:val="18"/>
                <w:bdr w:val="none" w:sz="0" w:space="0" w:color="auto" w:frame="1"/>
                <w:lang w:val="en-CH"/>
              </w:rPr>
              <w:t>W</w:t>
            </w:r>
            <w:r w:rsidRPr="00002F70">
              <w:rPr>
                <w:rFonts w:ascii="STIXGeneral-Regular" w:eastAsia="Times New Roman" w:hAnsi="STIXGeneral-Regular" w:cs="STIXGeneral-Regular"/>
                <w:sz w:val="18"/>
                <w:szCs w:val="18"/>
                <w:bdr w:val="none" w:sz="0" w:space="0" w:color="auto" w:frame="1"/>
                <w:lang w:val="en-CH"/>
              </w:rPr>
              <w:t>1,</w:t>
            </w:r>
            <w:r w:rsidRPr="00002F70">
              <w:rPr>
                <w:rFonts w:ascii="STIXGeneral-Italic" w:eastAsia="Times New Roman" w:hAnsi="STIXGeneral-Italic" w:cs="STIXGeneral-Italic"/>
                <w:sz w:val="18"/>
                <w:szCs w:val="18"/>
                <w:bdr w:val="none" w:sz="0" w:space="0" w:color="auto" w:frame="1"/>
                <w:lang w:val="en-CH"/>
              </w:rPr>
              <w:t>Ak</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B</w:t>
            </w:r>
            <w:r w:rsidRPr="00002F70">
              <w:rPr>
                <w:rFonts w:ascii="STIXGeneral-Italic" w:eastAsia="Times New Roman" w:hAnsi="STIXGeneral-Italic" w:cs="STIXGeneral-Italic"/>
                <w:sz w:val="18"/>
                <w:szCs w:val="18"/>
                <w:bdr w:val="none" w:sz="0" w:space="0" w:color="auto" w:frame="1"/>
                <w:lang w:val="en-CH"/>
              </w:rPr>
              <w:t>W</w:t>
            </w:r>
            <w:r w:rsidRPr="00002F70">
              <w:rPr>
                <w:rFonts w:ascii="STIXGeneral-Regular" w:eastAsia="Times New Roman" w:hAnsi="STIXGeneral-Regular" w:cs="STIXGeneral-Regular"/>
                <w:sz w:val="18"/>
                <w:szCs w:val="18"/>
                <w:bdr w:val="none" w:sz="0" w:space="0" w:color="auto" w:frame="1"/>
                <w:lang w:val="en-CH"/>
              </w:rPr>
              <w:t>1,</w:t>
            </w:r>
            <w:r w:rsidRPr="00002F70">
              <w:rPr>
                <w:rFonts w:ascii="STIXGeneral-Italic" w:eastAsia="Times New Roman" w:hAnsi="STIXGeneral-Italic" w:cs="STIXGeneral-Italic"/>
                <w:sz w:val="18"/>
                <w:szCs w:val="18"/>
                <w:bdr w:val="none" w:sz="0" w:space="0" w:color="auto" w:frame="1"/>
                <w:lang w:val="en-CH"/>
              </w:rPr>
              <w:t>Ab</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τ</w:t>
            </w:r>
            <w:r w:rsidRPr="00002F70">
              <w:rPr>
                <w:rFonts w:ascii="STIXGeneral-Italic" w:eastAsia="Times New Roman" w:hAnsi="STIXGeneral-Italic" w:cs="STIXGeneral-Italic"/>
                <w:sz w:val="18"/>
                <w:szCs w:val="18"/>
                <w:bdr w:val="none" w:sz="0" w:space="0" w:color="auto" w:frame="1"/>
                <w:lang w:val="en-CH"/>
              </w:rPr>
              <w:t>β</w:t>
            </w:r>
            <w:r w:rsidRPr="00002F70">
              <w:rPr>
                <w:rFonts w:ascii="STIXGeneral-Italic" w:eastAsia="Times New Roman" w:hAnsi="STIXGeneral-Italic" w:cs="STIXGeneral-Italic"/>
                <w:sz w:val="13"/>
                <w:szCs w:val="13"/>
                <w:bdr w:val="none" w:sz="0" w:space="0" w:color="auto" w:frame="1"/>
                <w:lang w:val="en-CH"/>
              </w:rPr>
              <w:t>W</w:t>
            </w:r>
            <w:r w:rsidRPr="00002F70">
              <w:rPr>
                <w:rFonts w:ascii="STIXGeneral-Regular" w:eastAsia="Times New Roman" w:hAnsi="STIXGeneral-Regular" w:cs="STIXGeneral-Regular"/>
                <w:sz w:val="13"/>
                <w:szCs w:val="13"/>
                <w:bdr w:val="none" w:sz="0" w:space="0" w:color="auto" w:frame="1"/>
                <w:lang w:val="en-CH"/>
              </w:rPr>
              <w:t>1</w:t>
            </w:r>
            <w:r w:rsidRPr="00002F70">
              <w:rPr>
                <w:rFonts w:ascii="STIXGeneral-Regular" w:eastAsia="Times New Roman" w:hAnsi="STIXGeneral-Regular" w:cs="STIXGeneral-Regular"/>
                <w:sz w:val="25"/>
                <w:szCs w:val="25"/>
                <w:bdr w:val="none" w:sz="0" w:space="0" w:color="auto" w:frame="1"/>
                <w:lang w:val="en-CH"/>
              </w:rPr>
              <w:t>)</w:t>
            </w:r>
            <w:r w:rsidRPr="00002F70">
              <w:rPr>
                <w:rFonts w:ascii="Times New Roman" w:eastAsia="Times New Roman" w:hAnsi="Times New Roman" w:cs="Times New Roman"/>
                <w:sz w:val="21"/>
                <w:szCs w:val="21"/>
                <w:bdr w:val="none" w:sz="0" w:space="0" w:color="auto" w:frame="1"/>
                <w:lang w:val="en-CH"/>
              </w:rPr>
              <w:t>β1,jkW</w:t>
            </w:r>
            <w:r w:rsidRPr="00002F70">
              <w:rPr>
                <w:rFonts w:ascii="Cambria Math" w:eastAsia="Times New Roman" w:hAnsi="Cambria Math" w:cs="Cambria Math"/>
                <w:sz w:val="21"/>
                <w:szCs w:val="21"/>
                <w:bdr w:val="none" w:sz="0" w:space="0" w:color="auto" w:frame="1"/>
                <w:lang w:val="en-CH"/>
              </w:rPr>
              <w:t>∼</w:t>
            </w:r>
            <w:r w:rsidRPr="00002F70">
              <w:rPr>
                <w:rFonts w:ascii="Times New Roman" w:eastAsia="Times New Roman" w:hAnsi="Times New Roman" w:cs="Times New Roman"/>
                <w:sz w:val="21"/>
                <w:szCs w:val="21"/>
                <w:bdr w:val="none" w:sz="0" w:space="0" w:color="auto" w:frame="1"/>
                <w:lang w:val="en-CH"/>
              </w:rPr>
              <w:t>N(B1,AkW−B1,AbW,τβ1W)</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7E5DBBE"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Consolas" w:eastAsia="Times New Roman" w:hAnsi="Consolas" w:cs="Consolas"/>
                <w:color w:val="333333"/>
                <w:sz w:val="18"/>
                <w:szCs w:val="18"/>
                <w:shd w:val="clear" w:color="auto" w:fill="F7F7F7"/>
                <w:lang w:val="en-CH"/>
              </w:rPr>
              <w:t>regw.effect='random'</w:t>
            </w:r>
          </w:p>
        </w:tc>
      </w:tr>
      <w:tr w:rsidR="00002F70" w:rsidRPr="00002F70" w14:paraId="2B0A9509" w14:textId="77777777" w:rsidTr="00002F70">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C1C2C8D" w14:textId="77777777" w:rsidR="00002F70" w:rsidRPr="00002F70" w:rsidRDefault="00002F70" w:rsidP="00002F70">
            <w:pPr>
              <w:spacing w:line="270" w:lineRule="atLeast"/>
              <w:rPr>
                <w:rFonts w:ascii="Times New Roman" w:eastAsia="Times New Roman" w:hAnsi="Times New Roman" w:cs="Times New Roman"/>
                <w:lang w:val="en-CH"/>
              </w:rPr>
            </w:pP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FE609F1"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Common-effect: </w:t>
            </w:r>
            <w:r w:rsidRPr="00002F70">
              <w:rPr>
                <w:rFonts w:ascii="STIXGeneral-Italic" w:eastAsia="Times New Roman" w:hAnsi="STIXGeneral-Italic" w:cs="STIXGeneral-Italic"/>
                <w:sz w:val="25"/>
                <w:szCs w:val="25"/>
                <w:bdr w:val="none" w:sz="0" w:space="0" w:color="auto" w:frame="1"/>
                <w:lang w:val="en-CH"/>
              </w:rPr>
              <w:t>β</w:t>
            </w:r>
            <w:r w:rsidRPr="00002F70">
              <w:rPr>
                <w:rFonts w:ascii="STIXGeneral-Italic" w:eastAsia="Times New Roman" w:hAnsi="STIXGeneral-Italic" w:cs="STIXGeneral-Italic"/>
                <w:sz w:val="18"/>
                <w:szCs w:val="18"/>
                <w:bdr w:val="none" w:sz="0" w:space="0" w:color="auto" w:frame="1"/>
                <w:lang w:val="en-CH"/>
              </w:rPr>
              <w:t>W</w:t>
            </w:r>
            <w:r w:rsidRPr="00002F70">
              <w:rPr>
                <w:rFonts w:ascii="STIXGeneral-Regular" w:eastAsia="Times New Roman" w:hAnsi="STIXGeneral-Regular" w:cs="STIXGeneral-Regular"/>
                <w:sz w:val="18"/>
                <w:szCs w:val="18"/>
                <w:bdr w:val="none" w:sz="0" w:space="0" w:color="auto" w:frame="1"/>
                <w:lang w:val="en-CH"/>
              </w:rPr>
              <w:t>1,</w:t>
            </w:r>
            <w:r w:rsidRPr="00002F70">
              <w:rPr>
                <w:rFonts w:ascii="STIXGeneral-Italic" w:eastAsia="Times New Roman" w:hAnsi="STIXGeneral-Italic" w:cs="STIXGeneral-Italic"/>
                <w:sz w:val="18"/>
                <w:szCs w:val="18"/>
                <w:bdr w:val="none" w:sz="0" w:space="0" w:color="auto" w:frame="1"/>
                <w:lang w:val="en-CH"/>
              </w:rPr>
              <w:t>jk</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B</w:t>
            </w:r>
            <w:r w:rsidRPr="00002F70">
              <w:rPr>
                <w:rFonts w:ascii="STIXGeneral-Italic" w:eastAsia="Times New Roman" w:hAnsi="STIXGeneral-Italic" w:cs="STIXGeneral-Italic"/>
                <w:sz w:val="18"/>
                <w:szCs w:val="18"/>
                <w:bdr w:val="none" w:sz="0" w:space="0" w:color="auto" w:frame="1"/>
                <w:lang w:val="en-CH"/>
              </w:rPr>
              <w:t>W</w:t>
            </w:r>
            <w:r w:rsidRPr="00002F70">
              <w:rPr>
                <w:rFonts w:ascii="STIXGeneral-Regular" w:eastAsia="Times New Roman" w:hAnsi="STIXGeneral-Regular" w:cs="STIXGeneral-Regular"/>
                <w:sz w:val="18"/>
                <w:szCs w:val="18"/>
                <w:bdr w:val="none" w:sz="0" w:space="0" w:color="auto" w:frame="1"/>
                <w:lang w:val="en-CH"/>
              </w:rPr>
              <w:t>1,</w:t>
            </w:r>
            <w:r w:rsidRPr="00002F70">
              <w:rPr>
                <w:rFonts w:ascii="STIXGeneral-Italic" w:eastAsia="Times New Roman" w:hAnsi="STIXGeneral-Italic" w:cs="STIXGeneral-Italic"/>
                <w:sz w:val="18"/>
                <w:szCs w:val="18"/>
                <w:bdr w:val="none" w:sz="0" w:space="0" w:color="auto" w:frame="1"/>
                <w:lang w:val="en-CH"/>
              </w:rPr>
              <w:t>Ak</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B</w:t>
            </w:r>
            <w:r w:rsidRPr="00002F70">
              <w:rPr>
                <w:rFonts w:ascii="STIXGeneral-Italic" w:eastAsia="Times New Roman" w:hAnsi="STIXGeneral-Italic" w:cs="STIXGeneral-Italic"/>
                <w:sz w:val="18"/>
                <w:szCs w:val="18"/>
                <w:bdr w:val="none" w:sz="0" w:space="0" w:color="auto" w:frame="1"/>
                <w:lang w:val="en-CH"/>
              </w:rPr>
              <w:t>W</w:t>
            </w:r>
            <w:r w:rsidRPr="00002F70">
              <w:rPr>
                <w:rFonts w:ascii="STIXGeneral-Regular" w:eastAsia="Times New Roman" w:hAnsi="STIXGeneral-Regular" w:cs="STIXGeneral-Regular"/>
                <w:sz w:val="18"/>
                <w:szCs w:val="18"/>
                <w:bdr w:val="none" w:sz="0" w:space="0" w:color="auto" w:frame="1"/>
                <w:lang w:val="en-CH"/>
              </w:rPr>
              <w:t>1,</w:t>
            </w:r>
            <w:r w:rsidRPr="00002F70">
              <w:rPr>
                <w:rFonts w:ascii="STIXGeneral-Italic" w:eastAsia="Times New Roman" w:hAnsi="STIXGeneral-Italic" w:cs="STIXGeneral-Italic"/>
                <w:sz w:val="18"/>
                <w:szCs w:val="18"/>
                <w:bdr w:val="none" w:sz="0" w:space="0" w:color="auto" w:frame="1"/>
                <w:lang w:val="en-CH"/>
              </w:rPr>
              <w:t>Ab</w:t>
            </w:r>
            <w:r w:rsidRPr="00002F70">
              <w:rPr>
                <w:rFonts w:ascii="Times New Roman" w:eastAsia="Times New Roman" w:hAnsi="Times New Roman" w:cs="Times New Roman"/>
                <w:sz w:val="21"/>
                <w:szCs w:val="21"/>
                <w:bdr w:val="none" w:sz="0" w:space="0" w:color="auto" w:frame="1"/>
                <w:lang w:val="en-CH"/>
              </w:rPr>
              <w:t>β1,jkW=B1,AkW−B1,AbW</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71851E4"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Consolas" w:eastAsia="Times New Roman" w:hAnsi="Consolas" w:cs="Consolas"/>
                <w:color w:val="333333"/>
                <w:sz w:val="18"/>
                <w:szCs w:val="18"/>
                <w:shd w:val="clear" w:color="auto" w:fill="F7F7F7"/>
                <w:lang w:val="en-CH"/>
              </w:rPr>
              <w:t>regw.effect='common'</w:t>
            </w:r>
          </w:p>
        </w:tc>
      </w:tr>
      <w:tr w:rsidR="00002F70" w:rsidRPr="00002F70" w14:paraId="4303FE78" w14:textId="77777777" w:rsidTr="00002F70">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00441C0"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Between-study covariate-treatment interaction (</w:t>
            </w:r>
            <w:r w:rsidRPr="00002F70">
              <w:rPr>
                <w:rFonts w:ascii="STIXGeneral-Italic" w:eastAsia="Times New Roman" w:hAnsi="STIXGeneral-Italic" w:cs="STIXGeneral-Italic"/>
                <w:sz w:val="25"/>
                <w:szCs w:val="25"/>
                <w:bdr w:val="none" w:sz="0" w:space="0" w:color="auto" w:frame="1"/>
                <w:lang w:val="en-CH"/>
              </w:rPr>
              <w:t>β</w:t>
            </w:r>
            <w:r w:rsidRPr="00002F70">
              <w:rPr>
                <w:rFonts w:ascii="STIXGeneral-Italic" w:eastAsia="Times New Roman" w:hAnsi="STIXGeneral-Italic" w:cs="STIXGeneral-Italic"/>
                <w:sz w:val="18"/>
                <w:szCs w:val="18"/>
                <w:bdr w:val="none" w:sz="0" w:space="0" w:color="auto" w:frame="1"/>
                <w:lang w:val="en-CH"/>
              </w:rPr>
              <w:t>B</w:t>
            </w:r>
            <w:r w:rsidRPr="00002F70">
              <w:rPr>
                <w:rFonts w:ascii="STIXGeneral-Regular" w:eastAsia="Times New Roman" w:hAnsi="STIXGeneral-Regular" w:cs="STIXGeneral-Regular"/>
                <w:sz w:val="18"/>
                <w:szCs w:val="18"/>
                <w:bdr w:val="none" w:sz="0" w:space="0" w:color="auto" w:frame="1"/>
                <w:lang w:val="en-CH"/>
              </w:rPr>
              <w:t>1,</w:t>
            </w:r>
            <w:r w:rsidRPr="00002F70">
              <w:rPr>
                <w:rFonts w:ascii="STIXGeneral-Italic" w:eastAsia="Times New Roman" w:hAnsi="STIXGeneral-Italic" w:cs="STIXGeneral-Italic"/>
                <w:sz w:val="18"/>
                <w:szCs w:val="18"/>
                <w:bdr w:val="none" w:sz="0" w:space="0" w:color="auto" w:frame="1"/>
                <w:lang w:val="en-CH"/>
              </w:rPr>
              <w:t>jk</w:t>
            </w:r>
            <w:r w:rsidRPr="00002F70">
              <w:rPr>
                <w:rFonts w:ascii="Times New Roman" w:eastAsia="Times New Roman" w:hAnsi="Times New Roman" w:cs="Times New Roman"/>
                <w:sz w:val="21"/>
                <w:szCs w:val="21"/>
                <w:bdr w:val="none" w:sz="0" w:space="0" w:color="auto" w:frame="1"/>
                <w:lang w:val="en-CH"/>
              </w:rPr>
              <w:t>β1,jkB</w:t>
            </w:r>
            <w:r w:rsidRPr="00002F70">
              <w:rPr>
                <w:rFonts w:ascii="Times New Roman" w:eastAsia="Times New Roman" w:hAnsi="Times New Roman" w:cs="Times New Roman"/>
                <w:lang w:val="en-CH"/>
              </w:rPr>
              <w:t>)</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E5B4787"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Random-effects: </w:t>
            </w:r>
            <w:r w:rsidRPr="00002F70">
              <w:rPr>
                <w:rFonts w:ascii="STIXGeneral-Italic" w:eastAsia="Times New Roman" w:hAnsi="STIXGeneral-Italic" w:cs="STIXGeneral-Italic"/>
                <w:sz w:val="25"/>
                <w:szCs w:val="25"/>
                <w:bdr w:val="none" w:sz="0" w:space="0" w:color="auto" w:frame="1"/>
                <w:lang w:val="en-CH"/>
              </w:rPr>
              <w:t>β</w:t>
            </w:r>
            <w:r w:rsidRPr="00002F70">
              <w:rPr>
                <w:rFonts w:ascii="STIXGeneral-Italic" w:eastAsia="Times New Roman" w:hAnsi="STIXGeneral-Italic" w:cs="STIXGeneral-Italic"/>
                <w:sz w:val="18"/>
                <w:szCs w:val="18"/>
                <w:bdr w:val="none" w:sz="0" w:space="0" w:color="auto" w:frame="1"/>
                <w:lang w:val="en-CH"/>
              </w:rPr>
              <w:t>B</w:t>
            </w:r>
            <w:r w:rsidRPr="00002F70">
              <w:rPr>
                <w:rFonts w:ascii="STIXGeneral-Regular" w:eastAsia="Times New Roman" w:hAnsi="STIXGeneral-Regular" w:cs="STIXGeneral-Regular"/>
                <w:sz w:val="18"/>
                <w:szCs w:val="18"/>
                <w:bdr w:val="none" w:sz="0" w:space="0" w:color="auto" w:frame="1"/>
                <w:lang w:val="en-CH"/>
              </w:rPr>
              <w:t>1,</w:t>
            </w:r>
            <w:r w:rsidRPr="00002F70">
              <w:rPr>
                <w:rFonts w:ascii="STIXGeneral-Italic" w:eastAsia="Times New Roman" w:hAnsi="STIXGeneral-Italic" w:cs="STIXGeneral-Italic"/>
                <w:sz w:val="18"/>
                <w:szCs w:val="18"/>
                <w:bdr w:val="none" w:sz="0" w:space="0" w:color="auto" w:frame="1"/>
                <w:lang w:val="en-CH"/>
              </w:rPr>
              <w:t>jk</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N</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B</w:t>
            </w:r>
            <w:r w:rsidRPr="00002F70">
              <w:rPr>
                <w:rFonts w:ascii="STIXGeneral-Italic" w:eastAsia="Times New Roman" w:hAnsi="STIXGeneral-Italic" w:cs="STIXGeneral-Italic"/>
                <w:sz w:val="18"/>
                <w:szCs w:val="18"/>
                <w:bdr w:val="none" w:sz="0" w:space="0" w:color="auto" w:frame="1"/>
                <w:lang w:val="en-CH"/>
              </w:rPr>
              <w:t>B</w:t>
            </w:r>
            <w:r w:rsidRPr="00002F70">
              <w:rPr>
                <w:rFonts w:ascii="STIXGeneral-Regular" w:eastAsia="Times New Roman" w:hAnsi="STIXGeneral-Regular" w:cs="STIXGeneral-Regular"/>
                <w:sz w:val="18"/>
                <w:szCs w:val="18"/>
                <w:bdr w:val="none" w:sz="0" w:space="0" w:color="auto" w:frame="1"/>
                <w:lang w:val="en-CH"/>
              </w:rPr>
              <w:t>1,</w:t>
            </w:r>
            <w:r w:rsidRPr="00002F70">
              <w:rPr>
                <w:rFonts w:ascii="STIXGeneral-Italic" w:eastAsia="Times New Roman" w:hAnsi="STIXGeneral-Italic" w:cs="STIXGeneral-Italic"/>
                <w:sz w:val="18"/>
                <w:szCs w:val="18"/>
                <w:bdr w:val="none" w:sz="0" w:space="0" w:color="auto" w:frame="1"/>
                <w:lang w:val="en-CH"/>
              </w:rPr>
              <w:t>Ak</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B</w:t>
            </w:r>
            <w:r w:rsidRPr="00002F70">
              <w:rPr>
                <w:rFonts w:ascii="STIXGeneral-Italic" w:eastAsia="Times New Roman" w:hAnsi="STIXGeneral-Italic" w:cs="STIXGeneral-Italic"/>
                <w:sz w:val="18"/>
                <w:szCs w:val="18"/>
                <w:bdr w:val="none" w:sz="0" w:space="0" w:color="auto" w:frame="1"/>
                <w:lang w:val="en-CH"/>
              </w:rPr>
              <w:t>B</w:t>
            </w:r>
            <w:r w:rsidRPr="00002F70">
              <w:rPr>
                <w:rFonts w:ascii="STIXGeneral-Regular" w:eastAsia="Times New Roman" w:hAnsi="STIXGeneral-Regular" w:cs="STIXGeneral-Regular"/>
                <w:sz w:val="18"/>
                <w:szCs w:val="18"/>
                <w:bdr w:val="none" w:sz="0" w:space="0" w:color="auto" w:frame="1"/>
                <w:lang w:val="en-CH"/>
              </w:rPr>
              <w:t>1,</w:t>
            </w:r>
            <w:r w:rsidRPr="00002F70">
              <w:rPr>
                <w:rFonts w:ascii="STIXGeneral-Italic" w:eastAsia="Times New Roman" w:hAnsi="STIXGeneral-Italic" w:cs="STIXGeneral-Italic"/>
                <w:sz w:val="18"/>
                <w:szCs w:val="18"/>
                <w:bdr w:val="none" w:sz="0" w:space="0" w:color="auto" w:frame="1"/>
                <w:lang w:val="en-CH"/>
              </w:rPr>
              <w:t>Ab</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τ</w:t>
            </w:r>
            <w:r w:rsidRPr="00002F70">
              <w:rPr>
                <w:rFonts w:ascii="STIXGeneral-Italic" w:eastAsia="Times New Roman" w:hAnsi="STIXGeneral-Italic" w:cs="STIXGeneral-Italic"/>
                <w:sz w:val="18"/>
                <w:szCs w:val="18"/>
                <w:bdr w:val="none" w:sz="0" w:space="0" w:color="auto" w:frame="1"/>
                <w:lang w:val="en-CH"/>
              </w:rPr>
              <w:t>β</w:t>
            </w:r>
            <w:r w:rsidRPr="00002F70">
              <w:rPr>
                <w:rFonts w:ascii="STIXGeneral-Italic" w:eastAsia="Times New Roman" w:hAnsi="STIXGeneral-Italic" w:cs="STIXGeneral-Italic"/>
                <w:sz w:val="13"/>
                <w:szCs w:val="13"/>
                <w:bdr w:val="none" w:sz="0" w:space="0" w:color="auto" w:frame="1"/>
                <w:lang w:val="en-CH"/>
              </w:rPr>
              <w:t>B</w:t>
            </w:r>
            <w:r w:rsidRPr="00002F70">
              <w:rPr>
                <w:rFonts w:ascii="STIXGeneral-Regular" w:eastAsia="Times New Roman" w:hAnsi="STIXGeneral-Regular" w:cs="STIXGeneral-Regular"/>
                <w:sz w:val="13"/>
                <w:szCs w:val="13"/>
                <w:bdr w:val="none" w:sz="0" w:space="0" w:color="auto" w:frame="1"/>
                <w:lang w:val="en-CH"/>
              </w:rPr>
              <w:t>1</w:t>
            </w:r>
            <w:r w:rsidRPr="00002F70">
              <w:rPr>
                <w:rFonts w:ascii="STIXGeneral-Regular" w:eastAsia="Times New Roman" w:hAnsi="STIXGeneral-Regular" w:cs="STIXGeneral-Regular"/>
                <w:sz w:val="25"/>
                <w:szCs w:val="25"/>
                <w:bdr w:val="none" w:sz="0" w:space="0" w:color="auto" w:frame="1"/>
                <w:lang w:val="en-CH"/>
              </w:rPr>
              <w:t>)</w:t>
            </w:r>
            <w:r w:rsidRPr="00002F70">
              <w:rPr>
                <w:rFonts w:ascii="Times New Roman" w:eastAsia="Times New Roman" w:hAnsi="Times New Roman" w:cs="Times New Roman"/>
                <w:sz w:val="21"/>
                <w:szCs w:val="21"/>
                <w:bdr w:val="none" w:sz="0" w:space="0" w:color="auto" w:frame="1"/>
                <w:lang w:val="en-CH"/>
              </w:rPr>
              <w:t>β1,jkB</w:t>
            </w:r>
            <w:r w:rsidRPr="00002F70">
              <w:rPr>
                <w:rFonts w:ascii="Cambria Math" w:eastAsia="Times New Roman" w:hAnsi="Cambria Math" w:cs="Cambria Math"/>
                <w:sz w:val="21"/>
                <w:szCs w:val="21"/>
                <w:bdr w:val="none" w:sz="0" w:space="0" w:color="auto" w:frame="1"/>
                <w:lang w:val="en-CH"/>
              </w:rPr>
              <w:t>∼</w:t>
            </w:r>
            <w:r w:rsidRPr="00002F70">
              <w:rPr>
                <w:rFonts w:ascii="Times New Roman" w:eastAsia="Times New Roman" w:hAnsi="Times New Roman" w:cs="Times New Roman"/>
                <w:sz w:val="21"/>
                <w:szCs w:val="21"/>
                <w:bdr w:val="none" w:sz="0" w:space="0" w:color="auto" w:frame="1"/>
                <w:lang w:val="en-CH"/>
              </w:rPr>
              <w:t>N(B1,AkB−B1,AbB,τβ1B)</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ED3EBA6"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Consolas" w:eastAsia="Times New Roman" w:hAnsi="Consolas" w:cs="Consolas"/>
                <w:color w:val="333333"/>
                <w:sz w:val="18"/>
                <w:szCs w:val="18"/>
                <w:shd w:val="clear" w:color="auto" w:fill="F7F7F7"/>
                <w:lang w:val="en-CH"/>
              </w:rPr>
              <w:t>regb.effect='random'</w:t>
            </w:r>
          </w:p>
        </w:tc>
      </w:tr>
      <w:tr w:rsidR="00002F70" w:rsidRPr="00002F70" w14:paraId="743F398A" w14:textId="77777777" w:rsidTr="00002F70">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B462028" w14:textId="77777777" w:rsidR="00002F70" w:rsidRPr="00002F70" w:rsidRDefault="00002F70" w:rsidP="00002F70">
            <w:pPr>
              <w:spacing w:line="270" w:lineRule="atLeast"/>
              <w:rPr>
                <w:rFonts w:ascii="Times New Roman" w:eastAsia="Times New Roman" w:hAnsi="Times New Roman" w:cs="Times New Roman"/>
                <w:lang w:val="en-CH"/>
              </w:rPr>
            </w:pP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C4C5ADA"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Common-effect: </w:t>
            </w:r>
            <w:r w:rsidRPr="00002F70">
              <w:rPr>
                <w:rFonts w:ascii="STIXGeneral-Italic" w:eastAsia="Times New Roman" w:hAnsi="STIXGeneral-Italic" w:cs="STIXGeneral-Italic"/>
                <w:sz w:val="25"/>
                <w:szCs w:val="25"/>
                <w:bdr w:val="none" w:sz="0" w:space="0" w:color="auto" w:frame="1"/>
                <w:lang w:val="en-CH"/>
              </w:rPr>
              <w:t>β</w:t>
            </w:r>
            <w:r w:rsidRPr="00002F70">
              <w:rPr>
                <w:rFonts w:ascii="STIXGeneral-Italic" w:eastAsia="Times New Roman" w:hAnsi="STIXGeneral-Italic" w:cs="STIXGeneral-Italic"/>
                <w:sz w:val="18"/>
                <w:szCs w:val="18"/>
                <w:bdr w:val="none" w:sz="0" w:space="0" w:color="auto" w:frame="1"/>
                <w:lang w:val="en-CH"/>
              </w:rPr>
              <w:t>B</w:t>
            </w:r>
            <w:r w:rsidRPr="00002F70">
              <w:rPr>
                <w:rFonts w:ascii="STIXGeneral-Regular" w:eastAsia="Times New Roman" w:hAnsi="STIXGeneral-Regular" w:cs="STIXGeneral-Regular"/>
                <w:sz w:val="18"/>
                <w:szCs w:val="18"/>
                <w:bdr w:val="none" w:sz="0" w:space="0" w:color="auto" w:frame="1"/>
                <w:lang w:val="en-CH"/>
              </w:rPr>
              <w:t>1,</w:t>
            </w:r>
            <w:r w:rsidRPr="00002F70">
              <w:rPr>
                <w:rFonts w:ascii="STIXGeneral-Italic" w:eastAsia="Times New Roman" w:hAnsi="STIXGeneral-Italic" w:cs="STIXGeneral-Italic"/>
                <w:sz w:val="18"/>
                <w:szCs w:val="18"/>
                <w:bdr w:val="none" w:sz="0" w:space="0" w:color="auto" w:frame="1"/>
                <w:lang w:val="en-CH"/>
              </w:rPr>
              <w:t>jk</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B</w:t>
            </w:r>
            <w:r w:rsidRPr="00002F70">
              <w:rPr>
                <w:rFonts w:ascii="STIXGeneral-Italic" w:eastAsia="Times New Roman" w:hAnsi="STIXGeneral-Italic" w:cs="STIXGeneral-Italic"/>
                <w:sz w:val="18"/>
                <w:szCs w:val="18"/>
                <w:bdr w:val="none" w:sz="0" w:space="0" w:color="auto" w:frame="1"/>
                <w:lang w:val="en-CH"/>
              </w:rPr>
              <w:t>B</w:t>
            </w:r>
            <w:r w:rsidRPr="00002F70">
              <w:rPr>
                <w:rFonts w:ascii="STIXGeneral-Regular" w:eastAsia="Times New Roman" w:hAnsi="STIXGeneral-Regular" w:cs="STIXGeneral-Regular"/>
                <w:sz w:val="18"/>
                <w:szCs w:val="18"/>
                <w:bdr w:val="none" w:sz="0" w:space="0" w:color="auto" w:frame="1"/>
                <w:lang w:val="en-CH"/>
              </w:rPr>
              <w:t>1,</w:t>
            </w:r>
            <w:r w:rsidRPr="00002F70">
              <w:rPr>
                <w:rFonts w:ascii="STIXGeneral-Italic" w:eastAsia="Times New Roman" w:hAnsi="STIXGeneral-Italic" w:cs="STIXGeneral-Italic"/>
                <w:sz w:val="18"/>
                <w:szCs w:val="18"/>
                <w:bdr w:val="none" w:sz="0" w:space="0" w:color="auto" w:frame="1"/>
                <w:lang w:val="en-CH"/>
              </w:rPr>
              <w:t>Ak</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B</w:t>
            </w:r>
            <w:r w:rsidRPr="00002F70">
              <w:rPr>
                <w:rFonts w:ascii="STIXGeneral-Italic" w:eastAsia="Times New Roman" w:hAnsi="STIXGeneral-Italic" w:cs="STIXGeneral-Italic"/>
                <w:sz w:val="18"/>
                <w:szCs w:val="18"/>
                <w:bdr w:val="none" w:sz="0" w:space="0" w:color="auto" w:frame="1"/>
                <w:lang w:val="en-CH"/>
              </w:rPr>
              <w:t>B</w:t>
            </w:r>
            <w:r w:rsidRPr="00002F70">
              <w:rPr>
                <w:rFonts w:ascii="STIXGeneral-Regular" w:eastAsia="Times New Roman" w:hAnsi="STIXGeneral-Regular" w:cs="STIXGeneral-Regular"/>
                <w:sz w:val="18"/>
                <w:szCs w:val="18"/>
                <w:bdr w:val="none" w:sz="0" w:space="0" w:color="auto" w:frame="1"/>
                <w:lang w:val="en-CH"/>
              </w:rPr>
              <w:t>1,</w:t>
            </w:r>
            <w:r w:rsidRPr="00002F70">
              <w:rPr>
                <w:rFonts w:ascii="STIXGeneral-Italic" w:eastAsia="Times New Roman" w:hAnsi="STIXGeneral-Italic" w:cs="STIXGeneral-Italic"/>
                <w:sz w:val="18"/>
                <w:szCs w:val="18"/>
                <w:bdr w:val="none" w:sz="0" w:space="0" w:color="auto" w:frame="1"/>
                <w:lang w:val="en-CH"/>
              </w:rPr>
              <w:t>Ab</w:t>
            </w:r>
            <w:r w:rsidRPr="00002F70">
              <w:rPr>
                <w:rFonts w:ascii="Times New Roman" w:eastAsia="Times New Roman" w:hAnsi="Times New Roman" w:cs="Times New Roman"/>
                <w:sz w:val="21"/>
                <w:szCs w:val="21"/>
                <w:bdr w:val="none" w:sz="0" w:space="0" w:color="auto" w:frame="1"/>
                <w:lang w:val="en-CH"/>
              </w:rPr>
              <w:t>β1,jkB=B1,AkB−B1,AbB</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8461924"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Consolas" w:eastAsia="Times New Roman" w:hAnsi="Consolas" w:cs="Consolas"/>
                <w:color w:val="333333"/>
                <w:sz w:val="18"/>
                <w:szCs w:val="18"/>
                <w:shd w:val="clear" w:color="auto" w:fill="F7F7F7"/>
                <w:lang w:val="en-CH"/>
              </w:rPr>
              <w:t>regb.effect='common'</w:t>
            </w:r>
          </w:p>
        </w:tc>
      </w:tr>
      <w:tr w:rsidR="00002F70" w:rsidRPr="00002F70" w14:paraId="3D101099" w14:textId="77777777" w:rsidTr="00002F70">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88F5D91"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bias-adjusted relative treatment effect (</w:t>
            </w:r>
            <w:r w:rsidRPr="00002F70">
              <w:rPr>
                <w:rFonts w:ascii="STIXGeneral-Italic" w:eastAsia="Times New Roman" w:hAnsi="STIXGeneral-Italic" w:cs="STIXGeneral-Italic"/>
                <w:sz w:val="25"/>
                <w:szCs w:val="25"/>
                <w:bdr w:val="none" w:sz="0" w:space="0" w:color="auto" w:frame="1"/>
                <w:lang w:val="en-CH"/>
              </w:rPr>
              <w:t>θ</w:t>
            </w:r>
            <w:r w:rsidRPr="00002F70">
              <w:rPr>
                <w:rFonts w:ascii="STIXGeneral-Italic" w:eastAsia="Times New Roman" w:hAnsi="STIXGeneral-Italic" w:cs="STIXGeneral-Italic"/>
                <w:sz w:val="18"/>
                <w:szCs w:val="18"/>
                <w:bdr w:val="none" w:sz="0" w:space="0" w:color="auto" w:frame="1"/>
                <w:lang w:val="en-CH"/>
              </w:rPr>
              <w:t>jk</w:t>
            </w:r>
            <w:r w:rsidRPr="00002F70">
              <w:rPr>
                <w:rFonts w:ascii="Times New Roman" w:eastAsia="Times New Roman" w:hAnsi="Times New Roman" w:cs="Times New Roman"/>
                <w:sz w:val="21"/>
                <w:szCs w:val="21"/>
                <w:bdr w:val="none" w:sz="0" w:space="0" w:color="auto" w:frame="1"/>
                <w:lang w:val="en-CH"/>
              </w:rPr>
              <w:t>θjk</w:t>
            </w:r>
            <w:r w:rsidRPr="00002F70">
              <w:rPr>
                <w:rFonts w:ascii="Times New Roman" w:eastAsia="Times New Roman" w:hAnsi="Times New Roman" w:cs="Times New Roman"/>
                <w:lang w:val="en-CH"/>
              </w:rPr>
              <w:t>)</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F055605"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Random-effects: </w:t>
            </w:r>
            <w:r w:rsidRPr="00002F70">
              <w:rPr>
                <w:rFonts w:ascii="STIXGeneral-Italic" w:eastAsia="Times New Roman" w:hAnsi="STIXGeneral-Italic" w:cs="STIXGeneral-Italic"/>
                <w:sz w:val="25"/>
                <w:szCs w:val="25"/>
                <w:bdr w:val="none" w:sz="0" w:space="0" w:color="auto" w:frame="1"/>
                <w:lang w:val="en-CH"/>
              </w:rPr>
              <w:t>θ</w:t>
            </w:r>
            <w:r w:rsidRPr="00002F70">
              <w:rPr>
                <w:rFonts w:ascii="STIXGeneral-Italic" w:eastAsia="Times New Roman" w:hAnsi="STIXGeneral-Italic" w:cs="STIXGeneral-Italic"/>
                <w:sz w:val="18"/>
                <w:szCs w:val="18"/>
                <w:bdr w:val="none" w:sz="0" w:space="0" w:color="auto" w:frame="1"/>
                <w:lang w:val="en-CH"/>
              </w:rPr>
              <w:t>jk</w:t>
            </w:r>
            <w:r w:rsidRPr="00002F70">
              <w:rPr>
                <w:rFonts w:ascii="STIXGeneral-Regular" w:eastAsia="Times New Roman" w:hAnsi="STIXGeneral-Regular" w:cs="STIXGeneral-Regular"/>
                <w:sz w:val="25"/>
                <w:szCs w:val="25"/>
                <w:bdr w:val="none" w:sz="0" w:space="0" w:color="auto" w:frame="1"/>
                <w:lang w:val="en-CH"/>
              </w:rPr>
              <w:t>∼(1−</w:t>
            </w:r>
            <w:r w:rsidRPr="00002F70">
              <w:rPr>
                <w:rFonts w:ascii="STIXGeneral-Italic" w:eastAsia="Times New Roman" w:hAnsi="STIXGeneral-Italic" w:cs="STIXGeneral-Italic"/>
                <w:sz w:val="25"/>
                <w:szCs w:val="25"/>
                <w:bdr w:val="none" w:sz="0" w:space="0" w:color="auto" w:frame="1"/>
                <w:lang w:val="en-CH"/>
              </w:rPr>
              <w:t>π</w:t>
            </w:r>
            <w:r w:rsidRPr="00002F70">
              <w:rPr>
                <w:rFonts w:ascii="STIXGeneral-Italic" w:eastAsia="Times New Roman" w:hAnsi="STIXGeneral-Italic" w:cs="STIXGeneral-Italic"/>
                <w:sz w:val="18"/>
                <w:szCs w:val="18"/>
                <w:bdr w:val="none" w:sz="0" w:space="0" w:color="auto" w:frame="1"/>
                <w:lang w:val="en-CH"/>
              </w:rPr>
              <w:t>j</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N</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d</w:t>
            </w:r>
            <w:r w:rsidRPr="00002F70">
              <w:rPr>
                <w:rFonts w:ascii="STIXGeneral-Italic" w:eastAsia="Times New Roman" w:hAnsi="STIXGeneral-Italic" w:cs="STIXGeneral-Italic"/>
                <w:sz w:val="18"/>
                <w:szCs w:val="18"/>
                <w:bdr w:val="none" w:sz="0" w:space="0" w:color="auto" w:frame="1"/>
                <w:lang w:val="en-CH"/>
              </w:rPr>
              <w:t>Ak</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d</w:t>
            </w:r>
            <w:r w:rsidRPr="00002F70">
              <w:rPr>
                <w:rFonts w:ascii="STIXGeneral-Italic" w:eastAsia="Times New Roman" w:hAnsi="STIXGeneral-Italic" w:cs="STIXGeneral-Italic"/>
                <w:sz w:val="18"/>
                <w:szCs w:val="18"/>
                <w:bdr w:val="none" w:sz="0" w:space="0" w:color="auto" w:frame="1"/>
                <w:lang w:val="en-CH"/>
              </w:rPr>
              <w:t>Ab</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τ</w:t>
            </w:r>
            <w:r w:rsidRPr="00002F70">
              <w:rPr>
                <w:rFonts w:ascii="STIXGeneral-Regular" w:eastAsia="Times New Roman" w:hAnsi="STIXGeneral-Regular" w:cs="STIXGeneral-Regular"/>
                <w:sz w:val="18"/>
                <w:szCs w:val="18"/>
                <w:bdr w:val="none" w:sz="0" w:space="0" w:color="auto" w:frame="1"/>
                <w:lang w:val="en-CH"/>
              </w:rPr>
              <w:t>2</w:t>
            </w:r>
            <w:r w:rsidRPr="00002F70">
              <w:rPr>
                <w:rFonts w:ascii="STIXGeneral-Italic" w:eastAsia="Times New Roman" w:hAnsi="STIXGeneral-Italic" w:cs="STIXGeneral-Italic"/>
                <w:sz w:val="18"/>
                <w:szCs w:val="18"/>
                <w:bdr w:val="none" w:sz="0" w:space="0" w:color="auto" w:frame="1"/>
                <w:lang w:val="en-CH"/>
              </w:rPr>
              <w:t>δ</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π</w:t>
            </w:r>
            <w:r w:rsidRPr="00002F70">
              <w:rPr>
                <w:rFonts w:ascii="STIXGeneral-Italic" w:eastAsia="Times New Roman" w:hAnsi="STIXGeneral-Italic" w:cs="STIXGeneral-Italic"/>
                <w:sz w:val="18"/>
                <w:szCs w:val="18"/>
                <w:bdr w:val="none" w:sz="0" w:space="0" w:color="auto" w:frame="1"/>
                <w:lang w:val="en-CH"/>
              </w:rPr>
              <w:t>j</w:t>
            </w:r>
            <w:r w:rsidRPr="00002F70">
              <w:rPr>
                <w:rFonts w:ascii="STIXGeneral-Italic" w:eastAsia="Times New Roman" w:hAnsi="STIXGeneral-Italic" w:cs="STIXGeneral-Italic"/>
                <w:sz w:val="25"/>
                <w:szCs w:val="25"/>
                <w:bdr w:val="none" w:sz="0" w:space="0" w:color="auto" w:frame="1"/>
                <w:lang w:val="en-CH"/>
              </w:rPr>
              <w:t>N</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d</w:t>
            </w:r>
            <w:r w:rsidRPr="00002F70">
              <w:rPr>
                <w:rFonts w:ascii="STIXGeneral-Italic" w:eastAsia="Times New Roman" w:hAnsi="STIXGeneral-Italic" w:cs="STIXGeneral-Italic"/>
                <w:sz w:val="18"/>
                <w:szCs w:val="18"/>
                <w:bdr w:val="none" w:sz="0" w:space="0" w:color="auto" w:frame="1"/>
                <w:lang w:val="en-CH"/>
              </w:rPr>
              <w:t>Ak</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d</w:t>
            </w:r>
            <w:r w:rsidRPr="00002F70">
              <w:rPr>
                <w:rFonts w:ascii="STIXGeneral-Italic" w:eastAsia="Times New Roman" w:hAnsi="STIXGeneral-Italic" w:cs="STIXGeneral-Italic"/>
                <w:sz w:val="18"/>
                <w:szCs w:val="18"/>
                <w:bdr w:val="none" w:sz="0" w:space="0" w:color="auto" w:frame="1"/>
                <w:lang w:val="en-CH"/>
              </w:rPr>
              <w:t>Ab</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γ</w:t>
            </w:r>
            <w:r w:rsidRPr="00002F70">
              <w:rPr>
                <w:rFonts w:ascii="STIXGeneral-Italic" w:eastAsia="Times New Roman" w:hAnsi="STIXGeneral-Italic" w:cs="STIXGeneral-Italic"/>
                <w:sz w:val="18"/>
                <w:szCs w:val="18"/>
                <w:bdr w:val="none" w:sz="0" w:space="0" w:color="auto" w:frame="1"/>
                <w:lang w:val="en-CH"/>
              </w:rPr>
              <w:t>j</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τ</w:t>
            </w:r>
            <w:r w:rsidRPr="00002F70">
              <w:rPr>
                <w:rFonts w:ascii="STIXGeneral-Regular" w:eastAsia="Times New Roman" w:hAnsi="STIXGeneral-Regular" w:cs="STIXGeneral-Regular"/>
                <w:sz w:val="18"/>
                <w:szCs w:val="18"/>
                <w:bdr w:val="none" w:sz="0" w:space="0" w:color="auto" w:frame="1"/>
                <w:lang w:val="en-CH"/>
              </w:rPr>
              <w:t>2</w:t>
            </w:r>
            <w:r w:rsidRPr="00002F70">
              <w:rPr>
                <w:rFonts w:ascii="STIXGeneral-Italic" w:eastAsia="Times New Roman" w:hAnsi="STIXGeneral-Italic" w:cs="STIXGeneral-Italic"/>
                <w:sz w:val="18"/>
                <w:szCs w:val="18"/>
                <w:bdr w:val="none" w:sz="0" w:space="0" w:color="auto" w:frame="1"/>
                <w:lang w:val="en-CH"/>
              </w:rPr>
              <w:t>δ</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τ</w:t>
            </w:r>
            <w:r w:rsidRPr="00002F70">
              <w:rPr>
                <w:rFonts w:ascii="STIXGeneral-Regular" w:eastAsia="Times New Roman" w:hAnsi="STIXGeneral-Regular" w:cs="STIXGeneral-Regular"/>
                <w:sz w:val="18"/>
                <w:szCs w:val="18"/>
                <w:bdr w:val="none" w:sz="0" w:space="0" w:color="auto" w:frame="1"/>
                <w:lang w:val="en-CH"/>
              </w:rPr>
              <w:t>2</w:t>
            </w:r>
            <w:r w:rsidRPr="00002F70">
              <w:rPr>
                <w:rFonts w:ascii="STIXGeneral-Italic" w:eastAsia="Times New Roman" w:hAnsi="STIXGeneral-Italic" w:cs="STIXGeneral-Italic"/>
                <w:sz w:val="18"/>
                <w:szCs w:val="18"/>
                <w:bdr w:val="none" w:sz="0" w:space="0" w:color="auto" w:frame="1"/>
                <w:lang w:val="en-CH"/>
              </w:rPr>
              <w:t>γ</w:t>
            </w:r>
            <w:r w:rsidRPr="00002F70">
              <w:rPr>
                <w:rFonts w:ascii="STIXGeneral-Regular" w:eastAsia="Times New Roman" w:hAnsi="STIXGeneral-Regular" w:cs="STIXGeneral-Regular"/>
                <w:sz w:val="25"/>
                <w:szCs w:val="25"/>
                <w:bdr w:val="none" w:sz="0" w:space="0" w:color="auto" w:frame="1"/>
                <w:lang w:val="en-CH"/>
              </w:rPr>
              <w:t>)</w:t>
            </w:r>
            <w:r w:rsidRPr="00002F70">
              <w:rPr>
                <w:rFonts w:ascii="Times New Roman" w:eastAsia="Times New Roman" w:hAnsi="Times New Roman" w:cs="Times New Roman"/>
                <w:sz w:val="21"/>
                <w:szCs w:val="21"/>
                <w:bdr w:val="none" w:sz="0" w:space="0" w:color="auto" w:frame="1"/>
                <w:lang w:val="en-CH"/>
              </w:rPr>
              <w:t>θjk</w:t>
            </w:r>
            <w:r w:rsidRPr="00002F70">
              <w:rPr>
                <w:rFonts w:ascii="Cambria Math" w:eastAsia="Times New Roman" w:hAnsi="Cambria Math" w:cs="Cambria Math"/>
                <w:sz w:val="21"/>
                <w:szCs w:val="21"/>
                <w:bdr w:val="none" w:sz="0" w:space="0" w:color="auto" w:frame="1"/>
                <w:lang w:val="en-CH"/>
              </w:rPr>
              <w:t>∼</w:t>
            </w:r>
            <w:r w:rsidRPr="00002F70">
              <w:rPr>
                <w:rFonts w:ascii="Times New Roman" w:eastAsia="Times New Roman" w:hAnsi="Times New Roman" w:cs="Times New Roman"/>
                <w:sz w:val="21"/>
                <w:szCs w:val="21"/>
                <w:bdr w:val="none" w:sz="0" w:space="0" w:color="auto" w:frame="1"/>
                <w:lang w:val="en-CH"/>
              </w:rPr>
              <w:t>(1−πj)N(dAk−dAb,τδ2)+πjN(dAk−dAb+γj,τδ2+τγ2)</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AC1EF8F"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Consolas" w:eastAsia="Times New Roman" w:hAnsi="Consolas" w:cs="Consolas"/>
                <w:color w:val="333333"/>
                <w:sz w:val="18"/>
                <w:szCs w:val="18"/>
                <w:shd w:val="clear" w:color="auto" w:fill="F7F7F7"/>
                <w:lang w:val="en-CH"/>
              </w:rPr>
              <w:t>trt.effect='random'</w:t>
            </w:r>
          </w:p>
        </w:tc>
      </w:tr>
      <w:tr w:rsidR="00002F70" w:rsidRPr="00002F70" w14:paraId="1E0F096E" w14:textId="77777777" w:rsidTr="00002F70">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C599AA5"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Bias effect (</w:t>
            </w:r>
            <w:r w:rsidRPr="00002F70">
              <w:rPr>
                <w:rFonts w:ascii="STIXGeneral-Italic" w:eastAsia="Times New Roman" w:hAnsi="STIXGeneral-Italic" w:cs="STIXGeneral-Italic"/>
                <w:sz w:val="25"/>
                <w:szCs w:val="25"/>
                <w:bdr w:val="none" w:sz="0" w:space="0" w:color="auto" w:frame="1"/>
                <w:lang w:val="en-CH"/>
              </w:rPr>
              <w:t>γ</w:t>
            </w:r>
            <w:r w:rsidRPr="00002F70">
              <w:rPr>
                <w:rFonts w:ascii="STIXGeneral-Italic" w:eastAsia="Times New Roman" w:hAnsi="STIXGeneral-Italic" w:cs="STIXGeneral-Italic"/>
                <w:sz w:val="18"/>
                <w:szCs w:val="18"/>
                <w:bdr w:val="none" w:sz="0" w:space="0" w:color="auto" w:frame="1"/>
                <w:lang w:val="en-CH"/>
              </w:rPr>
              <w:t>j</w:t>
            </w:r>
            <w:r w:rsidRPr="00002F70">
              <w:rPr>
                <w:rFonts w:ascii="Times New Roman" w:eastAsia="Times New Roman" w:hAnsi="Times New Roman" w:cs="Times New Roman"/>
                <w:sz w:val="21"/>
                <w:szCs w:val="21"/>
                <w:bdr w:val="none" w:sz="0" w:space="0" w:color="auto" w:frame="1"/>
                <w:lang w:val="en-CH"/>
              </w:rPr>
              <w:t>γj</w:t>
            </w:r>
            <w:r w:rsidRPr="00002F70">
              <w:rPr>
                <w:rFonts w:ascii="Times New Roman" w:eastAsia="Times New Roman" w:hAnsi="Times New Roman" w:cs="Times New Roman"/>
                <w:lang w:val="en-CH"/>
              </w:rPr>
              <w:t>)</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48E7659"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Random-effects: </w:t>
            </w:r>
            <w:r w:rsidRPr="00002F70">
              <w:rPr>
                <w:rFonts w:ascii="STIXGeneral-Italic" w:eastAsia="Times New Roman" w:hAnsi="STIXGeneral-Italic" w:cs="STIXGeneral-Italic"/>
                <w:sz w:val="25"/>
                <w:szCs w:val="25"/>
                <w:bdr w:val="none" w:sz="0" w:space="0" w:color="auto" w:frame="1"/>
                <w:lang w:val="en-CH"/>
              </w:rPr>
              <w:t>γ</w:t>
            </w:r>
            <w:r w:rsidRPr="00002F70">
              <w:rPr>
                <w:rFonts w:ascii="STIXGeneral-Italic" w:eastAsia="Times New Roman" w:hAnsi="STIXGeneral-Italic" w:cs="STIXGeneral-Italic"/>
                <w:sz w:val="18"/>
                <w:szCs w:val="18"/>
                <w:bdr w:val="none" w:sz="0" w:space="0" w:color="auto" w:frame="1"/>
                <w:lang w:val="en-CH"/>
              </w:rPr>
              <w:t>j</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N</w:t>
            </w:r>
            <w:r w:rsidRPr="00002F70">
              <w:rPr>
                <w:rFonts w:ascii="STIXGeneral-Regular" w:eastAsia="Times New Roman" w:hAnsi="STIXGeneral-Regular" w:cs="STIXGeneral-Regular"/>
                <w:sz w:val="25"/>
                <w:szCs w:val="25"/>
                <w:bdr w:val="none" w:sz="0" w:space="0" w:color="auto" w:frame="1"/>
                <w:lang w:val="en-CH"/>
              </w:rPr>
              <w:t>(Γ,</w:t>
            </w:r>
            <w:r w:rsidRPr="00002F70">
              <w:rPr>
                <w:rFonts w:ascii="STIXGeneral-Italic" w:eastAsia="Times New Roman" w:hAnsi="STIXGeneral-Italic" w:cs="STIXGeneral-Italic"/>
                <w:sz w:val="25"/>
                <w:szCs w:val="25"/>
                <w:bdr w:val="none" w:sz="0" w:space="0" w:color="auto" w:frame="1"/>
                <w:lang w:val="en-CH"/>
              </w:rPr>
              <w:t>τ</w:t>
            </w:r>
            <w:r w:rsidRPr="00002F70">
              <w:rPr>
                <w:rFonts w:ascii="STIXGeneral-Italic" w:eastAsia="Times New Roman" w:hAnsi="STIXGeneral-Italic" w:cs="STIXGeneral-Italic"/>
                <w:sz w:val="18"/>
                <w:szCs w:val="18"/>
                <w:bdr w:val="none" w:sz="0" w:space="0" w:color="auto" w:frame="1"/>
                <w:lang w:val="en-CH"/>
              </w:rPr>
              <w:t>γ</w:t>
            </w:r>
            <w:r w:rsidRPr="00002F70">
              <w:rPr>
                <w:rFonts w:ascii="STIXGeneral-Regular" w:eastAsia="Times New Roman" w:hAnsi="STIXGeneral-Regular" w:cs="STIXGeneral-Regular"/>
                <w:sz w:val="25"/>
                <w:szCs w:val="25"/>
                <w:bdr w:val="none" w:sz="0" w:space="0" w:color="auto" w:frame="1"/>
                <w:lang w:val="en-CH"/>
              </w:rPr>
              <w:t>)</w:t>
            </w:r>
            <w:r w:rsidRPr="00002F70">
              <w:rPr>
                <w:rFonts w:ascii="Times New Roman" w:eastAsia="Times New Roman" w:hAnsi="Times New Roman" w:cs="Times New Roman"/>
                <w:sz w:val="21"/>
                <w:szCs w:val="21"/>
                <w:bdr w:val="none" w:sz="0" w:space="0" w:color="auto" w:frame="1"/>
                <w:lang w:val="en-CH"/>
              </w:rPr>
              <w:t>γj</w:t>
            </w:r>
            <w:r w:rsidRPr="00002F70">
              <w:rPr>
                <w:rFonts w:ascii="Cambria Math" w:eastAsia="Times New Roman" w:hAnsi="Cambria Math" w:cs="Cambria Math"/>
                <w:sz w:val="21"/>
                <w:szCs w:val="21"/>
                <w:bdr w:val="none" w:sz="0" w:space="0" w:color="auto" w:frame="1"/>
                <w:lang w:val="en-CH"/>
              </w:rPr>
              <w:t>∼</w:t>
            </w:r>
            <w:r w:rsidRPr="00002F70">
              <w:rPr>
                <w:rFonts w:ascii="Times New Roman" w:eastAsia="Times New Roman" w:hAnsi="Times New Roman" w:cs="Times New Roman"/>
                <w:sz w:val="21"/>
                <w:szCs w:val="21"/>
                <w:bdr w:val="none" w:sz="0" w:space="0" w:color="auto" w:frame="1"/>
                <w:lang w:val="en-CH"/>
              </w:rPr>
              <w:t>N(Γ,τγ)</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85EF5F8"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Consolas" w:eastAsia="Times New Roman" w:hAnsi="Consolas" w:cs="Consolas"/>
                <w:color w:val="333333"/>
                <w:sz w:val="18"/>
                <w:szCs w:val="18"/>
                <w:shd w:val="clear" w:color="auto" w:fill="F7F7F7"/>
                <w:lang w:val="en-CH"/>
              </w:rPr>
              <w:t>bias.effect='random'</w:t>
            </w:r>
          </w:p>
        </w:tc>
      </w:tr>
      <w:tr w:rsidR="00002F70" w:rsidRPr="00002F70" w14:paraId="40A5F8F5" w14:textId="77777777" w:rsidTr="00002F70">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1E98EBD" w14:textId="77777777" w:rsidR="00002F70" w:rsidRPr="00002F70" w:rsidRDefault="00002F70" w:rsidP="00002F70">
            <w:pPr>
              <w:spacing w:line="270" w:lineRule="atLeast"/>
              <w:rPr>
                <w:rFonts w:ascii="Times New Roman" w:eastAsia="Times New Roman" w:hAnsi="Times New Roman" w:cs="Times New Roman"/>
                <w:lang w:val="en-CH"/>
              </w:rPr>
            </w:pP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815B0F7"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Common-effect: </w:t>
            </w:r>
            <w:r w:rsidRPr="00002F70">
              <w:rPr>
                <w:rFonts w:ascii="STIXGeneral-Italic" w:eastAsia="Times New Roman" w:hAnsi="STIXGeneral-Italic" w:cs="STIXGeneral-Italic"/>
                <w:sz w:val="25"/>
                <w:szCs w:val="25"/>
                <w:bdr w:val="none" w:sz="0" w:space="0" w:color="auto" w:frame="1"/>
                <w:lang w:val="en-CH"/>
              </w:rPr>
              <w:t>γ</w:t>
            </w:r>
            <w:r w:rsidRPr="00002F70">
              <w:rPr>
                <w:rFonts w:ascii="STIXGeneral-Italic" w:eastAsia="Times New Roman" w:hAnsi="STIXGeneral-Italic" w:cs="STIXGeneral-Italic"/>
                <w:sz w:val="18"/>
                <w:szCs w:val="18"/>
                <w:bdr w:val="none" w:sz="0" w:space="0" w:color="auto" w:frame="1"/>
                <w:lang w:val="en-CH"/>
              </w:rPr>
              <w:t>j</w:t>
            </w:r>
            <w:r w:rsidRPr="00002F70">
              <w:rPr>
                <w:rFonts w:ascii="STIXGeneral-Regular" w:eastAsia="Times New Roman" w:hAnsi="STIXGeneral-Regular" w:cs="STIXGeneral-Regular"/>
                <w:sz w:val="25"/>
                <w:szCs w:val="25"/>
                <w:bdr w:val="none" w:sz="0" w:space="0" w:color="auto" w:frame="1"/>
                <w:lang w:val="en-CH"/>
              </w:rPr>
              <w:t>=Γ</w:t>
            </w:r>
            <w:r w:rsidRPr="00002F70">
              <w:rPr>
                <w:rFonts w:ascii="Times New Roman" w:eastAsia="Times New Roman" w:hAnsi="Times New Roman" w:cs="Times New Roman"/>
                <w:sz w:val="21"/>
                <w:szCs w:val="21"/>
                <w:bdr w:val="none" w:sz="0" w:space="0" w:color="auto" w:frame="1"/>
                <w:lang w:val="en-CH"/>
              </w:rPr>
              <w:t>γj=Γ</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332D86F"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Consolas" w:eastAsia="Times New Roman" w:hAnsi="Consolas" w:cs="Consolas"/>
                <w:color w:val="333333"/>
                <w:sz w:val="18"/>
                <w:szCs w:val="18"/>
                <w:shd w:val="clear" w:color="auto" w:fill="F7F7F7"/>
                <w:lang w:val="en-CH"/>
              </w:rPr>
              <w:t>bias.effect='common'</w:t>
            </w:r>
          </w:p>
        </w:tc>
      </w:tr>
      <w:tr w:rsidR="00002F70" w:rsidRPr="00002F70" w14:paraId="5F83629A" w14:textId="77777777" w:rsidTr="00002F70">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A4CB8A7"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Bias probability (</w:t>
            </w:r>
            <w:r w:rsidRPr="00002F70">
              <w:rPr>
                <w:rFonts w:ascii="STIXGeneral-Italic" w:eastAsia="Times New Roman" w:hAnsi="STIXGeneral-Italic" w:cs="STIXGeneral-Italic"/>
                <w:sz w:val="25"/>
                <w:szCs w:val="25"/>
                <w:bdr w:val="none" w:sz="0" w:space="0" w:color="auto" w:frame="1"/>
                <w:lang w:val="en-CH"/>
              </w:rPr>
              <w:t>π</w:t>
            </w:r>
            <w:r w:rsidRPr="00002F70">
              <w:rPr>
                <w:rFonts w:ascii="STIXGeneral-Italic" w:eastAsia="Times New Roman" w:hAnsi="STIXGeneral-Italic" w:cs="STIXGeneral-Italic"/>
                <w:sz w:val="18"/>
                <w:szCs w:val="18"/>
                <w:bdr w:val="none" w:sz="0" w:space="0" w:color="auto" w:frame="1"/>
                <w:lang w:val="en-CH"/>
              </w:rPr>
              <w:t>j</w:t>
            </w:r>
            <w:r w:rsidRPr="00002F70">
              <w:rPr>
                <w:rFonts w:ascii="Times New Roman" w:eastAsia="Times New Roman" w:hAnsi="Times New Roman" w:cs="Times New Roman"/>
                <w:sz w:val="21"/>
                <w:szCs w:val="21"/>
                <w:bdr w:val="none" w:sz="0" w:space="0" w:color="auto" w:frame="1"/>
                <w:lang w:val="en-CH"/>
              </w:rPr>
              <w:t>πj</w:t>
            </w:r>
            <w:r w:rsidRPr="00002F70">
              <w:rPr>
                <w:rFonts w:ascii="Times New Roman" w:eastAsia="Times New Roman" w:hAnsi="Times New Roman" w:cs="Times New Roman"/>
                <w:lang w:val="en-CH"/>
              </w:rPr>
              <w:t>)</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C54BCDB"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STIXGeneral-Italic" w:eastAsia="Times New Roman" w:hAnsi="STIXGeneral-Italic" w:cs="STIXGeneral-Italic"/>
                <w:sz w:val="25"/>
                <w:szCs w:val="25"/>
                <w:bdr w:val="none" w:sz="0" w:space="0" w:color="auto" w:frame="1"/>
                <w:lang w:val="en-CH"/>
              </w:rPr>
              <w:t>π</w:t>
            </w:r>
            <w:r w:rsidRPr="00002F70">
              <w:rPr>
                <w:rFonts w:ascii="STIXGeneral-Italic" w:eastAsia="Times New Roman" w:hAnsi="STIXGeneral-Italic" w:cs="STIXGeneral-Italic"/>
                <w:sz w:val="18"/>
                <w:szCs w:val="18"/>
                <w:bdr w:val="none" w:sz="0" w:space="0" w:color="auto" w:frame="1"/>
                <w:lang w:val="en-CH"/>
              </w:rPr>
              <w:t>j</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Beta</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a</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b</w:t>
            </w:r>
            <w:r w:rsidRPr="00002F70">
              <w:rPr>
                <w:rFonts w:ascii="STIXGeneral-Regular" w:eastAsia="Times New Roman" w:hAnsi="STIXGeneral-Regular" w:cs="STIXGeneral-Regular"/>
                <w:sz w:val="25"/>
                <w:szCs w:val="25"/>
                <w:bdr w:val="none" w:sz="0" w:space="0" w:color="auto" w:frame="1"/>
                <w:lang w:val="en-CH"/>
              </w:rPr>
              <w:t>)</w:t>
            </w:r>
            <w:r w:rsidRPr="00002F70">
              <w:rPr>
                <w:rFonts w:ascii="Times New Roman" w:eastAsia="Times New Roman" w:hAnsi="Times New Roman" w:cs="Times New Roman"/>
                <w:sz w:val="21"/>
                <w:szCs w:val="21"/>
                <w:bdr w:val="none" w:sz="0" w:space="0" w:color="auto" w:frame="1"/>
                <w:lang w:val="en-CH"/>
              </w:rPr>
              <w:t>πj</w:t>
            </w:r>
            <w:r w:rsidRPr="00002F70">
              <w:rPr>
                <w:rFonts w:ascii="Cambria Math" w:eastAsia="Times New Roman" w:hAnsi="Cambria Math" w:cs="Cambria Math"/>
                <w:sz w:val="21"/>
                <w:szCs w:val="21"/>
                <w:bdr w:val="none" w:sz="0" w:space="0" w:color="auto" w:frame="1"/>
                <w:lang w:val="en-CH"/>
              </w:rPr>
              <w:t>∼</w:t>
            </w:r>
            <w:r w:rsidRPr="00002F70">
              <w:rPr>
                <w:rFonts w:ascii="Times New Roman" w:eastAsia="Times New Roman" w:hAnsi="Times New Roman" w:cs="Times New Roman"/>
                <w:sz w:val="21"/>
                <w:szCs w:val="21"/>
                <w:bdr w:val="none" w:sz="0" w:space="0" w:color="auto" w:frame="1"/>
                <w:lang w:val="en-CH"/>
              </w:rPr>
              <w:t>Beta(a,b)</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9DDDD66" w14:textId="77777777" w:rsidR="00002F70" w:rsidRPr="00002F70" w:rsidRDefault="00002F70" w:rsidP="00002F70">
            <w:pPr>
              <w:spacing w:line="270" w:lineRule="atLeast"/>
              <w:rPr>
                <w:rFonts w:ascii="Times New Roman" w:eastAsia="Times New Roman" w:hAnsi="Times New Roman" w:cs="Times New Roman"/>
                <w:lang w:val="en-CH"/>
              </w:rPr>
            </w:pPr>
          </w:p>
        </w:tc>
      </w:tr>
      <w:tr w:rsidR="00002F70" w:rsidRPr="00002F70" w14:paraId="2C4035E7" w14:textId="77777777" w:rsidTr="00002F70">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E6A91E6" w14:textId="77777777" w:rsidR="00002F70" w:rsidRPr="00002F70" w:rsidRDefault="00002F70" w:rsidP="00002F70">
            <w:pPr>
              <w:spacing w:line="270" w:lineRule="atLeast"/>
              <w:rPr>
                <w:rFonts w:ascii="Times New Roman" w:eastAsia="Times New Roman" w:hAnsi="Times New Roman" w:cs="Times New Roman"/>
                <w:sz w:val="20"/>
                <w:szCs w:val="20"/>
                <w:lang w:val="en-CH"/>
              </w:rPr>
            </w:pP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96C0A3B" w14:textId="77777777" w:rsidR="00002F70" w:rsidRPr="00002F70" w:rsidRDefault="00002F70" w:rsidP="00002F70">
            <w:pPr>
              <w:spacing w:line="270" w:lineRule="atLeast"/>
              <w:rPr>
                <w:rFonts w:ascii="Times New Roman" w:eastAsia="Times New Roman" w:hAnsi="Times New Roman" w:cs="Times New Roman"/>
                <w:lang w:val="en-CH"/>
              </w:rPr>
            </w:pPr>
            <w:r w:rsidRPr="00002F70">
              <w:rPr>
                <w:rFonts w:ascii="STIXGeneral-Italic" w:eastAsia="Times New Roman" w:hAnsi="STIXGeneral-Italic" w:cs="STIXGeneral-Italic"/>
                <w:sz w:val="25"/>
                <w:szCs w:val="25"/>
                <w:bdr w:val="none" w:sz="0" w:space="0" w:color="auto" w:frame="1"/>
                <w:lang w:val="en-CH"/>
              </w:rPr>
              <w:t>π</w:t>
            </w:r>
            <w:r w:rsidRPr="00002F70">
              <w:rPr>
                <w:rFonts w:ascii="STIXGeneral-Italic" w:eastAsia="Times New Roman" w:hAnsi="STIXGeneral-Italic" w:cs="STIXGeneral-Italic"/>
                <w:sz w:val="18"/>
                <w:szCs w:val="18"/>
                <w:bdr w:val="none" w:sz="0" w:space="0" w:color="auto" w:frame="1"/>
                <w:lang w:val="en-CH"/>
              </w:rPr>
              <w:t>j</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a</w:t>
            </w:r>
            <w:r w:rsidRPr="00002F70">
              <w:rPr>
                <w:rFonts w:ascii="STIXGeneral-Regular" w:eastAsia="Times New Roman" w:hAnsi="STIXGeneral-Regular" w:cs="STIXGeneral-Regular"/>
                <w:sz w:val="25"/>
                <w:szCs w:val="25"/>
                <w:bdr w:val="none" w:sz="0" w:space="0" w:color="auto" w:frame="1"/>
                <w:lang w:val="en-CH"/>
              </w:rPr>
              <w:t>+</w:t>
            </w:r>
            <w:r w:rsidRPr="00002F70">
              <w:rPr>
                <w:rFonts w:ascii="STIXGeneral-Italic" w:eastAsia="Times New Roman" w:hAnsi="STIXGeneral-Italic" w:cs="STIXGeneral-Italic"/>
                <w:sz w:val="25"/>
                <w:szCs w:val="25"/>
                <w:bdr w:val="none" w:sz="0" w:space="0" w:color="auto" w:frame="1"/>
                <w:lang w:val="en-CH"/>
              </w:rPr>
              <w:t>bz</w:t>
            </w:r>
            <w:r w:rsidRPr="00002F70">
              <w:rPr>
                <w:rFonts w:ascii="STIXGeneral-Italic" w:eastAsia="Times New Roman" w:hAnsi="STIXGeneral-Italic" w:cs="STIXGeneral-Italic"/>
                <w:sz w:val="18"/>
                <w:szCs w:val="18"/>
                <w:bdr w:val="none" w:sz="0" w:space="0" w:color="auto" w:frame="1"/>
                <w:lang w:val="en-CH"/>
              </w:rPr>
              <w:t>j</w:t>
            </w:r>
            <w:r w:rsidRPr="00002F70">
              <w:rPr>
                <w:rFonts w:ascii="Times New Roman" w:eastAsia="Times New Roman" w:hAnsi="Times New Roman" w:cs="Times New Roman"/>
                <w:sz w:val="21"/>
                <w:szCs w:val="21"/>
                <w:bdr w:val="none" w:sz="0" w:space="0" w:color="auto" w:frame="1"/>
                <w:lang w:val="en-CH"/>
              </w:rPr>
              <w:t>πj=a+bzj</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0D165ED" w14:textId="77777777" w:rsidR="00002F70" w:rsidRPr="00002F70" w:rsidRDefault="00002F70" w:rsidP="00002F70">
            <w:pPr>
              <w:spacing w:line="270" w:lineRule="atLeast"/>
              <w:rPr>
                <w:rFonts w:ascii="Times New Roman" w:eastAsia="Times New Roman" w:hAnsi="Times New Roman" w:cs="Times New Roman"/>
                <w:lang w:val="en-CH"/>
              </w:rPr>
            </w:pPr>
          </w:p>
        </w:tc>
      </w:tr>
    </w:tbl>
    <w:p w14:paraId="36609BB0" w14:textId="77777777" w:rsidR="00002F70" w:rsidRPr="00002F70" w:rsidRDefault="00002F70" w:rsidP="00002F70">
      <w:pPr>
        <w:spacing w:after="100" w:afterAutospacing="1" w:line="600" w:lineRule="atLeast"/>
        <w:outlineLvl w:val="0"/>
        <w:rPr>
          <w:rFonts w:ascii="Open Sans" w:eastAsia="Times New Roman" w:hAnsi="Open Sans" w:cs="Open Sans"/>
          <w:b/>
          <w:bCs/>
          <w:color w:val="000000"/>
          <w:kern w:val="36"/>
          <w:sz w:val="53"/>
          <w:szCs w:val="53"/>
          <w:lang w:val="en-CH"/>
        </w:rPr>
      </w:pPr>
      <w:r w:rsidRPr="00002F70">
        <w:rPr>
          <w:rFonts w:ascii="Open Sans" w:eastAsia="Times New Roman" w:hAnsi="Open Sans" w:cs="Open Sans"/>
          <w:b/>
          <w:bCs/>
          <w:color w:val="000000"/>
          <w:kern w:val="36"/>
          <w:sz w:val="53"/>
          <w:szCs w:val="53"/>
          <w:lang w:val="en-CH"/>
        </w:rPr>
        <w:lastRenderedPageBreak/>
        <w:t>3 Synthesis of studies comparing drugs for relapsing-remitting multiple sclerosis</w:t>
      </w:r>
    </w:p>
    <w:p w14:paraId="33416E54" w14:textId="77777777" w:rsidR="00002F70" w:rsidRPr="00002F70" w:rsidRDefault="00002F70" w:rsidP="00002F70">
      <w:pPr>
        <w:pBdr>
          <w:bottom w:val="single" w:sz="24" w:space="2" w:color="F7F7F7"/>
        </w:pBdr>
        <w:spacing w:before="100" w:beforeAutospacing="1" w:after="100" w:afterAutospacing="1"/>
        <w:outlineLvl w:val="1"/>
        <w:rPr>
          <w:rFonts w:ascii="Open Sans" w:eastAsia="Times New Roman" w:hAnsi="Open Sans" w:cs="Open Sans"/>
          <w:b/>
          <w:bCs/>
          <w:color w:val="000000"/>
          <w:sz w:val="30"/>
          <w:szCs w:val="30"/>
          <w:lang w:val="en-CH"/>
        </w:rPr>
      </w:pPr>
      <w:r w:rsidRPr="00002F70">
        <w:rPr>
          <w:rFonts w:ascii="Open Sans" w:eastAsia="Times New Roman" w:hAnsi="Open Sans" w:cs="Open Sans"/>
          <w:b/>
          <w:bCs/>
          <w:color w:val="000000"/>
          <w:sz w:val="30"/>
          <w:szCs w:val="30"/>
          <w:lang w:val="en-CH"/>
        </w:rPr>
        <w:t>3.1 Description of the data</w:t>
      </w:r>
    </w:p>
    <w:p w14:paraId="7032599D"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The data we use are fictitious but have been developed to resample to real RCTs with IPD and aggregated data included in Tramacere and Filippini (2015). The studies provide either study-level data </w:t>
      </w:r>
      <w:r w:rsidRPr="00002F70">
        <w:rPr>
          <w:rFonts w:ascii="Consolas" w:eastAsia="Times New Roman" w:hAnsi="Consolas" w:cs="Consolas"/>
          <w:color w:val="333333"/>
          <w:sz w:val="18"/>
          <w:szCs w:val="18"/>
          <w:shd w:val="clear" w:color="auto" w:fill="F7F7F7"/>
          <w:lang w:val="en-CH"/>
        </w:rPr>
        <w:t>std.data</w:t>
      </w:r>
      <w:r w:rsidRPr="00002F70">
        <w:rPr>
          <w:rFonts w:ascii="Open Sans" w:eastAsia="Times New Roman" w:hAnsi="Open Sans" w:cs="Open Sans"/>
          <w:color w:val="000000"/>
          <w:sz w:val="21"/>
          <w:szCs w:val="21"/>
          <w:lang w:val="en-CH"/>
        </w:rPr>
        <w:t> (2 RCTs) or as individual participant data </w:t>
      </w:r>
      <w:r w:rsidRPr="00002F70">
        <w:rPr>
          <w:rFonts w:ascii="Consolas" w:eastAsia="Times New Roman" w:hAnsi="Consolas" w:cs="Consolas"/>
          <w:color w:val="333333"/>
          <w:sz w:val="18"/>
          <w:szCs w:val="18"/>
          <w:shd w:val="clear" w:color="auto" w:fill="F7F7F7"/>
          <w:lang w:val="en-CH"/>
        </w:rPr>
        <w:t>prt.data</w:t>
      </w:r>
      <w:r w:rsidRPr="00002F70">
        <w:rPr>
          <w:rFonts w:ascii="Open Sans" w:eastAsia="Times New Roman" w:hAnsi="Open Sans" w:cs="Open Sans"/>
          <w:color w:val="000000"/>
          <w:sz w:val="21"/>
          <w:szCs w:val="21"/>
          <w:lang w:val="en-CH"/>
        </w:rPr>
        <w:t> (3 RCTs and 1 cohort study). Both datasets compare in total four drugs which are anonymized.</w:t>
      </w:r>
    </w:p>
    <w:p w14:paraId="56A4D8B7"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The </w:t>
      </w:r>
      <w:r w:rsidRPr="00002F70">
        <w:rPr>
          <w:rFonts w:ascii="Consolas" w:eastAsia="Times New Roman" w:hAnsi="Consolas" w:cs="Consolas"/>
          <w:color w:val="333333"/>
          <w:sz w:val="18"/>
          <w:szCs w:val="18"/>
          <w:shd w:val="clear" w:color="auto" w:fill="F7F7F7"/>
          <w:lang w:val="en-CH"/>
        </w:rPr>
        <w:t>prt.data</w:t>
      </w:r>
      <w:r w:rsidRPr="00002F70">
        <w:rPr>
          <w:rFonts w:ascii="Open Sans" w:eastAsia="Times New Roman" w:hAnsi="Open Sans" w:cs="Open Sans"/>
          <w:color w:val="000000"/>
          <w:sz w:val="21"/>
          <w:szCs w:val="21"/>
          <w:lang w:val="en-CH"/>
        </w:rPr>
        <w:t> contains 2950 rows, each row refers to a participant in the study. We display the first few rows of the data set:</w:t>
      </w:r>
    </w:p>
    <w:p w14:paraId="0D1AC7EA"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b/>
          <w:bCs/>
          <w:color w:val="007020"/>
          <w:sz w:val="18"/>
          <w:szCs w:val="18"/>
          <w:shd w:val="clear" w:color="auto" w:fill="F7F7F7"/>
          <w:lang w:val="en-CH"/>
        </w:rPr>
        <w:t>head</w:t>
      </w:r>
      <w:r w:rsidRPr="00002F70">
        <w:rPr>
          <w:rFonts w:ascii="Consolas" w:eastAsia="Times New Roman" w:hAnsi="Consolas" w:cs="Consolas"/>
          <w:color w:val="333333"/>
          <w:sz w:val="18"/>
          <w:szCs w:val="18"/>
          <w:shd w:val="clear" w:color="auto" w:fill="F7F7F7"/>
          <w:lang w:val="en-CH"/>
        </w:rPr>
        <w:t>(prt.data)</w:t>
      </w:r>
    </w:p>
    <w:p w14:paraId="577410E8"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i/>
          <w:iCs/>
          <w:color w:val="60A0B0"/>
          <w:sz w:val="18"/>
          <w:szCs w:val="18"/>
          <w:shd w:val="clear" w:color="auto" w:fill="F7F7F7"/>
          <w:lang w:val="en-CH"/>
        </w:rPr>
        <w:t>#&gt;   study outcome trt design age sex bias year</w:t>
      </w:r>
    </w:p>
    <w:p w14:paraId="1AB97744"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i/>
          <w:iCs/>
          <w:color w:val="60A0B0"/>
          <w:sz w:val="18"/>
          <w:szCs w:val="18"/>
          <w:shd w:val="clear" w:color="auto" w:fill="F7F7F7"/>
          <w:lang w:val="en-CH"/>
        </w:rPr>
        <w:t>#&gt; 1     1       0   D    rct  20   1  low 2002</w:t>
      </w:r>
    </w:p>
    <w:p w14:paraId="58211D28"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i/>
          <w:iCs/>
          <w:color w:val="60A0B0"/>
          <w:sz w:val="18"/>
          <w:szCs w:val="18"/>
          <w:shd w:val="clear" w:color="auto" w:fill="F7F7F7"/>
          <w:lang w:val="en-CH"/>
        </w:rPr>
        <w:t>#&gt; 2     1       0   D    rct  29   0  low 2002</w:t>
      </w:r>
    </w:p>
    <w:p w14:paraId="09685CE1"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i/>
          <w:iCs/>
          <w:color w:val="60A0B0"/>
          <w:sz w:val="18"/>
          <w:szCs w:val="18"/>
          <w:shd w:val="clear" w:color="auto" w:fill="F7F7F7"/>
          <w:lang w:val="en-CH"/>
        </w:rPr>
        <w:t>#&gt; 3     1       0   D    rct  35   0  low 2002</w:t>
      </w:r>
    </w:p>
    <w:p w14:paraId="03BFD2F2"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i/>
          <w:iCs/>
          <w:color w:val="60A0B0"/>
          <w:sz w:val="18"/>
          <w:szCs w:val="18"/>
          <w:shd w:val="clear" w:color="auto" w:fill="F7F7F7"/>
          <w:lang w:val="en-CH"/>
        </w:rPr>
        <w:t>#&gt; 4     1       0   D    rct  38   0  low 2002</w:t>
      </w:r>
    </w:p>
    <w:p w14:paraId="710C5205"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i/>
          <w:iCs/>
          <w:color w:val="60A0B0"/>
          <w:sz w:val="18"/>
          <w:szCs w:val="18"/>
          <w:shd w:val="clear" w:color="auto" w:fill="F7F7F7"/>
          <w:lang w:val="en-CH"/>
        </w:rPr>
        <w:t>#&gt; 5     1       0   D    rct  37   0  low 2002</w:t>
      </w:r>
    </w:p>
    <w:p w14:paraId="00B38E4B"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002F70">
        <w:rPr>
          <w:rFonts w:ascii="Consolas" w:eastAsia="Times New Roman" w:hAnsi="Consolas" w:cs="Consolas"/>
          <w:i/>
          <w:iCs/>
          <w:color w:val="60A0B0"/>
          <w:sz w:val="18"/>
          <w:szCs w:val="18"/>
          <w:shd w:val="clear" w:color="auto" w:fill="F7F7F7"/>
          <w:lang w:val="en-CH"/>
        </w:rPr>
        <w:t>#&gt; 6     1       0   D    rct  32   0  low 2002</w:t>
      </w:r>
    </w:p>
    <w:p w14:paraId="03668C1F"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For each participant, we have information for the </w:t>
      </w:r>
      <w:r w:rsidRPr="00002F70">
        <w:rPr>
          <w:rFonts w:ascii="Consolas" w:eastAsia="Times New Roman" w:hAnsi="Consolas" w:cs="Consolas"/>
          <w:color w:val="333333"/>
          <w:sz w:val="18"/>
          <w:szCs w:val="18"/>
          <w:shd w:val="clear" w:color="auto" w:fill="F7F7F7"/>
          <w:lang w:val="en-CH"/>
        </w:rPr>
        <w:t>outcome</w:t>
      </w:r>
      <w:r w:rsidRPr="00002F70">
        <w:rPr>
          <w:rFonts w:ascii="Open Sans" w:eastAsia="Times New Roman" w:hAnsi="Open Sans" w:cs="Open Sans"/>
          <w:color w:val="000000"/>
          <w:sz w:val="21"/>
          <w:szCs w:val="21"/>
          <w:lang w:val="en-CH"/>
        </w:rPr>
        <w:t> relapse (0=no, 1=yes), the treatment label </w:t>
      </w:r>
      <w:r w:rsidRPr="00002F70">
        <w:rPr>
          <w:rFonts w:ascii="Consolas" w:eastAsia="Times New Roman" w:hAnsi="Consolas" w:cs="Consolas"/>
          <w:color w:val="333333"/>
          <w:sz w:val="18"/>
          <w:szCs w:val="18"/>
          <w:shd w:val="clear" w:color="auto" w:fill="F7F7F7"/>
          <w:lang w:val="en-CH"/>
        </w:rPr>
        <w:t>trt</w:t>
      </w:r>
      <w:r w:rsidRPr="00002F70">
        <w:rPr>
          <w:rFonts w:ascii="Open Sans" w:eastAsia="Times New Roman" w:hAnsi="Open Sans" w:cs="Open Sans"/>
          <w:color w:val="000000"/>
          <w:sz w:val="21"/>
          <w:szCs w:val="21"/>
          <w:lang w:val="en-CH"/>
        </w:rPr>
        <w:t>, the </w:t>
      </w:r>
      <w:r w:rsidRPr="00002F70">
        <w:rPr>
          <w:rFonts w:ascii="Consolas" w:eastAsia="Times New Roman" w:hAnsi="Consolas" w:cs="Consolas"/>
          <w:color w:val="333333"/>
          <w:sz w:val="18"/>
          <w:szCs w:val="18"/>
          <w:shd w:val="clear" w:color="auto" w:fill="F7F7F7"/>
          <w:lang w:val="en-CH"/>
        </w:rPr>
        <w:t>age</w:t>
      </w:r>
      <w:r w:rsidRPr="00002F70">
        <w:rPr>
          <w:rFonts w:ascii="Open Sans" w:eastAsia="Times New Roman" w:hAnsi="Open Sans" w:cs="Open Sans"/>
          <w:color w:val="000000"/>
          <w:sz w:val="21"/>
          <w:szCs w:val="21"/>
          <w:lang w:val="en-CH"/>
        </w:rPr>
        <w:t> (in years) and </w:t>
      </w:r>
      <w:r w:rsidRPr="00002F70">
        <w:rPr>
          <w:rFonts w:ascii="Consolas" w:eastAsia="Times New Roman" w:hAnsi="Consolas" w:cs="Consolas"/>
          <w:color w:val="333333"/>
          <w:sz w:val="18"/>
          <w:szCs w:val="18"/>
          <w:shd w:val="clear" w:color="auto" w:fill="F7F7F7"/>
          <w:lang w:val="en-CH"/>
        </w:rPr>
        <w:t>sex</w:t>
      </w:r>
      <w:r w:rsidRPr="00002F70">
        <w:rPr>
          <w:rFonts w:ascii="Open Sans" w:eastAsia="Times New Roman" w:hAnsi="Open Sans" w:cs="Open Sans"/>
          <w:color w:val="000000"/>
          <w:sz w:val="21"/>
          <w:szCs w:val="21"/>
          <w:lang w:val="en-CH"/>
        </w:rPr>
        <w:t> (0 = Female, 1 = Male) of the participant. The following columns are set on study-level (it is repeated for each participant in each study): the </w:t>
      </w:r>
      <w:r w:rsidRPr="00002F70">
        <w:rPr>
          <w:rFonts w:ascii="Consolas" w:eastAsia="Times New Roman" w:hAnsi="Consolas" w:cs="Consolas"/>
          <w:color w:val="333333"/>
          <w:sz w:val="18"/>
          <w:szCs w:val="18"/>
          <w:shd w:val="clear" w:color="auto" w:fill="F7F7F7"/>
          <w:lang w:val="en-CH"/>
        </w:rPr>
        <w:t>study</w:t>
      </w:r>
      <w:r w:rsidRPr="00002F70">
        <w:rPr>
          <w:rFonts w:ascii="Open Sans" w:eastAsia="Times New Roman" w:hAnsi="Open Sans" w:cs="Open Sans"/>
          <w:color w:val="000000"/>
          <w:sz w:val="21"/>
          <w:szCs w:val="21"/>
          <w:lang w:val="en-CH"/>
        </w:rPr>
        <w:t> id, the </w:t>
      </w:r>
      <w:r w:rsidRPr="00002F70">
        <w:rPr>
          <w:rFonts w:ascii="Consolas" w:eastAsia="Times New Roman" w:hAnsi="Consolas" w:cs="Consolas"/>
          <w:color w:val="333333"/>
          <w:sz w:val="18"/>
          <w:szCs w:val="18"/>
          <w:shd w:val="clear" w:color="auto" w:fill="F7F7F7"/>
          <w:lang w:val="en-CH"/>
        </w:rPr>
        <w:t>design</w:t>
      </w:r>
      <w:r w:rsidRPr="00002F70">
        <w:rPr>
          <w:rFonts w:ascii="Open Sans" w:eastAsia="Times New Roman" w:hAnsi="Open Sans" w:cs="Open Sans"/>
          <w:color w:val="000000"/>
          <w:sz w:val="21"/>
          <w:szCs w:val="21"/>
          <w:lang w:val="en-CH"/>
        </w:rPr>
        <w:t> of the study (needs to be either rct or nrs), the risk of </w:t>
      </w:r>
      <w:r w:rsidRPr="00002F70">
        <w:rPr>
          <w:rFonts w:ascii="Consolas" w:eastAsia="Times New Roman" w:hAnsi="Consolas" w:cs="Consolas"/>
          <w:color w:val="333333"/>
          <w:sz w:val="18"/>
          <w:szCs w:val="18"/>
          <w:shd w:val="clear" w:color="auto" w:fill="F7F7F7"/>
          <w:lang w:val="en-CH"/>
        </w:rPr>
        <w:t>bias</w:t>
      </w:r>
      <w:r w:rsidRPr="00002F70">
        <w:rPr>
          <w:rFonts w:ascii="Open Sans" w:eastAsia="Times New Roman" w:hAnsi="Open Sans" w:cs="Open Sans"/>
          <w:color w:val="000000"/>
          <w:sz w:val="21"/>
          <w:szCs w:val="21"/>
          <w:lang w:val="en-CH"/>
        </w:rPr>
        <w:t> on each study (can be set as low, high or unclear) and the </w:t>
      </w:r>
      <w:r w:rsidRPr="00002F70">
        <w:rPr>
          <w:rFonts w:ascii="Consolas" w:eastAsia="Times New Roman" w:hAnsi="Consolas" w:cs="Consolas"/>
          <w:color w:val="333333"/>
          <w:sz w:val="18"/>
          <w:szCs w:val="18"/>
          <w:shd w:val="clear" w:color="auto" w:fill="F7F7F7"/>
          <w:lang w:val="en-CH"/>
        </w:rPr>
        <w:t>year</w:t>
      </w:r>
      <w:r w:rsidRPr="00002F70">
        <w:rPr>
          <w:rFonts w:ascii="Open Sans" w:eastAsia="Times New Roman" w:hAnsi="Open Sans" w:cs="Open Sans"/>
          <w:color w:val="000000"/>
          <w:sz w:val="21"/>
          <w:szCs w:val="21"/>
          <w:lang w:val="en-CH"/>
        </w:rPr>
        <w:t> of publication .</w:t>
      </w:r>
    </w:p>
    <w:p w14:paraId="101A2F92"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The study-level data has the standard format for meta-analysis</w:t>
      </w:r>
    </w:p>
    <w:p w14:paraId="579FBCC0"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b/>
          <w:bCs/>
          <w:color w:val="007020"/>
          <w:sz w:val="18"/>
          <w:szCs w:val="18"/>
          <w:shd w:val="clear" w:color="auto" w:fill="F7F7F7"/>
          <w:lang w:val="en-CH"/>
        </w:rPr>
        <w:t>head</w:t>
      </w:r>
      <w:r w:rsidRPr="00002F70">
        <w:rPr>
          <w:rFonts w:ascii="Consolas" w:eastAsia="Times New Roman" w:hAnsi="Consolas" w:cs="Consolas"/>
          <w:color w:val="333333"/>
          <w:sz w:val="18"/>
          <w:szCs w:val="18"/>
          <w:shd w:val="clear" w:color="auto" w:fill="F7F7F7"/>
          <w:lang w:val="en-CH"/>
        </w:rPr>
        <w:t>(std.data)</w:t>
      </w:r>
    </w:p>
    <w:p w14:paraId="261901FA"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i/>
          <w:iCs/>
          <w:color w:val="60A0B0"/>
          <w:sz w:val="18"/>
          <w:szCs w:val="18"/>
          <w:shd w:val="clear" w:color="auto" w:fill="F7F7F7"/>
          <w:lang w:val="en-CH"/>
        </w:rPr>
        <w:t>#&gt;   study outcome   n trt design  age sex    bias year</w:t>
      </w:r>
    </w:p>
    <w:p w14:paraId="286D92E9"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i/>
          <w:iCs/>
          <w:color w:val="60A0B0"/>
          <w:sz w:val="18"/>
          <w:szCs w:val="18"/>
          <w:shd w:val="clear" w:color="auto" w:fill="F7F7F7"/>
          <w:lang w:val="en-CH"/>
        </w:rPr>
        <w:t>#&gt; 1     1      19  25   A    rct 34.3 0.2     low 2010</w:t>
      </w:r>
    </w:p>
    <w:p w14:paraId="0EA9CC3D"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i/>
          <w:iCs/>
          <w:color w:val="60A0B0"/>
          <w:sz w:val="18"/>
          <w:szCs w:val="18"/>
          <w:shd w:val="clear" w:color="auto" w:fill="F7F7F7"/>
          <w:lang w:val="en-CH"/>
        </w:rPr>
        <w:t>#&gt; 2     1      11  25   C    rct 34.3 0.3     low 2010</w:t>
      </w:r>
    </w:p>
    <w:p w14:paraId="230D009A"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i/>
          <w:iCs/>
          <w:color w:val="60A0B0"/>
          <w:sz w:val="18"/>
          <w:szCs w:val="18"/>
          <w:shd w:val="clear" w:color="auto" w:fill="F7F7F7"/>
          <w:lang w:val="en-CH"/>
        </w:rPr>
        <w:t>#&gt; 3     2      97 126   A    rct 30.0 0.4 unclear 2015</w:t>
      </w:r>
    </w:p>
    <w:p w14:paraId="44DCCF83"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002F70">
        <w:rPr>
          <w:rFonts w:ascii="Consolas" w:eastAsia="Times New Roman" w:hAnsi="Consolas" w:cs="Consolas"/>
          <w:i/>
          <w:iCs/>
          <w:color w:val="60A0B0"/>
          <w:sz w:val="18"/>
          <w:szCs w:val="18"/>
          <w:shd w:val="clear" w:color="auto" w:fill="F7F7F7"/>
          <w:lang w:val="en-CH"/>
        </w:rPr>
        <w:t>#&gt; 4     2      89 125   C    rct 30.0 0.5 unclear 2015</w:t>
      </w:r>
    </w:p>
    <w:p w14:paraId="6611BDF0" w14:textId="77777777" w:rsidR="00002F70" w:rsidRPr="00002F70" w:rsidRDefault="00002F70" w:rsidP="00002F70">
      <w:pPr>
        <w:pBdr>
          <w:bottom w:val="single" w:sz="24" w:space="2" w:color="F7F7F7"/>
        </w:pBdr>
        <w:spacing w:before="100" w:beforeAutospacing="1" w:after="100" w:afterAutospacing="1"/>
        <w:outlineLvl w:val="1"/>
        <w:rPr>
          <w:rFonts w:ascii="Open Sans" w:eastAsia="Times New Roman" w:hAnsi="Open Sans" w:cs="Open Sans"/>
          <w:b/>
          <w:bCs/>
          <w:color w:val="000000"/>
          <w:sz w:val="30"/>
          <w:szCs w:val="30"/>
          <w:lang w:val="en-CH"/>
        </w:rPr>
      </w:pPr>
      <w:r w:rsidRPr="00002F70">
        <w:rPr>
          <w:rFonts w:ascii="Open Sans" w:eastAsia="Times New Roman" w:hAnsi="Open Sans" w:cs="Open Sans"/>
          <w:b/>
          <w:bCs/>
          <w:color w:val="000000"/>
          <w:sz w:val="30"/>
          <w:szCs w:val="30"/>
          <w:lang w:val="en-CH"/>
        </w:rPr>
        <w:t>3.2 Analysis</w:t>
      </w:r>
    </w:p>
    <w:p w14:paraId="51B088DD"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The network should be checked for its connectivity before running the analysis. This is a vital step as the model will run even if the network is not connected.</w:t>
      </w:r>
    </w:p>
    <w:p w14:paraId="7C7F569B"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002F70">
        <w:rPr>
          <w:rFonts w:ascii="Consolas" w:eastAsia="Times New Roman" w:hAnsi="Consolas" w:cs="Consolas"/>
          <w:b/>
          <w:bCs/>
          <w:color w:val="007020"/>
          <w:sz w:val="18"/>
          <w:szCs w:val="18"/>
          <w:shd w:val="clear" w:color="auto" w:fill="F7F7F7"/>
          <w:lang w:val="en-CH"/>
        </w:rPr>
        <w:t>netplot</w:t>
      </w:r>
      <w:r w:rsidRPr="00002F70">
        <w:rPr>
          <w:rFonts w:ascii="Consolas" w:eastAsia="Times New Roman" w:hAnsi="Consolas" w:cs="Consolas"/>
          <w:color w:val="333333"/>
          <w:sz w:val="18"/>
          <w:szCs w:val="18"/>
          <w:shd w:val="clear" w:color="auto" w:fill="F7F7F7"/>
          <w:lang w:val="en-CH"/>
        </w:rPr>
        <w:t>(prt.data,std.data)</w:t>
      </w:r>
    </w:p>
    <w:p w14:paraId="3C2A6DB9" w14:textId="7194FAC6"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noProof/>
        </w:rPr>
        <w:lastRenderedPageBreak/>
        <w:drawing>
          <wp:inline distT="0" distB="0" distL="0" distR="0" wp14:anchorId="4808FAC9" wp14:editId="0CA002B8">
            <wp:extent cx="3657600" cy="3657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42C01DF6"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In the following table, we summarize the number of studies from each design and each data format:</w:t>
      </w:r>
    </w:p>
    <w:p w14:paraId="5F4A3258"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002F70">
        <w:rPr>
          <w:rFonts w:ascii="Consolas" w:eastAsia="Times New Roman" w:hAnsi="Consolas" w:cs="Consolas"/>
          <w:color w:val="333333"/>
          <w:sz w:val="18"/>
          <w:szCs w:val="18"/>
          <w:shd w:val="clear" w:color="auto" w:fill="F7F7F7"/>
          <w:lang w:val="en-CH"/>
        </w:rPr>
        <w:t>knitr</w:t>
      </w:r>
      <w:r w:rsidRPr="00002F70">
        <w:rPr>
          <w:rFonts w:ascii="Consolas" w:eastAsia="Times New Roman" w:hAnsi="Consolas" w:cs="Consolas"/>
          <w:color w:val="666666"/>
          <w:sz w:val="18"/>
          <w:szCs w:val="18"/>
          <w:shd w:val="clear" w:color="auto" w:fill="F7F7F7"/>
          <w:lang w:val="en-CH"/>
        </w:rPr>
        <w:t>::</w:t>
      </w:r>
      <w:r w:rsidRPr="00002F70">
        <w:rPr>
          <w:rFonts w:ascii="Consolas" w:eastAsia="Times New Roman" w:hAnsi="Consolas" w:cs="Consolas"/>
          <w:b/>
          <w:bCs/>
          <w:color w:val="007020"/>
          <w:sz w:val="18"/>
          <w:szCs w:val="18"/>
          <w:shd w:val="clear" w:color="auto" w:fill="F7F7F7"/>
          <w:lang w:val="en-CH"/>
        </w:rPr>
        <w:t>kable</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b/>
          <w:bCs/>
          <w:color w:val="007020"/>
          <w:sz w:val="18"/>
          <w:szCs w:val="18"/>
          <w:shd w:val="clear" w:color="auto" w:fill="F7F7F7"/>
          <w:lang w:val="en-CH"/>
        </w:rPr>
        <w:t>ns.tab</w:t>
      </w:r>
      <w:r w:rsidRPr="00002F70">
        <w:rPr>
          <w:rFonts w:ascii="Consolas" w:eastAsia="Times New Roman" w:hAnsi="Consolas" w:cs="Consolas"/>
          <w:color w:val="333333"/>
          <w:sz w:val="18"/>
          <w:szCs w:val="18"/>
          <w:shd w:val="clear" w:color="auto" w:fill="F7F7F7"/>
          <w:lang w:val="en-CH"/>
        </w:rPr>
        <w:t>(prt.data,std.data))</w:t>
      </w:r>
    </w:p>
    <w:tbl>
      <w:tblPr>
        <w:tblW w:w="0" w:type="auto"/>
        <w:tblBorders>
          <w:top w:val="outset" w:sz="6" w:space="0" w:color="DDDDDD"/>
          <w:bottom w:val="outset" w:sz="6" w:space="0" w:color="DDDDDD"/>
        </w:tblBorders>
        <w:tblCellMar>
          <w:top w:w="15" w:type="dxa"/>
          <w:left w:w="15" w:type="dxa"/>
          <w:bottom w:w="15" w:type="dxa"/>
          <w:right w:w="15" w:type="dxa"/>
        </w:tblCellMar>
        <w:tblLook w:val="04A0" w:firstRow="1" w:lastRow="0" w:firstColumn="1" w:lastColumn="0" w:noHBand="0" w:noVBand="1"/>
      </w:tblPr>
      <w:tblGrid>
        <w:gridCol w:w="617"/>
        <w:gridCol w:w="564"/>
        <w:gridCol w:w="497"/>
      </w:tblGrid>
      <w:tr w:rsidR="00002F70" w:rsidRPr="00002F70" w14:paraId="1AAC69B5" w14:textId="77777777" w:rsidTr="00002F70">
        <w:trPr>
          <w:tblHeader/>
        </w:trPr>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3C7A3ADA" w14:textId="77777777" w:rsidR="00002F70" w:rsidRPr="00002F70" w:rsidRDefault="00002F70" w:rsidP="00002F70">
            <w:pPr>
              <w:rPr>
                <w:rFonts w:ascii="Times New Roman" w:eastAsia="Times New Roman" w:hAnsi="Times New Roman" w:cs="Times New Roman"/>
                <w:color w:val="333333"/>
                <w:lang w:val="en-CH"/>
              </w:rPr>
            </w:pP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383091B7" w14:textId="77777777" w:rsidR="00002F70" w:rsidRPr="00002F70" w:rsidRDefault="00002F70" w:rsidP="00002F70">
            <w:pPr>
              <w:spacing w:before="240" w:after="240"/>
              <w:jc w:val="right"/>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IPD</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3A52EF20" w14:textId="77777777" w:rsidR="00002F70" w:rsidRPr="00002F70" w:rsidRDefault="00002F70" w:rsidP="00002F70">
            <w:pPr>
              <w:spacing w:before="240" w:after="240"/>
              <w:jc w:val="right"/>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AD</w:t>
            </w:r>
          </w:p>
        </w:tc>
      </w:tr>
      <w:tr w:rsidR="00002F70" w:rsidRPr="00002F70" w14:paraId="2434CD3C" w14:textId="77777777" w:rsidTr="00002F70">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35FF861" w14:textId="77777777" w:rsidR="00002F70" w:rsidRPr="00002F70" w:rsidRDefault="00002F70" w:rsidP="00002F70">
            <w:pPr>
              <w:spacing w:before="240" w:after="240"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RCT</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3C880D8"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3</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E03D5FA"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2</w:t>
            </w:r>
          </w:p>
        </w:tc>
      </w:tr>
      <w:tr w:rsidR="00002F70" w:rsidRPr="00002F70" w14:paraId="4EF640AA" w14:textId="77777777" w:rsidTr="00002F70">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8B2428D" w14:textId="77777777" w:rsidR="00002F70" w:rsidRPr="00002F70" w:rsidRDefault="00002F70" w:rsidP="00002F70">
            <w:pPr>
              <w:spacing w:before="240" w:after="240"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NRS</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9AFE734"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C457069"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w:t>
            </w:r>
          </w:p>
        </w:tc>
      </w:tr>
    </w:tbl>
    <w:p w14:paraId="581B8F66"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There are two steps to run the NMA/NMR model. The first step is to create a JAGS model using </w:t>
      </w:r>
      <w:r w:rsidRPr="00002F70">
        <w:rPr>
          <w:rFonts w:ascii="Consolas" w:eastAsia="Times New Roman" w:hAnsi="Consolas" w:cs="Consolas"/>
          <w:color w:val="333333"/>
          <w:sz w:val="18"/>
          <w:szCs w:val="18"/>
          <w:shd w:val="clear" w:color="auto" w:fill="F7F7F7"/>
          <w:lang w:val="en-CH"/>
        </w:rPr>
        <w:t>crosnma.model()</w:t>
      </w:r>
      <w:r w:rsidRPr="00002F70">
        <w:rPr>
          <w:rFonts w:ascii="Open Sans" w:eastAsia="Times New Roman" w:hAnsi="Open Sans" w:cs="Open Sans"/>
          <w:color w:val="000000"/>
          <w:sz w:val="21"/>
          <w:szCs w:val="21"/>
          <w:lang w:val="en-CH"/>
        </w:rPr>
        <w:t> which produces the JAGS code and the data. In the second step, the output of that function will be used in </w:t>
      </w:r>
      <w:r w:rsidRPr="00002F70">
        <w:rPr>
          <w:rFonts w:ascii="Consolas" w:eastAsia="Times New Roman" w:hAnsi="Consolas" w:cs="Consolas"/>
          <w:color w:val="333333"/>
          <w:sz w:val="18"/>
          <w:szCs w:val="18"/>
          <w:shd w:val="clear" w:color="auto" w:fill="F7F7F7"/>
          <w:lang w:val="en-CH"/>
        </w:rPr>
        <w:t>crosnma.run()</w:t>
      </w:r>
      <w:r w:rsidRPr="00002F70">
        <w:rPr>
          <w:rFonts w:ascii="Open Sans" w:eastAsia="Times New Roman" w:hAnsi="Open Sans" w:cs="Open Sans"/>
          <w:color w:val="000000"/>
          <w:sz w:val="21"/>
          <w:szCs w:val="21"/>
          <w:lang w:val="en-CH"/>
        </w:rPr>
        <w:t> to run the analysis through JAGS.</w:t>
      </w:r>
    </w:p>
    <w:p w14:paraId="34592D7F" w14:textId="77777777" w:rsidR="00002F70" w:rsidRPr="00002F70" w:rsidRDefault="00002F70" w:rsidP="00002F70">
      <w:pPr>
        <w:pBdr>
          <w:bottom w:val="single" w:sz="12" w:space="0" w:color="F7F7F7"/>
        </w:pBdr>
        <w:spacing w:before="100" w:beforeAutospacing="1" w:after="100" w:afterAutospacing="1"/>
        <w:outlineLvl w:val="2"/>
        <w:rPr>
          <w:rFonts w:ascii="Open Sans" w:eastAsia="Times New Roman" w:hAnsi="Open Sans" w:cs="Open Sans"/>
          <w:b/>
          <w:bCs/>
          <w:color w:val="000000"/>
          <w:sz w:val="25"/>
          <w:szCs w:val="25"/>
          <w:lang w:val="en-CH"/>
        </w:rPr>
      </w:pPr>
      <w:r w:rsidRPr="00002F70">
        <w:rPr>
          <w:rFonts w:ascii="Open Sans" w:eastAsia="Times New Roman" w:hAnsi="Open Sans" w:cs="Open Sans"/>
          <w:b/>
          <w:bCs/>
          <w:color w:val="000000"/>
          <w:sz w:val="25"/>
          <w:szCs w:val="25"/>
          <w:lang w:val="en-CH"/>
        </w:rPr>
        <w:t>3.2.1 Naïve network meta-analysis</w:t>
      </w:r>
    </w:p>
    <w:p w14:paraId="5C333B20"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We start by indicating the names of the datasets on participant- (</w:t>
      </w:r>
      <w:r w:rsidRPr="00002F70">
        <w:rPr>
          <w:rFonts w:ascii="Consolas" w:eastAsia="Times New Roman" w:hAnsi="Consolas" w:cs="Consolas"/>
          <w:color w:val="333333"/>
          <w:sz w:val="18"/>
          <w:szCs w:val="18"/>
          <w:shd w:val="clear" w:color="auto" w:fill="F7F7F7"/>
          <w:lang w:val="en-CH"/>
        </w:rPr>
        <w:t>prt.data</w:t>
      </w:r>
      <w:r w:rsidRPr="00002F70">
        <w:rPr>
          <w:rFonts w:ascii="Open Sans" w:eastAsia="Times New Roman" w:hAnsi="Open Sans" w:cs="Open Sans"/>
          <w:color w:val="000000"/>
          <w:sz w:val="21"/>
          <w:szCs w:val="21"/>
          <w:lang w:val="en-CH"/>
        </w:rPr>
        <w:t>) and study-level (</w:t>
      </w:r>
      <w:r w:rsidRPr="00002F70">
        <w:rPr>
          <w:rFonts w:ascii="Consolas" w:eastAsia="Times New Roman" w:hAnsi="Consolas" w:cs="Consolas"/>
          <w:color w:val="333333"/>
          <w:sz w:val="18"/>
          <w:szCs w:val="18"/>
          <w:shd w:val="clear" w:color="auto" w:fill="F7F7F7"/>
          <w:lang w:val="en-CH"/>
        </w:rPr>
        <w:t>std.data</w:t>
      </w:r>
      <w:r w:rsidRPr="00002F70">
        <w:rPr>
          <w:rFonts w:ascii="Open Sans" w:eastAsia="Times New Roman" w:hAnsi="Open Sans" w:cs="Open Sans"/>
          <w:color w:val="000000"/>
          <w:sz w:val="21"/>
          <w:szCs w:val="21"/>
          <w:lang w:val="en-CH"/>
        </w:rPr>
        <w:t>). Then, the name of the variables on each dataset needs to be given respectively in </w:t>
      </w:r>
      <w:r w:rsidRPr="00002F70">
        <w:rPr>
          <w:rFonts w:ascii="Consolas" w:eastAsia="Times New Roman" w:hAnsi="Consolas" w:cs="Consolas"/>
          <w:color w:val="333333"/>
          <w:sz w:val="18"/>
          <w:szCs w:val="18"/>
          <w:shd w:val="clear" w:color="auto" w:fill="F7F7F7"/>
          <w:lang w:val="en-CH"/>
        </w:rPr>
        <w:t>prt.data</w:t>
      </w:r>
      <w:r w:rsidRPr="00002F70">
        <w:rPr>
          <w:rFonts w:ascii="Open Sans" w:eastAsia="Times New Roman" w:hAnsi="Open Sans" w:cs="Open Sans"/>
          <w:color w:val="000000"/>
          <w:sz w:val="21"/>
          <w:szCs w:val="21"/>
          <w:lang w:val="en-CH"/>
        </w:rPr>
        <w:t> and </w:t>
      </w:r>
      <w:r w:rsidRPr="00002F70">
        <w:rPr>
          <w:rFonts w:ascii="Consolas" w:eastAsia="Times New Roman" w:hAnsi="Consolas" w:cs="Consolas"/>
          <w:color w:val="333333"/>
          <w:sz w:val="18"/>
          <w:szCs w:val="18"/>
          <w:shd w:val="clear" w:color="auto" w:fill="F7F7F7"/>
          <w:lang w:val="en-CH"/>
        </w:rPr>
        <w:t>std.data</w:t>
      </w:r>
      <w:r w:rsidRPr="00002F70">
        <w:rPr>
          <w:rFonts w:ascii="Open Sans" w:eastAsia="Times New Roman" w:hAnsi="Open Sans" w:cs="Open Sans"/>
          <w:color w:val="000000"/>
          <w:sz w:val="21"/>
          <w:szCs w:val="21"/>
          <w:lang w:val="en-CH"/>
        </w:rPr>
        <w:t>. Next, the </w:t>
      </w:r>
      <w:r w:rsidRPr="00002F70">
        <w:rPr>
          <w:rFonts w:ascii="Consolas" w:eastAsia="Times New Roman" w:hAnsi="Consolas" w:cs="Consolas"/>
          <w:color w:val="333333"/>
          <w:sz w:val="18"/>
          <w:szCs w:val="18"/>
          <w:shd w:val="clear" w:color="auto" w:fill="F7F7F7"/>
          <w:lang w:val="en-CH"/>
        </w:rPr>
        <w:t>reference</w:t>
      </w:r>
      <w:r w:rsidRPr="00002F70">
        <w:rPr>
          <w:rFonts w:ascii="Open Sans" w:eastAsia="Times New Roman" w:hAnsi="Open Sans" w:cs="Open Sans"/>
          <w:color w:val="000000"/>
          <w:sz w:val="21"/>
          <w:szCs w:val="21"/>
          <w:lang w:val="en-CH"/>
        </w:rPr>
        <w:t> treatment needs to be assigned (we set it to drug A). By choosing </w:t>
      </w:r>
      <w:r w:rsidRPr="00002F70">
        <w:rPr>
          <w:rFonts w:ascii="Consolas" w:eastAsia="Times New Roman" w:hAnsi="Consolas" w:cs="Consolas"/>
          <w:color w:val="333333"/>
          <w:sz w:val="18"/>
          <w:szCs w:val="18"/>
          <w:shd w:val="clear" w:color="auto" w:fill="F7F7F7"/>
          <w:lang w:val="en-CH"/>
        </w:rPr>
        <w:t>trt.effect=random</w:t>
      </w:r>
      <w:r w:rsidRPr="00002F70">
        <w:rPr>
          <w:rFonts w:ascii="Open Sans" w:eastAsia="Times New Roman" w:hAnsi="Open Sans" w:cs="Open Sans"/>
          <w:color w:val="000000"/>
          <w:sz w:val="21"/>
          <w:szCs w:val="21"/>
          <w:lang w:val="en-CH"/>
        </w:rPr>
        <w:t>, we are assigning a normal distribution to each relative treatment effect to allow the synthesis across studies, see the table in Section 2.1. Finally, the different designs; RCT and NRS are combined with the information taken at face-value; </w:t>
      </w:r>
      <w:r w:rsidRPr="00002F70">
        <w:rPr>
          <w:rFonts w:ascii="Consolas" w:eastAsia="Times New Roman" w:hAnsi="Consolas" w:cs="Consolas"/>
          <w:color w:val="333333"/>
          <w:sz w:val="18"/>
          <w:szCs w:val="18"/>
          <w:shd w:val="clear" w:color="auto" w:fill="F7F7F7"/>
          <w:lang w:val="en-CH"/>
        </w:rPr>
        <w:t>method.bias = 'naive'</w:t>
      </w:r>
      <w:r w:rsidRPr="00002F70">
        <w:rPr>
          <w:rFonts w:ascii="Open Sans" w:eastAsia="Times New Roman" w:hAnsi="Open Sans" w:cs="Open Sans"/>
          <w:color w:val="000000"/>
          <w:sz w:val="21"/>
          <w:szCs w:val="21"/>
          <w:lang w:val="en-CH"/>
        </w:rPr>
        <w:t>.</w:t>
      </w:r>
    </w:p>
    <w:p w14:paraId="34701A3C"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lastRenderedPageBreak/>
        <w:t>Optionally, we can specify a prior to the common heterogeneity of the treatment effect across studies, </w:t>
      </w:r>
      <w:r w:rsidRPr="00002F70">
        <w:rPr>
          <w:rFonts w:ascii="Consolas" w:eastAsia="Times New Roman" w:hAnsi="Consolas" w:cs="Consolas"/>
          <w:color w:val="333333"/>
          <w:sz w:val="18"/>
          <w:szCs w:val="18"/>
          <w:shd w:val="clear" w:color="auto" w:fill="F7F7F7"/>
          <w:lang w:val="en-CH"/>
        </w:rPr>
        <w:t>tau.trt='dunif(0,3)'</w:t>
      </w:r>
      <w:r w:rsidRPr="00002F70">
        <w:rPr>
          <w:rFonts w:ascii="Open Sans" w:eastAsia="Times New Roman" w:hAnsi="Open Sans" w:cs="Open Sans"/>
          <w:color w:val="000000"/>
          <w:sz w:val="21"/>
          <w:szCs w:val="21"/>
          <w:lang w:val="en-CH"/>
        </w:rPr>
        <w:t>.</w:t>
      </w:r>
    </w:p>
    <w:p w14:paraId="4BAB40F2"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i/>
          <w:iCs/>
          <w:color w:val="60A0B0"/>
          <w:sz w:val="18"/>
          <w:szCs w:val="18"/>
          <w:shd w:val="clear" w:color="auto" w:fill="F7F7F7"/>
          <w:lang w:val="en-CH"/>
        </w:rPr>
        <w:t># jags model: code+data</w:t>
      </w:r>
    </w:p>
    <w:p w14:paraId="03E752E4"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mod1 &lt;-</w:t>
      </w:r>
      <w:r w:rsidRPr="00002F70">
        <w:rPr>
          <w:rFonts w:ascii="Consolas" w:eastAsia="Times New Roman" w:hAnsi="Consolas" w:cs="Consolas"/>
          <w:color w:val="4070A0"/>
          <w:sz w:val="18"/>
          <w:szCs w:val="18"/>
          <w:shd w:val="clear" w:color="auto" w:fill="F7F7F7"/>
          <w:lang w:val="en-CH"/>
        </w:rPr>
        <w:t xml:space="preserve"> </w:t>
      </w:r>
      <w:r w:rsidRPr="00002F70">
        <w:rPr>
          <w:rFonts w:ascii="Consolas" w:eastAsia="Times New Roman" w:hAnsi="Consolas" w:cs="Consolas"/>
          <w:b/>
          <w:bCs/>
          <w:color w:val="007020"/>
          <w:sz w:val="18"/>
          <w:szCs w:val="18"/>
          <w:shd w:val="clear" w:color="auto" w:fill="F7F7F7"/>
          <w:lang w:val="en-CH"/>
        </w:rPr>
        <w:t>crosnma.model</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902000"/>
          <w:sz w:val="18"/>
          <w:szCs w:val="18"/>
          <w:shd w:val="clear" w:color="auto" w:fill="F7F7F7"/>
          <w:lang w:val="en-CH"/>
        </w:rPr>
        <w:t>prt.data=</w:t>
      </w:r>
      <w:r w:rsidRPr="00002F70">
        <w:rPr>
          <w:rFonts w:ascii="Consolas" w:eastAsia="Times New Roman" w:hAnsi="Consolas" w:cs="Consolas"/>
          <w:color w:val="333333"/>
          <w:sz w:val="18"/>
          <w:szCs w:val="18"/>
          <w:shd w:val="clear" w:color="auto" w:fill="F7F7F7"/>
          <w:lang w:val="en-CH"/>
        </w:rPr>
        <w:t>prt.data,</w:t>
      </w:r>
    </w:p>
    <w:p w14:paraId="5C63B989"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std.data=</w:t>
      </w:r>
      <w:r w:rsidRPr="00002F70">
        <w:rPr>
          <w:rFonts w:ascii="Consolas" w:eastAsia="Times New Roman" w:hAnsi="Consolas" w:cs="Consolas"/>
          <w:color w:val="333333"/>
          <w:sz w:val="18"/>
          <w:szCs w:val="18"/>
          <w:shd w:val="clear" w:color="auto" w:fill="F7F7F7"/>
          <w:lang w:val="en-CH"/>
        </w:rPr>
        <w:t>std.data,</w:t>
      </w:r>
    </w:p>
    <w:p w14:paraId="78D1AC42"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trt=</w:t>
      </w:r>
      <w:r w:rsidRPr="00002F70">
        <w:rPr>
          <w:rFonts w:ascii="Consolas" w:eastAsia="Times New Roman" w:hAnsi="Consolas" w:cs="Consolas"/>
          <w:b/>
          <w:bCs/>
          <w:color w:val="007020"/>
          <w:sz w:val="18"/>
          <w:szCs w:val="18"/>
          <w:shd w:val="clear" w:color="auto" w:fill="F7F7F7"/>
          <w:lang w:val="en-CH"/>
        </w:rPr>
        <w:t>c</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'trt'</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'trt'</w:t>
      </w:r>
      <w:r w:rsidRPr="00002F70">
        <w:rPr>
          <w:rFonts w:ascii="Consolas" w:eastAsia="Times New Roman" w:hAnsi="Consolas" w:cs="Consolas"/>
          <w:color w:val="333333"/>
          <w:sz w:val="18"/>
          <w:szCs w:val="18"/>
          <w:shd w:val="clear" w:color="auto" w:fill="F7F7F7"/>
          <w:lang w:val="en-CH"/>
        </w:rPr>
        <w:t>),</w:t>
      </w:r>
    </w:p>
    <w:p w14:paraId="1ECA6AF9"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study=</w:t>
      </w:r>
      <w:r w:rsidRPr="00002F70">
        <w:rPr>
          <w:rFonts w:ascii="Consolas" w:eastAsia="Times New Roman" w:hAnsi="Consolas" w:cs="Consolas"/>
          <w:b/>
          <w:bCs/>
          <w:color w:val="007020"/>
          <w:sz w:val="18"/>
          <w:szCs w:val="18"/>
          <w:shd w:val="clear" w:color="auto" w:fill="F7F7F7"/>
          <w:lang w:val="en-CH"/>
        </w:rPr>
        <w:t>c</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'study'</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'study'</w:t>
      </w:r>
      <w:r w:rsidRPr="00002F70">
        <w:rPr>
          <w:rFonts w:ascii="Consolas" w:eastAsia="Times New Roman" w:hAnsi="Consolas" w:cs="Consolas"/>
          <w:color w:val="333333"/>
          <w:sz w:val="18"/>
          <w:szCs w:val="18"/>
          <w:shd w:val="clear" w:color="auto" w:fill="F7F7F7"/>
          <w:lang w:val="en-CH"/>
        </w:rPr>
        <w:t>),</w:t>
      </w:r>
    </w:p>
    <w:p w14:paraId="567683D5"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outcome=</w:t>
      </w:r>
      <w:r w:rsidRPr="00002F70">
        <w:rPr>
          <w:rFonts w:ascii="Consolas" w:eastAsia="Times New Roman" w:hAnsi="Consolas" w:cs="Consolas"/>
          <w:b/>
          <w:bCs/>
          <w:color w:val="007020"/>
          <w:sz w:val="18"/>
          <w:szCs w:val="18"/>
          <w:shd w:val="clear" w:color="auto" w:fill="F7F7F7"/>
          <w:lang w:val="en-CH"/>
        </w:rPr>
        <w:t>c</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'outcome'</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'outcome'</w:t>
      </w:r>
      <w:r w:rsidRPr="00002F70">
        <w:rPr>
          <w:rFonts w:ascii="Consolas" w:eastAsia="Times New Roman" w:hAnsi="Consolas" w:cs="Consolas"/>
          <w:color w:val="333333"/>
          <w:sz w:val="18"/>
          <w:szCs w:val="18"/>
          <w:shd w:val="clear" w:color="auto" w:fill="F7F7F7"/>
          <w:lang w:val="en-CH"/>
        </w:rPr>
        <w:t>),</w:t>
      </w:r>
    </w:p>
    <w:p w14:paraId="1BAC771F"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n=</w:t>
      </w:r>
      <w:r w:rsidRPr="00002F70">
        <w:rPr>
          <w:rFonts w:ascii="Consolas" w:eastAsia="Times New Roman" w:hAnsi="Consolas" w:cs="Consolas"/>
          <w:color w:val="4070A0"/>
          <w:sz w:val="18"/>
          <w:szCs w:val="18"/>
          <w:shd w:val="clear" w:color="auto" w:fill="F7F7F7"/>
          <w:lang w:val="en-CH"/>
        </w:rPr>
        <w:t>'n'</w:t>
      </w:r>
      <w:r w:rsidRPr="00002F70">
        <w:rPr>
          <w:rFonts w:ascii="Consolas" w:eastAsia="Times New Roman" w:hAnsi="Consolas" w:cs="Consolas"/>
          <w:color w:val="333333"/>
          <w:sz w:val="18"/>
          <w:szCs w:val="18"/>
          <w:shd w:val="clear" w:color="auto" w:fill="F7F7F7"/>
          <w:lang w:val="en-CH"/>
        </w:rPr>
        <w:t>,</w:t>
      </w:r>
    </w:p>
    <w:p w14:paraId="42629396"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design=</w:t>
      </w:r>
      <w:r w:rsidRPr="00002F70">
        <w:rPr>
          <w:rFonts w:ascii="Consolas" w:eastAsia="Times New Roman" w:hAnsi="Consolas" w:cs="Consolas"/>
          <w:b/>
          <w:bCs/>
          <w:color w:val="007020"/>
          <w:sz w:val="18"/>
          <w:szCs w:val="18"/>
          <w:shd w:val="clear" w:color="auto" w:fill="F7F7F7"/>
          <w:lang w:val="en-CH"/>
        </w:rPr>
        <w:t>c</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'design'</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'design'</w:t>
      </w:r>
      <w:r w:rsidRPr="00002F70">
        <w:rPr>
          <w:rFonts w:ascii="Consolas" w:eastAsia="Times New Roman" w:hAnsi="Consolas" w:cs="Consolas"/>
          <w:color w:val="333333"/>
          <w:sz w:val="18"/>
          <w:szCs w:val="18"/>
          <w:shd w:val="clear" w:color="auto" w:fill="F7F7F7"/>
          <w:lang w:val="en-CH"/>
        </w:rPr>
        <w:t>),</w:t>
      </w:r>
    </w:p>
    <w:p w14:paraId="5AC4CB97"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trt.effect=</w:t>
      </w:r>
      <w:r w:rsidRPr="00002F70">
        <w:rPr>
          <w:rFonts w:ascii="Consolas" w:eastAsia="Times New Roman" w:hAnsi="Consolas" w:cs="Consolas"/>
          <w:color w:val="4070A0"/>
          <w:sz w:val="18"/>
          <w:szCs w:val="18"/>
          <w:shd w:val="clear" w:color="auto" w:fill="F7F7F7"/>
          <w:lang w:val="en-CH"/>
        </w:rPr>
        <w:t>'random'</w:t>
      </w:r>
      <w:r w:rsidRPr="00002F70">
        <w:rPr>
          <w:rFonts w:ascii="Consolas" w:eastAsia="Times New Roman" w:hAnsi="Consolas" w:cs="Consolas"/>
          <w:color w:val="333333"/>
          <w:sz w:val="18"/>
          <w:szCs w:val="18"/>
          <w:shd w:val="clear" w:color="auto" w:fill="F7F7F7"/>
          <w:lang w:val="en-CH"/>
        </w:rPr>
        <w:t>,</w:t>
      </w:r>
    </w:p>
    <w:p w14:paraId="4AC3417D"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reference=</w:t>
      </w:r>
      <w:r w:rsidRPr="00002F70">
        <w:rPr>
          <w:rFonts w:ascii="Consolas" w:eastAsia="Times New Roman" w:hAnsi="Consolas" w:cs="Consolas"/>
          <w:color w:val="4070A0"/>
          <w:sz w:val="18"/>
          <w:szCs w:val="18"/>
          <w:shd w:val="clear" w:color="auto" w:fill="F7F7F7"/>
          <w:lang w:val="en-CH"/>
        </w:rPr>
        <w:t>'A'</w:t>
      </w:r>
      <w:r w:rsidRPr="00002F70">
        <w:rPr>
          <w:rFonts w:ascii="Consolas" w:eastAsia="Times New Roman" w:hAnsi="Consolas" w:cs="Consolas"/>
          <w:color w:val="333333"/>
          <w:sz w:val="18"/>
          <w:szCs w:val="18"/>
          <w:shd w:val="clear" w:color="auto" w:fill="F7F7F7"/>
          <w:lang w:val="en-CH"/>
        </w:rPr>
        <w:t>,</w:t>
      </w:r>
    </w:p>
    <w:p w14:paraId="3FB425E3"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method.bias =</w:t>
      </w: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4070A0"/>
          <w:sz w:val="18"/>
          <w:szCs w:val="18"/>
          <w:shd w:val="clear" w:color="auto" w:fill="F7F7F7"/>
          <w:lang w:val="en-CH"/>
        </w:rPr>
        <w:t>'naive'</w:t>
      </w:r>
      <w:r w:rsidRPr="00002F70">
        <w:rPr>
          <w:rFonts w:ascii="Consolas" w:eastAsia="Times New Roman" w:hAnsi="Consolas" w:cs="Consolas"/>
          <w:color w:val="333333"/>
          <w:sz w:val="18"/>
          <w:szCs w:val="18"/>
          <w:shd w:val="clear" w:color="auto" w:fill="F7F7F7"/>
          <w:lang w:val="en-CH"/>
        </w:rPr>
        <w:t>,</w:t>
      </w:r>
    </w:p>
    <w:p w14:paraId="7D1E4842"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i/>
          <w:iCs/>
          <w:color w:val="60A0B0"/>
          <w:sz w:val="18"/>
          <w:szCs w:val="18"/>
          <w:shd w:val="clear" w:color="auto" w:fill="F7F7F7"/>
          <w:lang w:val="en-CH"/>
        </w:rPr>
        <w:t xml:space="preserve">#---------- assign a prior ---------- </w:t>
      </w:r>
    </w:p>
    <w:p w14:paraId="0DC7012B"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prior=</w:t>
      </w:r>
      <w:r w:rsidRPr="00002F70">
        <w:rPr>
          <w:rFonts w:ascii="Consolas" w:eastAsia="Times New Roman" w:hAnsi="Consolas" w:cs="Consolas"/>
          <w:b/>
          <w:bCs/>
          <w:color w:val="007020"/>
          <w:sz w:val="18"/>
          <w:szCs w:val="18"/>
          <w:shd w:val="clear" w:color="auto" w:fill="F7F7F7"/>
          <w:lang w:val="en-CH"/>
        </w:rPr>
        <w:t>list</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902000"/>
          <w:sz w:val="18"/>
          <w:szCs w:val="18"/>
          <w:shd w:val="clear" w:color="auto" w:fill="F7F7F7"/>
          <w:lang w:val="en-CH"/>
        </w:rPr>
        <w:t>tau.trt=</w:t>
      </w:r>
      <w:r w:rsidRPr="00002F70">
        <w:rPr>
          <w:rFonts w:ascii="Consolas" w:eastAsia="Times New Roman" w:hAnsi="Consolas" w:cs="Consolas"/>
          <w:color w:val="4070A0"/>
          <w:sz w:val="18"/>
          <w:szCs w:val="18"/>
          <w:shd w:val="clear" w:color="auto" w:fill="F7F7F7"/>
          <w:lang w:val="en-CH"/>
        </w:rPr>
        <w:t>'dunif(0,3)'</w:t>
      </w:r>
      <w:r w:rsidRPr="00002F70">
        <w:rPr>
          <w:rFonts w:ascii="Consolas" w:eastAsia="Times New Roman" w:hAnsi="Consolas" w:cs="Consolas"/>
          <w:color w:val="333333"/>
          <w:sz w:val="18"/>
          <w:szCs w:val="18"/>
          <w:shd w:val="clear" w:color="auto" w:fill="F7F7F7"/>
          <w:lang w:val="en-CH"/>
        </w:rPr>
        <w:t>)</w:t>
      </w:r>
    </w:p>
    <w:p w14:paraId="26848565"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002F70">
        <w:rPr>
          <w:rFonts w:ascii="Consolas" w:eastAsia="Times New Roman" w:hAnsi="Consolas" w:cs="Consolas"/>
          <w:color w:val="333333"/>
          <w:sz w:val="18"/>
          <w:szCs w:val="18"/>
          <w:shd w:val="clear" w:color="auto" w:fill="F7F7F7"/>
          <w:lang w:val="en-CH"/>
        </w:rPr>
        <w:t xml:space="preserve">                    )</w:t>
      </w:r>
    </w:p>
    <w:p w14:paraId="44FE4510"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Next, we fit the NMA model using </w:t>
      </w:r>
      <w:r w:rsidRPr="00002F70">
        <w:rPr>
          <w:rFonts w:ascii="Consolas" w:eastAsia="Times New Roman" w:hAnsi="Consolas" w:cs="Consolas"/>
          <w:color w:val="333333"/>
          <w:sz w:val="18"/>
          <w:szCs w:val="18"/>
          <w:shd w:val="clear" w:color="auto" w:fill="F7F7F7"/>
          <w:lang w:val="en-CH"/>
        </w:rPr>
        <w:t>crosnma.run()</w:t>
      </w:r>
      <w:r w:rsidRPr="00002F70">
        <w:rPr>
          <w:rFonts w:ascii="Open Sans" w:eastAsia="Times New Roman" w:hAnsi="Open Sans" w:cs="Open Sans"/>
          <w:color w:val="000000"/>
          <w:sz w:val="21"/>
          <w:szCs w:val="21"/>
          <w:lang w:val="en-CH"/>
        </w:rPr>
        <w:t>which requires us to set the number of adaptations, iterations, thinning and chains.</w:t>
      </w:r>
    </w:p>
    <w:p w14:paraId="69AC5AB1"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i/>
          <w:iCs/>
          <w:color w:val="60A0B0"/>
          <w:sz w:val="18"/>
          <w:szCs w:val="18"/>
          <w:shd w:val="clear" w:color="auto" w:fill="F7F7F7"/>
          <w:lang w:val="en-CH"/>
        </w:rPr>
        <w:t># run jags</w:t>
      </w:r>
    </w:p>
    <w:p w14:paraId="14201703"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jagsfit1 &lt;-</w:t>
      </w:r>
      <w:r w:rsidRPr="00002F70">
        <w:rPr>
          <w:rFonts w:ascii="Consolas" w:eastAsia="Times New Roman" w:hAnsi="Consolas" w:cs="Consolas"/>
          <w:color w:val="4070A0"/>
          <w:sz w:val="18"/>
          <w:szCs w:val="18"/>
          <w:shd w:val="clear" w:color="auto" w:fill="F7F7F7"/>
          <w:lang w:val="en-CH"/>
        </w:rPr>
        <w:t xml:space="preserve"> </w:t>
      </w:r>
      <w:r w:rsidRPr="00002F70">
        <w:rPr>
          <w:rFonts w:ascii="Consolas" w:eastAsia="Times New Roman" w:hAnsi="Consolas" w:cs="Consolas"/>
          <w:b/>
          <w:bCs/>
          <w:color w:val="007020"/>
          <w:sz w:val="18"/>
          <w:szCs w:val="18"/>
          <w:shd w:val="clear" w:color="auto" w:fill="F7F7F7"/>
          <w:lang w:val="en-CH"/>
        </w:rPr>
        <w:t>crosnma.run</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902000"/>
          <w:sz w:val="18"/>
          <w:szCs w:val="18"/>
          <w:shd w:val="clear" w:color="auto" w:fill="F7F7F7"/>
          <w:lang w:val="en-CH"/>
        </w:rPr>
        <w:t>model=</w:t>
      </w:r>
      <w:r w:rsidRPr="00002F70">
        <w:rPr>
          <w:rFonts w:ascii="Consolas" w:eastAsia="Times New Roman" w:hAnsi="Consolas" w:cs="Consolas"/>
          <w:color w:val="333333"/>
          <w:sz w:val="18"/>
          <w:szCs w:val="18"/>
          <w:shd w:val="clear" w:color="auto" w:fill="F7F7F7"/>
          <w:lang w:val="en-CH"/>
        </w:rPr>
        <w:t>mod1,</w:t>
      </w:r>
    </w:p>
    <w:p w14:paraId="2E1F9858"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n.adapt =</w:t>
      </w: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40A070"/>
          <w:sz w:val="18"/>
          <w:szCs w:val="18"/>
          <w:shd w:val="clear" w:color="auto" w:fill="F7F7F7"/>
          <w:lang w:val="en-CH"/>
        </w:rPr>
        <w:t>500</w:t>
      </w:r>
      <w:r w:rsidRPr="00002F70">
        <w:rPr>
          <w:rFonts w:ascii="Consolas" w:eastAsia="Times New Roman" w:hAnsi="Consolas" w:cs="Consolas"/>
          <w:color w:val="333333"/>
          <w:sz w:val="18"/>
          <w:szCs w:val="18"/>
          <w:shd w:val="clear" w:color="auto" w:fill="F7F7F7"/>
          <w:lang w:val="en-CH"/>
        </w:rPr>
        <w:t>,</w:t>
      </w:r>
    </w:p>
    <w:p w14:paraId="0D244209"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n.iter=</w:t>
      </w:r>
      <w:r w:rsidRPr="00002F70">
        <w:rPr>
          <w:rFonts w:ascii="Consolas" w:eastAsia="Times New Roman" w:hAnsi="Consolas" w:cs="Consolas"/>
          <w:color w:val="40A070"/>
          <w:sz w:val="18"/>
          <w:szCs w:val="18"/>
          <w:shd w:val="clear" w:color="auto" w:fill="F7F7F7"/>
          <w:lang w:val="en-CH"/>
        </w:rPr>
        <w:t>10000</w:t>
      </w:r>
      <w:r w:rsidRPr="00002F70">
        <w:rPr>
          <w:rFonts w:ascii="Consolas" w:eastAsia="Times New Roman" w:hAnsi="Consolas" w:cs="Consolas"/>
          <w:color w:val="333333"/>
          <w:sz w:val="18"/>
          <w:szCs w:val="18"/>
          <w:shd w:val="clear" w:color="auto" w:fill="F7F7F7"/>
          <w:lang w:val="en-CH"/>
        </w:rPr>
        <w:t>,</w:t>
      </w:r>
    </w:p>
    <w:p w14:paraId="4306137C"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n.burnin =</w:t>
      </w: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40A070"/>
          <w:sz w:val="18"/>
          <w:szCs w:val="18"/>
          <w:shd w:val="clear" w:color="auto" w:fill="F7F7F7"/>
          <w:lang w:val="en-CH"/>
        </w:rPr>
        <w:t>4000</w:t>
      </w:r>
      <w:r w:rsidRPr="00002F70">
        <w:rPr>
          <w:rFonts w:ascii="Consolas" w:eastAsia="Times New Roman" w:hAnsi="Consolas" w:cs="Consolas"/>
          <w:color w:val="333333"/>
          <w:sz w:val="18"/>
          <w:szCs w:val="18"/>
          <w:shd w:val="clear" w:color="auto" w:fill="F7F7F7"/>
          <w:lang w:val="en-CH"/>
        </w:rPr>
        <w:t>,</w:t>
      </w:r>
    </w:p>
    <w:p w14:paraId="5B264912"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thin=</w:t>
      </w:r>
      <w:r w:rsidRPr="00002F70">
        <w:rPr>
          <w:rFonts w:ascii="Consolas" w:eastAsia="Times New Roman" w:hAnsi="Consolas" w:cs="Consolas"/>
          <w:color w:val="40A070"/>
          <w:sz w:val="18"/>
          <w:szCs w:val="18"/>
          <w:shd w:val="clear" w:color="auto" w:fill="F7F7F7"/>
          <w:lang w:val="en-CH"/>
        </w:rPr>
        <w:t>1</w:t>
      </w:r>
      <w:r w:rsidRPr="00002F70">
        <w:rPr>
          <w:rFonts w:ascii="Consolas" w:eastAsia="Times New Roman" w:hAnsi="Consolas" w:cs="Consolas"/>
          <w:color w:val="333333"/>
          <w:sz w:val="18"/>
          <w:szCs w:val="18"/>
          <w:shd w:val="clear" w:color="auto" w:fill="F7F7F7"/>
          <w:lang w:val="en-CH"/>
        </w:rPr>
        <w:t>,</w:t>
      </w:r>
    </w:p>
    <w:p w14:paraId="66CE2D40"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n.chains=</w:t>
      </w:r>
      <w:r w:rsidRPr="00002F70">
        <w:rPr>
          <w:rFonts w:ascii="Consolas" w:eastAsia="Times New Roman" w:hAnsi="Consolas" w:cs="Consolas"/>
          <w:color w:val="40A070"/>
          <w:sz w:val="18"/>
          <w:szCs w:val="18"/>
          <w:shd w:val="clear" w:color="auto" w:fill="F7F7F7"/>
          <w:lang w:val="en-CH"/>
        </w:rPr>
        <w:t>2</w:t>
      </w:r>
      <w:r w:rsidRPr="00002F70">
        <w:rPr>
          <w:rFonts w:ascii="Consolas" w:eastAsia="Times New Roman" w:hAnsi="Consolas" w:cs="Consolas"/>
          <w:color w:val="333333"/>
          <w:sz w:val="18"/>
          <w:szCs w:val="18"/>
          <w:shd w:val="clear" w:color="auto" w:fill="F7F7F7"/>
          <w:lang w:val="en-CH"/>
        </w:rPr>
        <w:t>)</w:t>
      </w:r>
    </w:p>
    <w:p w14:paraId="0EAAD7CE"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We summarize the estimated parameters in the following table.</w:t>
      </w:r>
    </w:p>
    <w:p w14:paraId="4B25AE5C"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002F70">
        <w:rPr>
          <w:rFonts w:ascii="Consolas" w:eastAsia="Times New Roman" w:hAnsi="Consolas" w:cs="Consolas"/>
          <w:color w:val="333333"/>
          <w:sz w:val="18"/>
          <w:szCs w:val="18"/>
          <w:shd w:val="clear" w:color="auto" w:fill="F7F7F7"/>
          <w:lang w:val="en-CH"/>
        </w:rPr>
        <w:t>knitr</w:t>
      </w:r>
      <w:r w:rsidRPr="00002F70">
        <w:rPr>
          <w:rFonts w:ascii="Consolas" w:eastAsia="Times New Roman" w:hAnsi="Consolas" w:cs="Consolas"/>
          <w:color w:val="666666"/>
          <w:sz w:val="18"/>
          <w:szCs w:val="18"/>
          <w:shd w:val="clear" w:color="auto" w:fill="F7F7F7"/>
          <w:lang w:val="en-CH"/>
        </w:rPr>
        <w:t>::</w:t>
      </w:r>
      <w:r w:rsidRPr="00002F70">
        <w:rPr>
          <w:rFonts w:ascii="Consolas" w:eastAsia="Times New Roman" w:hAnsi="Consolas" w:cs="Consolas"/>
          <w:b/>
          <w:bCs/>
          <w:color w:val="007020"/>
          <w:sz w:val="18"/>
          <w:szCs w:val="18"/>
          <w:shd w:val="clear" w:color="auto" w:fill="F7F7F7"/>
          <w:lang w:val="en-CH"/>
        </w:rPr>
        <w:t>kable</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b/>
          <w:bCs/>
          <w:color w:val="007020"/>
          <w:sz w:val="18"/>
          <w:szCs w:val="18"/>
          <w:shd w:val="clear" w:color="auto" w:fill="F7F7F7"/>
          <w:lang w:val="en-CH"/>
        </w:rPr>
        <w:t>summary</w:t>
      </w:r>
      <w:r w:rsidRPr="00002F70">
        <w:rPr>
          <w:rFonts w:ascii="Consolas" w:eastAsia="Times New Roman" w:hAnsi="Consolas" w:cs="Consolas"/>
          <w:color w:val="333333"/>
          <w:sz w:val="18"/>
          <w:szCs w:val="18"/>
          <w:shd w:val="clear" w:color="auto" w:fill="F7F7F7"/>
          <w:lang w:val="en-CH"/>
        </w:rPr>
        <w:t>(jagsfit1,</w:t>
      </w:r>
      <w:r w:rsidRPr="00002F70">
        <w:rPr>
          <w:rFonts w:ascii="Consolas" w:eastAsia="Times New Roman" w:hAnsi="Consolas" w:cs="Consolas"/>
          <w:color w:val="902000"/>
          <w:sz w:val="18"/>
          <w:szCs w:val="18"/>
          <w:shd w:val="clear" w:color="auto" w:fill="F7F7F7"/>
          <w:lang w:val="en-CH"/>
        </w:rPr>
        <w:t>expo=</w:t>
      </w:r>
      <w:r w:rsidRPr="00002F70">
        <w:rPr>
          <w:rFonts w:ascii="Consolas" w:eastAsia="Times New Roman" w:hAnsi="Consolas" w:cs="Consolas"/>
          <w:color w:val="333333"/>
          <w:sz w:val="18"/>
          <w:szCs w:val="18"/>
          <w:shd w:val="clear" w:color="auto" w:fill="F7F7F7"/>
          <w:lang w:val="en-CH"/>
        </w:rPr>
        <w:t>T))</w:t>
      </w:r>
    </w:p>
    <w:tbl>
      <w:tblPr>
        <w:tblW w:w="0" w:type="auto"/>
        <w:tblBorders>
          <w:top w:val="outset" w:sz="6" w:space="0" w:color="DDDDDD"/>
          <w:bottom w:val="outset" w:sz="6" w:space="0" w:color="DDDDDD"/>
        </w:tblBorders>
        <w:tblCellMar>
          <w:top w:w="15" w:type="dxa"/>
          <w:left w:w="15" w:type="dxa"/>
          <w:bottom w:w="15" w:type="dxa"/>
          <w:right w:w="15" w:type="dxa"/>
        </w:tblCellMar>
        <w:tblLook w:val="04A0" w:firstRow="1" w:lastRow="0" w:firstColumn="1" w:lastColumn="0" w:noHBand="0" w:noVBand="1"/>
      </w:tblPr>
      <w:tblGrid>
        <w:gridCol w:w="504"/>
        <w:gridCol w:w="737"/>
        <w:gridCol w:w="690"/>
        <w:gridCol w:w="690"/>
        <w:gridCol w:w="690"/>
        <w:gridCol w:w="810"/>
        <w:gridCol w:w="657"/>
        <w:gridCol w:w="750"/>
      </w:tblGrid>
      <w:tr w:rsidR="00002F70" w:rsidRPr="00002F70" w14:paraId="6DF5638C" w14:textId="77777777" w:rsidTr="00002F70">
        <w:trPr>
          <w:tblHeader/>
        </w:trPr>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7F9EE5EC" w14:textId="77777777" w:rsidR="00002F70" w:rsidRPr="00002F70" w:rsidRDefault="00002F70" w:rsidP="00002F70">
            <w:pPr>
              <w:rPr>
                <w:rFonts w:ascii="Times New Roman" w:eastAsia="Times New Roman" w:hAnsi="Times New Roman" w:cs="Times New Roman"/>
                <w:color w:val="333333"/>
                <w:lang w:val="en-CH"/>
              </w:rPr>
            </w:pP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0DE77B29" w14:textId="77777777" w:rsidR="00002F70" w:rsidRPr="00002F70" w:rsidRDefault="00002F70" w:rsidP="00002F70">
            <w:pPr>
              <w:spacing w:before="240" w:after="240"/>
              <w:jc w:val="right"/>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Mean</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046C8115" w14:textId="77777777" w:rsidR="00002F70" w:rsidRPr="00002F70" w:rsidRDefault="00002F70" w:rsidP="00002F70">
            <w:pPr>
              <w:spacing w:before="240" w:after="240"/>
              <w:jc w:val="right"/>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SD</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51A0A40C" w14:textId="77777777" w:rsidR="00002F70" w:rsidRPr="00002F70" w:rsidRDefault="00002F70" w:rsidP="00002F70">
            <w:pPr>
              <w:spacing w:before="240" w:after="240"/>
              <w:jc w:val="right"/>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2.5%</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1AC23AA7" w14:textId="77777777" w:rsidR="00002F70" w:rsidRPr="00002F70" w:rsidRDefault="00002F70" w:rsidP="00002F70">
            <w:pPr>
              <w:spacing w:before="240" w:after="240"/>
              <w:jc w:val="right"/>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50%</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2850C76D" w14:textId="77777777" w:rsidR="00002F70" w:rsidRPr="00002F70" w:rsidRDefault="00002F70" w:rsidP="00002F70">
            <w:pPr>
              <w:spacing w:before="240" w:after="240"/>
              <w:jc w:val="right"/>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97.5%</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3DFF6143" w14:textId="77777777" w:rsidR="00002F70" w:rsidRPr="00002F70" w:rsidRDefault="00002F70" w:rsidP="00002F70">
            <w:pPr>
              <w:spacing w:before="240" w:after="240"/>
              <w:jc w:val="right"/>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Rhat</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094317D1" w14:textId="77777777" w:rsidR="00002F70" w:rsidRPr="00002F70" w:rsidRDefault="00002F70" w:rsidP="00002F70">
            <w:pPr>
              <w:spacing w:before="240" w:after="240"/>
              <w:jc w:val="right"/>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n.eff</w:t>
            </w:r>
          </w:p>
        </w:tc>
      </w:tr>
      <w:tr w:rsidR="00002F70" w:rsidRPr="00002F70" w14:paraId="42810957" w14:textId="77777777" w:rsidTr="00002F70">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9F8DBA8" w14:textId="77777777" w:rsidR="00002F70" w:rsidRPr="00002F70" w:rsidRDefault="00002F70" w:rsidP="00002F70">
            <w:pPr>
              <w:spacing w:before="240" w:after="240"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d.A</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B0FA827"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2B2BE35"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E37A929"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8613C53"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5541000"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4F68D4B"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NaN</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197400D"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w:t>
            </w:r>
          </w:p>
        </w:tc>
      </w:tr>
      <w:tr w:rsidR="00002F70" w:rsidRPr="00002F70" w14:paraId="4166B52F" w14:textId="77777777" w:rsidTr="00002F70">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B50278B" w14:textId="77777777" w:rsidR="00002F70" w:rsidRPr="00002F70" w:rsidRDefault="00002F70" w:rsidP="00002F70">
            <w:pPr>
              <w:spacing w:before="240" w:after="240"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d.B</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D09F0A2"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0.804</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16181D9"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2.068</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4BF1336"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0.183</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150CCFF"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0.812</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3D51178"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3.408</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00BD49D"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0E87895"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9279</w:t>
            </w:r>
          </w:p>
        </w:tc>
      </w:tr>
      <w:tr w:rsidR="00002F70" w:rsidRPr="00002F70" w14:paraId="762D5459" w14:textId="77777777" w:rsidTr="00002F70">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C41A9BD" w14:textId="77777777" w:rsidR="00002F70" w:rsidRPr="00002F70" w:rsidRDefault="00002F70" w:rsidP="00002F70">
            <w:pPr>
              <w:spacing w:before="240" w:after="240"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d.C</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E196D16"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1.370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07AAC06"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1.900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D264384"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0.364</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FF8D08F"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1.381</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765BADD"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4.988</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4BEA3F9"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0A572AE"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10640</w:t>
            </w:r>
          </w:p>
        </w:tc>
      </w:tr>
      <w:tr w:rsidR="00002F70" w:rsidRPr="00002F70" w14:paraId="4C17FE20" w14:textId="77777777" w:rsidTr="00002F70">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409E40D" w14:textId="77777777" w:rsidR="00002F70" w:rsidRPr="00002F70" w:rsidRDefault="00002F70" w:rsidP="00002F70">
            <w:pPr>
              <w:spacing w:before="240" w:after="240"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d.D</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A7E9B2B"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0.398</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6138F4B"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2.231</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76D25CE"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0.078</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1504FE3"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0.399</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115A190"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1.997</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5E3F2F2"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4EBFB63"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12800</w:t>
            </w:r>
          </w:p>
        </w:tc>
      </w:tr>
      <w:tr w:rsidR="00002F70" w:rsidRPr="00002F70" w14:paraId="1A4E4DFC" w14:textId="77777777" w:rsidTr="00002F70">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F7CE073" w14:textId="77777777" w:rsidR="00002F70" w:rsidRPr="00002F70" w:rsidRDefault="00002F70" w:rsidP="00002F70">
            <w:pPr>
              <w:spacing w:before="240" w:after="240"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tau</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4BB78EB"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1.078</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71A7A62"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0.463</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DD5BF1E"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0.488</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C11C09B"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0.964</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016EAED"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2.321</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A3F6029"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C58EB79"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2979</w:t>
            </w:r>
          </w:p>
        </w:tc>
      </w:tr>
    </w:tbl>
    <w:p w14:paraId="49128BE5"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The estimated OR of B vs A can be obtained as exp(d.B) and similarly for exp(d.C) and exp(d.D) are the ORs of C and D relative to A, respectively. The value of tau refers to the estimates of the heterogeneity standard deviation in the relative treatment effects across studies.</w:t>
      </w:r>
    </w:p>
    <w:p w14:paraId="678DB7BD"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lastRenderedPageBreak/>
        <w:t>We need also to check the convergence of the MCMC chains either by visually inspect the trace plot or verify that the Gelman and Rubin statistic, Rhat, approach 1 for all estimated parameters in the summary table above.</w:t>
      </w:r>
    </w:p>
    <w:p w14:paraId="42CECEE9"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002F70">
        <w:rPr>
          <w:rFonts w:ascii="Consolas" w:eastAsia="Times New Roman" w:hAnsi="Consolas" w:cs="Consolas"/>
          <w:color w:val="333333"/>
          <w:sz w:val="18"/>
          <w:szCs w:val="18"/>
          <w:shd w:val="clear" w:color="auto" w:fill="F7F7F7"/>
          <w:lang w:val="en-CH"/>
        </w:rPr>
        <w:t>coda</w:t>
      </w:r>
      <w:r w:rsidRPr="00002F70">
        <w:rPr>
          <w:rFonts w:ascii="Consolas" w:eastAsia="Times New Roman" w:hAnsi="Consolas" w:cs="Consolas"/>
          <w:color w:val="666666"/>
          <w:sz w:val="18"/>
          <w:szCs w:val="18"/>
          <w:shd w:val="clear" w:color="auto" w:fill="F7F7F7"/>
          <w:lang w:val="en-CH"/>
        </w:rPr>
        <w:t>::</w:t>
      </w:r>
      <w:r w:rsidRPr="00002F70">
        <w:rPr>
          <w:rFonts w:ascii="Consolas" w:eastAsia="Times New Roman" w:hAnsi="Consolas" w:cs="Consolas"/>
          <w:b/>
          <w:bCs/>
          <w:color w:val="007020"/>
          <w:sz w:val="18"/>
          <w:szCs w:val="18"/>
          <w:shd w:val="clear" w:color="auto" w:fill="F7F7F7"/>
          <w:lang w:val="en-CH"/>
        </w:rPr>
        <w:t>traceplot</w:t>
      </w:r>
      <w:r w:rsidRPr="00002F70">
        <w:rPr>
          <w:rFonts w:ascii="Consolas" w:eastAsia="Times New Roman" w:hAnsi="Consolas" w:cs="Consolas"/>
          <w:color w:val="333333"/>
          <w:sz w:val="18"/>
          <w:szCs w:val="18"/>
          <w:shd w:val="clear" w:color="auto" w:fill="F7F7F7"/>
          <w:lang w:val="en-CH"/>
        </w:rPr>
        <w:t>(jagsfit1</w:t>
      </w:r>
      <w:r w:rsidRPr="00002F70">
        <w:rPr>
          <w:rFonts w:ascii="Consolas" w:eastAsia="Times New Roman" w:hAnsi="Consolas" w:cs="Consolas"/>
          <w:color w:val="666666"/>
          <w:sz w:val="18"/>
          <w:szCs w:val="18"/>
          <w:shd w:val="clear" w:color="auto" w:fill="F7F7F7"/>
          <w:lang w:val="en-CH"/>
        </w:rPr>
        <w:t>$</w:t>
      </w:r>
      <w:r w:rsidRPr="00002F70">
        <w:rPr>
          <w:rFonts w:ascii="Consolas" w:eastAsia="Times New Roman" w:hAnsi="Consolas" w:cs="Consolas"/>
          <w:color w:val="333333"/>
          <w:sz w:val="18"/>
          <w:szCs w:val="18"/>
          <w:shd w:val="clear" w:color="auto" w:fill="F7F7F7"/>
          <w:lang w:val="en-CH"/>
        </w:rPr>
        <w:t>samples)</w:t>
      </w:r>
    </w:p>
    <w:p w14:paraId="12E4A726" w14:textId="6DB66F35"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noProof/>
        </w:rPr>
        <w:drawing>
          <wp:inline distT="0" distB="0" distL="0" distR="0" wp14:anchorId="1B89C22B" wp14:editId="5A183502">
            <wp:extent cx="3657600" cy="3657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r w:rsidRPr="00002F70">
        <w:rPr>
          <w:noProof/>
        </w:rPr>
        <w:drawing>
          <wp:inline distT="0" distB="0" distL="0" distR="0" wp14:anchorId="0EEABA99" wp14:editId="2D0B94E9">
            <wp:extent cx="3657600" cy="3657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r w:rsidRPr="00002F70">
        <w:rPr>
          <w:noProof/>
        </w:rPr>
        <w:lastRenderedPageBreak/>
        <w:drawing>
          <wp:inline distT="0" distB="0" distL="0" distR="0" wp14:anchorId="5E05444A" wp14:editId="697DF8A3">
            <wp:extent cx="3657600" cy="3657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r w:rsidRPr="00002F70">
        <w:rPr>
          <w:noProof/>
        </w:rPr>
        <w:drawing>
          <wp:inline distT="0" distB="0" distL="0" distR="0" wp14:anchorId="0B19BA61" wp14:editId="55FC8CF4">
            <wp:extent cx="3657600" cy="3657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r w:rsidRPr="00002F70">
        <w:rPr>
          <w:noProof/>
        </w:rPr>
        <w:lastRenderedPageBreak/>
        <w:drawing>
          <wp:inline distT="0" distB="0" distL="0" distR="0" wp14:anchorId="750FD980" wp14:editId="5C20F8DA">
            <wp:extent cx="3657600" cy="3657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68ED22DC" w14:textId="77777777" w:rsidR="00002F70" w:rsidRPr="00002F70" w:rsidRDefault="00002F70" w:rsidP="00002F70">
      <w:pPr>
        <w:pBdr>
          <w:bottom w:val="single" w:sz="12" w:space="0" w:color="F7F7F7"/>
        </w:pBdr>
        <w:spacing w:before="100" w:beforeAutospacing="1" w:after="100" w:afterAutospacing="1"/>
        <w:outlineLvl w:val="2"/>
        <w:rPr>
          <w:rFonts w:ascii="Open Sans" w:eastAsia="Times New Roman" w:hAnsi="Open Sans" w:cs="Open Sans"/>
          <w:b/>
          <w:bCs/>
          <w:color w:val="000000"/>
          <w:sz w:val="25"/>
          <w:szCs w:val="25"/>
          <w:lang w:val="en-CH"/>
        </w:rPr>
      </w:pPr>
      <w:r w:rsidRPr="00002F70">
        <w:rPr>
          <w:rFonts w:ascii="Open Sans" w:eastAsia="Times New Roman" w:hAnsi="Open Sans" w:cs="Open Sans"/>
          <w:b/>
          <w:bCs/>
          <w:color w:val="000000"/>
          <w:sz w:val="25"/>
          <w:szCs w:val="25"/>
          <w:lang w:val="en-CH"/>
        </w:rPr>
        <w:t>3.2.2 Naïve network meta-regression</w:t>
      </w:r>
    </w:p>
    <w:p w14:paraId="6C5F4BC1"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In this part, we run NMR model by adding age as a covariate from both datasets. We set a list of elements </w:t>
      </w:r>
      <w:r w:rsidRPr="00002F70">
        <w:rPr>
          <w:rFonts w:ascii="Consolas" w:eastAsia="Times New Roman" w:hAnsi="Consolas" w:cs="Consolas"/>
          <w:color w:val="333333"/>
          <w:sz w:val="18"/>
          <w:szCs w:val="18"/>
          <w:shd w:val="clear" w:color="auto" w:fill="F7F7F7"/>
          <w:lang w:val="en-CH"/>
        </w:rPr>
        <w:t>covariate=list(c('age'),c('age'))</w:t>
      </w:r>
      <w:r w:rsidRPr="00002F70">
        <w:rPr>
          <w:rFonts w:ascii="Open Sans" w:eastAsia="Times New Roman" w:hAnsi="Open Sans" w:cs="Open Sans"/>
          <w:color w:val="000000"/>
          <w:sz w:val="21"/>
          <w:szCs w:val="21"/>
          <w:lang w:val="en-CH"/>
        </w:rPr>
        <w:t> representing the names of the covariate in </w:t>
      </w:r>
      <w:r w:rsidRPr="00002F70">
        <w:rPr>
          <w:rFonts w:ascii="Consolas" w:eastAsia="Times New Roman" w:hAnsi="Consolas" w:cs="Consolas"/>
          <w:color w:val="333333"/>
          <w:sz w:val="18"/>
          <w:szCs w:val="18"/>
          <w:shd w:val="clear" w:color="auto" w:fill="F7F7F7"/>
          <w:lang w:val="en-CH"/>
        </w:rPr>
        <w:t>prt.data</w:t>
      </w:r>
      <w:r w:rsidRPr="00002F70">
        <w:rPr>
          <w:rFonts w:ascii="Open Sans" w:eastAsia="Times New Roman" w:hAnsi="Open Sans" w:cs="Open Sans"/>
          <w:color w:val="000000"/>
          <w:sz w:val="21"/>
          <w:szCs w:val="21"/>
          <w:lang w:val="en-CH"/>
        </w:rPr>
        <w:t> and </w:t>
      </w:r>
      <w:r w:rsidRPr="00002F70">
        <w:rPr>
          <w:rFonts w:ascii="Consolas" w:eastAsia="Times New Roman" w:hAnsi="Consolas" w:cs="Consolas"/>
          <w:color w:val="333333"/>
          <w:sz w:val="18"/>
          <w:szCs w:val="18"/>
          <w:shd w:val="clear" w:color="auto" w:fill="F7F7F7"/>
          <w:lang w:val="en-CH"/>
        </w:rPr>
        <w:t>std.data</w:t>
      </w:r>
      <w:r w:rsidRPr="00002F70">
        <w:rPr>
          <w:rFonts w:ascii="Open Sans" w:eastAsia="Times New Roman" w:hAnsi="Open Sans" w:cs="Open Sans"/>
          <w:color w:val="000000"/>
          <w:sz w:val="21"/>
          <w:szCs w:val="21"/>
          <w:lang w:val="en-CH"/>
        </w:rPr>
        <w:t>, respectively.</w:t>
      </w:r>
    </w:p>
    <w:p w14:paraId="1EEA124B"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i/>
          <w:iCs/>
          <w:color w:val="60A0B0"/>
          <w:sz w:val="18"/>
          <w:szCs w:val="18"/>
          <w:shd w:val="clear" w:color="auto" w:fill="F7F7F7"/>
          <w:lang w:val="en-CH"/>
        </w:rPr>
        <w:t># jags model: code+data</w:t>
      </w:r>
    </w:p>
    <w:p w14:paraId="14CC7F5F"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mod2 &lt;-</w:t>
      </w:r>
      <w:r w:rsidRPr="00002F70">
        <w:rPr>
          <w:rFonts w:ascii="Consolas" w:eastAsia="Times New Roman" w:hAnsi="Consolas" w:cs="Consolas"/>
          <w:color w:val="4070A0"/>
          <w:sz w:val="18"/>
          <w:szCs w:val="18"/>
          <w:shd w:val="clear" w:color="auto" w:fill="F7F7F7"/>
          <w:lang w:val="en-CH"/>
        </w:rPr>
        <w:t xml:space="preserve"> </w:t>
      </w:r>
      <w:r w:rsidRPr="00002F70">
        <w:rPr>
          <w:rFonts w:ascii="Consolas" w:eastAsia="Times New Roman" w:hAnsi="Consolas" w:cs="Consolas"/>
          <w:b/>
          <w:bCs/>
          <w:color w:val="007020"/>
          <w:sz w:val="18"/>
          <w:szCs w:val="18"/>
          <w:shd w:val="clear" w:color="auto" w:fill="F7F7F7"/>
          <w:lang w:val="en-CH"/>
        </w:rPr>
        <w:t>crosnma.model</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902000"/>
          <w:sz w:val="18"/>
          <w:szCs w:val="18"/>
          <w:shd w:val="clear" w:color="auto" w:fill="F7F7F7"/>
          <w:lang w:val="en-CH"/>
        </w:rPr>
        <w:t>prt.data=</w:t>
      </w:r>
      <w:r w:rsidRPr="00002F70">
        <w:rPr>
          <w:rFonts w:ascii="Consolas" w:eastAsia="Times New Roman" w:hAnsi="Consolas" w:cs="Consolas"/>
          <w:color w:val="333333"/>
          <w:sz w:val="18"/>
          <w:szCs w:val="18"/>
          <w:shd w:val="clear" w:color="auto" w:fill="F7F7F7"/>
          <w:lang w:val="en-CH"/>
        </w:rPr>
        <w:t>prt.data,</w:t>
      </w:r>
    </w:p>
    <w:p w14:paraId="043F14DD"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std.data=</w:t>
      </w:r>
      <w:r w:rsidRPr="00002F70">
        <w:rPr>
          <w:rFonts w:ascii="Consolas" w:eastAsia="Times New Roman" w:hAnsi="Consolas" w:cs="Consolas"/>
          <w:color w:val="333333"/>
          <w:sz w:val="18"/>
          <w:szCs w:val="18"/>
          <w:shd w:val="clear" w:color="auto" w:fill="F7F7F7"/>
          <w:lang w:val="en-CH"/>
        </w:rPr>
        <w:t>std.data,</w:t>
      </w:r>
    </w:p>
    <w:p w14:paraId="0310225A"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trt=</w:t>
      </w:r>
      <w:r w:rsidRPr="00002F70">
        <w:rPr>
          <w:rFonts w:ascii="Consolas" w:eastAsia="Times New Roman" w:hAnsi="Consolas" w:cs="Consolas"/>
          <w:b/>
          <w:bCs/>
          <w:color w:val="007020"/>
          <w:sz w:val="18"/>
          <w:szCs w:val="18"/>
          <w:shd w:val="clear" w:color="auto" w:fill="F7F7F7"/>
          <w:lang w:val="en-CH"/>
        </w:rPr>
        <w:t>c</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'trt'</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'trt'</w:t>
      </w:r>
      <w:r w:rsidRPr="00002F70">
        <w:rPr>
          <w:rFonts w:ascii="Consolas" w:eastAsia="Times New Roman" w:hAnsi="Consolas" w:cs="Consolas"/>
          <w:color w:val="333333"/>
          <w:sz w:val="18"/>
          <w:szCs w:val="18"/>
          <w:shd w:val="clear" w:color="auto" w:fill="F7F7F7"/>
          <w:lang w:val="en-CH"/>
        </w:rPr>
        <w:t>),</w:t>
      </w:r>
    </w:p>
    <w:p w14:paraId="1D0295CA"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study=</w:t>
      </w:r>
      <w:r w:rsidRPr="00002F70">
        <w:rPr>
          <w:rFonts w:ascii="Consolas" w:eastAsia="Times New Roman" w:hAnsi="Consolas" w:cs="Consolas"/>
          <w:b/>
          <w:bCs/>
          <w:color w:val="007020"/>
          <w:sz w:val="18"/>
          <w:szCs w:val="18"/>
          <w:shd w:val="clear" w:color="auto" w:fill="F7F7F7"/>
          <w:lang w:val="en-CH"/>
        </w:rPr>
        <w:t>c</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'study'</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'study'</w:t>
      </w:r>
      <w:r w:rsidRPr="00002F70">
        <w:rPr>
          <w:rFonts w:ascii="Consolas" w:eastAsia="Times New Roman" w:hAnsi="Consolas" w:cs="Consolas"/>
          <w:color w:val="333333"/>
          <w:sz w:val="18"/>
          <w:szCs w:val="18"/>
          <w:shd w:val="clear" w:color="auto" w:fill="F7F7F7"/>
          <w:lang w:val="en-CH"/>
        </w:rPr>
        <w:t>),</w:t>
      </w:r>
    </w:p>
    <w:p w14:paraId="0739179E"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outcome=</w:t>
      </w:r>
      <w:r w:rsidRPr="00002F70">
        <w:rPr>
          <w:rFonts w:ascii="Consolas" w:eastAsia="Times New Roman" w:hAnsi="Consolas" w:cs="Consolas"/>
          <w:b/>
          <w:bCs/>
          <w:color w:val="007020"/>
          <w:sz w:val="18"/>
          <w:szCs w:val="18"/>
          <w:shd w:val="clear" w:color="auto" w:fill="F7F7F7"/>
          <w:lang w:val="en-CH"/>
        </w:rPr>
        <w:t>c</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'outcome'</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'outcome'</w:t>
      </w:r>
      <w:r w:rsidRPr="00002F70">
        <w:rPr>
          <w:rFonts w:ascii="Consolas" w:eastAsia="Times New Roman" w:hAnsi="Consolas" w:cs="Consolas"/>
          <w:color w:val="333333"/>
          <w:sz w:val="18"/>
          <w:szCs w:val="18"/>
          <w:shd w:val="clear" w:color="auto" w:fill="F7F7F7"/>
          <w:lang w:val="en-CH"/>
        </w:rPr>
        <w:t>),</w:t>
      </w:r>
    </w:p>
    <w:p w14:paraId="344BB97A"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n=</w:t>
      </w:r>
      <w:r w:rsidRPr="00002F70">
        <w:rPr>
          <w:rFonts w:ascii="Consolas" w:eastAsia="Times New Roman" w:hAnsi="Consolas" w:cs="Consolas"/>
          <w:color w:val="4070A0"/>
          <w:sz w:val="18"/>
          <w:szCs w:val="18"/>
          <w:shd w:val="clear" w:color="auto" w:fill="F7F7F7"/>
          <w:lang w:val="en-CH"/>
        </w:rPr>
        <w:t>'n'</w:t>
      </w:r>
      <w:r w:rsidRPr="00002F70">
        <w:rPr>
          <w:rFonts w:ascii="Consolas" w:eastAsia="Times New Roman" w:hAnsi="Consolas" w:cs="Consolas"/>
          <w:color w:val="333333"/>
          <w:sz w:val="18"/>
          <w:szCs w:val="18"/>
          <w:shd w:val="clear" w:color="auto" w:fill="F7F7F7"/>
          <w:lang w:val="en-CH"/>
        </w:rPr>
        <w:t>,</w:t>
      </w:r>
    </w:p>
    <w:p w14:paraId="5817562F"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design=</w:t>
      </w:r>
      <w:r w:rsidRPr="00002F70">
        <w:rPr>
          <w:rFonts w:ascii="Consolas" w:eastAsia="Times New Roman" w:hAnsi="Consolas" w:cs="Consolas"/>
          <w:b/>
          <w:bCs/>
          <w:color w:val="007020"/>
          <w:sz w:val="18"/>
          <w:szCs w:val="18"/>
          <w:shd w:val="clear" w:color="auto" w:fill="F7F7F7"/>
          <w:lang w:val="en-CH"/>
        </w:rPr>
        <w:t>c</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'design'</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'design'</w:t>
      </w:r>
      <w:r w:rsidRPr="00002F70">
        <w:rPr>
          <w:rFonts w:ascii="Consolas" w:eastAsia="Times New Roman" w:hAnsi="Consolas" w:cs="Consolas"/>
          <w:color w:val="333333"/>
          <w:sz w:val="18"/>
          <w:szCs w:val="18"/>
          <w:shd w:val="clear" w:color="auto" w:fill="F7F7F7"/>
          <w:lang w:val="en-CH"/>
        </w:rPr>
        <w:t>),</w:t>
      </w:r>
    </w:p>
    <w:p w14:paraId="12523340"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reference=</w:t>
      </w:r>
      <w:r w:rsidRPr="00002F70">
        <w:rPr>
          <w:rFonts w:ascii="Consolas" w:eastAsia="Times New Roman" w:hAnsi="Consolas" w:cs="Consolas"/>
          <w:color w:val="4070A0"/>
          <w:sz w:val="18"/>
          <w:szCs w:val="18"/>
          <w:shd w:val="clear" w:color="auto" w:fill="F7F7F7"/>
          <w:lang w:val="en-CH"/>
        </w:rPr>
        <w:t>'A'</w:t>
      </w:r>
      <w:r w:rsidRPr="00002F70">
        <w:rPr>
          <w:rFonts w:ascii="Consolas" w:eastAsia="Times New Roman" w:hAnsi="Consolas" w:cs="Consolas"/>
          <w:color w:val="333333"/>
          <w:sz w:val="18"/>
          <w:szCs w:val="18"/>
          <w:shd w:val="clear" w:color="auto" w:fill="F7F7F7"/>
          <w:lang w:val="en-CH"/>
        </w:rPr>
        <w:t>,</w:t>
      </w:r>
    </w:p>
    <w:p w14:paraId="7684E07C"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trt.effect=</w:t>
      </w:r>
      <w:r w:rsidRPr="00002F70">
        <w:rPr>
          <w:rFonts w:ascii="Consolas" w:eastAsia="Times New Roman" w:hAnsi="Consolas" w:cs="Consolas"/>
          <w:color w:val="4070A0"/>
          <w:sz w:val="18"/>
          <w:szCs w:val="18"/>
          <w:shd w:val="clear" w:color="auto" w:fill="F7F7F7"/>
          <w:lang w:val="en-CH"/>
        </w:rPr>
        <w:t>'random'</w:t>
      </w:r>
      <w:r w:rsidRPr="00002F70">
        <w:rPr>
          <w:rFonts w:ascii="Consolas" w:eastAsia="Times New Roman" w:hAnsi="Consolas" w:cs="Consolas"/>
          <w:color w:val="333333"/>
          <w:sz w:val="18"/>
          <w:szCs w:val="18"/>
          <w:shd w:val="clear" w:color="auto" w:fill="F7F7F7"/>
          <w:lang w:val="en-CH"/>
        </w:rPr>
        <w:t>,</w:t>
      </w:r>
    </w:p>
    <w:p w14:paraId="62A4E4C3"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i/>
          <w:iCs/>
          <w:color w:val="60A0B0"/>
          <w:sz w:val="18"/>
          <w:szCs w:val="18"/>
          <w:shd w:val="clear" w:color="auto" w:fill="F7F7F7"/>
          <w:lang w:val="en-CH"/>
        </w:rPr>
        <w:t xml:space="preserve">#----------  meta-regression ---------- </w:t>
      </w:r>
    </w:p>
    <w:p w14:paraId="6AE90672"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covariate =</w:t>
      </w: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b/>
          <w:bCs/>
          <w:color w:val="007020"/>
          <w:sz w:val="18"/>
          <w:szCs w:val="18"/>
          <w:shd w:val="clear" w:color="auto" w:fill="F7F7F7"/>
          <w:lang w:val="en-CH"/>
        </w:rPr>
        <w:t>list</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b/>
          <w:bCs/>
          <w:color w:val="007020"/>
          <w:sz w:val="18"/>
          <w:szCs w:val="18"/>
          <w:shd w:val="clear" w:color="auto" w:fill="F7F7F7"/>
          <w:lang w:val="en-CH"/>
        </w:rPr>
        <w:t>c</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'age'</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b/>
          <w:bCs/>
          <w:color w:val="007020"/>
          <w:sz w:val="18"/>
          <w:szCs w:val="18"/>
          <w:shd w:val="clear" w:color="auto" w:fill="F7F7F7"/>
          <w:lang w:val="en-CH"/>
        </w:rPr>
        <w:t>c</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'age'</w:t>
      </w:r>
      <w:r w:rsidRPr="00002F70">
        <w:rPr>
          <w:rFonts w:ascii="Consolas" w:eastAsia="Times New Roman" w:hAnsi="Consolas" w:cs="Consolas"/>
          <w:color w:val="333333"/>
          <w:sz w:val="18"/>
          <w:szCs w:val="18"/>
          <w:shd w:val="clear" w:color="auto" w:fill="F7F7F7"/>
          <w:lang w:val="en-CH"/>
        </w:rPr>
        <w:t>)),</w:t>
      </w:r>
    </w:p>
    <w:p w14:paraId="08A93C0D"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split.regcoef =</w:t>
      </w:r>
      <w:r w:rsidRPr="00002F70">
        <w:rPr>
          <w:rFonts w:ascii="Consolas" w:eastAsia="Times New Roman" w:hAnsi="Consolas" w:cs="Consolas"/>
          <w:color w:val="333333"/>
          <w:sz w:val="18"/>
          <w:szCs w:val="18"/>
          <w:shd w:val="clear" w:color="auto" w:fill="F7F7F7"/>
          <w:lang w:val="en-CH"/>
        </w:rPr>
        <w:t xml:space="preserve"> F,</w:t>
      </w:r>
    </w:p>
    <w:p w14:paraId="5F718348"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i/>
          <w:iCs/>
          <w:color w:val="60A0B0"/>
          <w:sz w:val="18"/>
          <w:szCs w:val="18"/>
          <w:shd w:val="clear" w:color="auto" w:fill="F7F7F7"/>
          <w:lang w:val="en-CH"/>
        </w:rPr>
        <w:t xml:space="preserve">#---------- bias adjustment ---------- </w:t>
      </w:r>
    </w:p>
    <w:p w14:paraId="20C642B7"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method.bias=</w:t>
      </w:r>
      <w:r w:rsidRPr="00002F70">
        <w:rPr>
          <w:rFonts w:ascii="Consolas" w:eastAsia="Times New Roman" w:hAnsi="Consolas" w:cs="Consolas"/>
          <w:color w:val="4070A0"/>
          <w:sz w:val="18"/>
          <w:szCs w:val="18"/>
          <w:shd w:val="clear" w:color="auto" w:fill="F7F7F7"/>
          <w:lang w:val="en-CH"/>
        </w:rPr>
        <w:t>'naive'</w:t>
      </w:r>
    </w:p>
    <w:p w14:paraId="70FA2CFC"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002F70">
        <w:rPr>
          <w:rFonts w:ascii="Consolas" w:eastAsia="Times New Roman" w:hAnsi="Consolas" w:cs="Consolas"/>
          <w:color w:val="333333"/>
          <w:sz w:val="18"/>
          <w:szCs w:val="18"/>
          <w:shd w:val="clear" w:color="auto" w:fill="F7F7F7"/>
          <w:lang w:val="en-CH"/>
        </w:rPr>
        <w:t xml:space="preserve">                   )</w:t>
      </w:r>
    </w:p>
    <w:p w14:paraId="489CBCD4"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The MCMC is run under the same set up as in the network meta-analysis.</w:t>
      </w:r>
    </w:p>
    <w:p w14:paraId="4004DF77"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i/>
          <w:iCs/>
          <w:color w:val="60A0B0"/>
          <w:sz w:val="18"/>
          <w:szCs w:val="18"/>
          <w:shd w:val="clear" w:color="auto" w:fill="F7F7F7"/>
          <w:lang w:val="en-CH"/>
        </w:rPr>
        <w:t># run jags</w:t>
      </w:r>
    </w:p>
    <w:p w14:paraId="15FDB8E4"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jagsfit2 &lt;-</w:t>
      </w:r>
      <w:r w:rsidRPr="00002F70">
        <w:rPr>
          <w:rFonts w:ascii="Consolas" w:eastAsia="Times New Roman" w:hAnsi="Consolas" w:cs="Consolas"/>
          <w:color w:val="4070A0"/>
          <w:sz w:val="18"/>
          <w:szCs w:val="18"/>
          <w:shd w:val="clear" w:color="auto" w:fill="F7F7F7"/>
          <w:lang w:val="en-CH"/>
        </w:rPr>
        <w:t xml:space="preserve"> </w:t>
      </w:r>
      <w:r w:rsidRPr="00002F70">
        <w:rPr>
          <w:rFonts w:ascii="Consolas" w:eastAsia="Times New Roman" w:hAnsi="Consolas" w:cs="Consolas"/>
          <w:b/>
          <w:bCs/>
          <w:color w:val="007020"/>
          <w:sz w:val="18"/>
          <w:szCs w:val="18"/>
          <w:shd w:val="clear" w:color="auto" w:fill="F7F7F7"/>
          <w:lang w:val="en-CH"/>
        </w:rPr>
        <w:t>crosnma.run</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902000"/>
          <w:sz w:val="18"/>
          <w:szCs w:val="18"/>
          <w:shd w:val="clear" w:color="auto" w:fill="F7F7F7"/>
          <w:lang w:val="en-CH"/>
        </w:rPr>
        <w:t>model=</w:t>
      </w:r>
      <w:r w:rsidRPr="00002F70">
        <w:rPr>
          <w:rFonts w:ascii="Consolas" w:eastAsia="Times New Roman" w:hAnsi="Consolas" w:cs="Consolas"/>
          <w:color w:val="333333"/>
          <w:sz w:val="18"/>
          <w:szCs w:val="18"/>
          <w:shd w:val="clear" w:color="auto" w:fill="F7F7F7"/>
          <w:lang w:val="en-CH"/>
        </w:rPr>
        <w:t>mod2,</w:t>
      </w:r>
    </w:p>
    <w:p w14:paraId="41AAC271"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n.adapt =</w:t>
      </w: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40A070"/>
          <w:sz w:val="18"/>
          <w:szCs w:val="18"/>
          <w:shd w:val="clear" w:color="auto" w:fill="F7F7F7"/>
          <w:lang w:val="en-CH"/>
        </w:rPr>
        <w:t>500</w:t>
      </w:r>
      <w:r w:rsidRPr="00002F70">
        <w:rPr>
          <w:rFonts w:ascii="Consolas" w:eastAsia="Times New Roman" w:hAnsi="Consolas" w:cs="Consolas"/>
          <w:color w:val="333333"/>
          <w:sz w:val="18"/>
          <w:szCs w:val="18"/>
          <w:shd w:val="clear" w:color="auto" w:fill="F7F7F7"/>
          <w:lang w:val="en-CH"/>
        </w:rPr>
        <w:t>,</w:t>
      </w:r>
    </w:p>
    <w:p w14:paraId="4EF24B0E"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n.iter=</w:t>
      </w:r>
      <w:r w:rsidRPr="00002F70">
        <w:rPr>
          <w:rFonts w:ascii="Consolas" w:eastAsia="Times New Roman" w:hAnsi="Consolas" w:cs="Consolas"/>
          <w:color w:val="40A070"/>
          <w:sz w:val="18"/>
          <w:szCs w:val="18"/>
          <w:shd w:val="clear" w:color="auto" w:fill="F7F7F7"/>
          <w:lang w:val="en-CH"/>
        </w:rPr>
        <w:t>10000</w:t>
      </w:r>
      <w:r w:rsidRPr="00002F70">
        <w:rPr>
          <w:rFonts w:ascii="Consolas" w:eastAsia="Times New Roman" w:hAnsi="Consolas" w:cs="Consolas"/>
          <w:color w:val="333333"/>
          <w:sz w:val="18"/>
          <w:szCs w:val="18"/>
          <w:shd w:val="clear" w:color="auto" w:fill="F7F7F7"/>
          <w:lang w:val="en-CH"/>
        </w:rPr>
        <w:t>,</w:t>
      </w:r>
    </w:p>
    <w:p w14:paraId="40364867"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n.burnin =</w:t>
      </w: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40A070"/>
          <w:sz w:val="18"/>
          <w:szCs w:val="18"/>
          <w:shd w:val="clear" w:color="auto" w:fill="F7F7F7"/>
          <w:lang w:val="en-CH"/>
        </w:rPr>
        <w:t>4000</w:t>
      </w:r>
      <w:r w:rsidRPr="00002F70">
        <w:rPr>
          <w:rFonts w:ascii="Consolas" w:eastAsia="Times New Roman" w:hAnsi="Consolas" w:cs="Consolas"/>
          <w:color w:val="333333"/>
          <w:sz w:val="18"/>
          <w:szCs w:val="18"/>
          <w:shd w:val="clear" w:color="auto" w:fill="F7F7F7"/>
          <w:lang w:val="en-CH"/>
        </w:rPr>
        <w:t>,</w:t>
      </w:r>
    </w:p>
    <w:p w14:paraId="7D847BF8"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thin=</w:t>
      </w:r>
      <w:r w:rsidRPr="00002F70">
        <w:rPr>
          <w:rFonts w:ascii="Consolas" w:eastAsia="Times New Roman" w:hAnsi="Consolas" w:cs="Consolas"/>
          <w:color w:val="40A070"/>
          <w:sz w:val="18"/>
          <w:szCs w:val="18"/>
          <w:shd w:val="clear" w:color="auto" w:fill="F7F7F7"/>
          <w:lang w:val="en-CH"/>
        </w:rPr>
        <w:t>1</w:t>
      </w:r>
      <w:r w:rsidRPr="00002F70">
        <w:rPr>
          <w:rFonts w:ascii="Consolas" w:eastAsia="Times New Roman" w:hAnsi="Consolas" w:cs="Consolas"/>
          <w:color w:val="333333"/>
          <w:sz w:val="18"/>
          <w:szCs w:val="18"/>
          <w:shd w:val="clear" w:color="auto" w:fill="F7F7F7"/>
          <w:lang w:val="en-CH"/>
        </w:rPr>
        <w:t>,</w:t>
      </w:r>
    </w:p>
    <w:p w14:paraId="5E94D027"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n.chains=</w:t>
      </w:r>
      <w:r w:rsidRPr="00002F70">
        <w:rPr>
          <w:rFonts w:ascii="Consolas" w:eastAsia="Times New Roman" w:hAnsi="Consolas" w:cs="Consolas"/>
          <w:color w:val="40A070"/>
          <w:sz w:val="18"/>
          <w:szCs w:val="18"/>
          <w:shd w:val="clear" w:color="auto" w:fill="F7F7F7"/>
          <w:lang w:val="en-CH"/>
        </w:rPr>
        <w:t>2</w:t>
      </w:r>
      <w:r w:rsidRPr="00002F70">
        <w:rPr>
          <w:rFonts w:ascii="Consolas" w:eastAsia="Times New Roman" w:hAnsi="Consolas" w:cs="Consolas"/>
          <w:color w:val="333333"/>
          <w:sz w:val="18"/>
          <w:szCs w:val="18"/>
          <w:shd w:val="clear" w:color="auto" w:fill="F7F7F7"/>
          <w:lang w:val="en-CH"/>
        </w:rPr>
        <w:t>)</w:t>
      </w:r>
    </w:p>
    <w:p w14:paraId="0E025A23"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and the output table is presented below</w:t>
      </w:r>
    </w:p>
    <w:p w14:paraId="0B48AEC2"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002F70">
        <w:rPr>
          <w:rFonts w:ascii="Consolas" w:eastAsia="Times New Roman" w:hAnsi="Consolas" w:cs="Consolas"/>
          <w:color w:val="333333"/>
          <w:sz w:val="18"/>
          <w:szCs w:val="18"/>
          <w:shd w:val="clear" w:color="auto" w:fill="F7F7F7"/>
          <w:lang w:val="en-CH"/>
        </w:rPr>
        <w:t>knitr</w:t>
      </w:r>
      <w:r w:rsidRPr="00002F70">
        <w:rPr>
          <w:rFonts w:ascii="Consolas" w:eastAsia="Times New Roman" w:hAnsi="Consolas" w:cs="Consolas"/>
          <w:color w:val="666666"/>
          <w:sz w:val="18"/>
          <w:szCs w:val="18"/>
          <w:shd w:val="clear" w:color="auto" w:fill="F7F7F7"/>
          <w:lang w:val="en-CH"/>
        </w:rPr>
        <w:t>::</w:t>
      </w:r>
      <w:r w:rsidRPr="00002F70">
        <w:rPr>
          <w:rFonts w:ascii="Consolas" w:eastAsia="Times New Roman" w:hAnsi="Consolas" w:cs="Consolas"/>
          <w:b/>
          <w:bCs/>
          <w:color w:val="007020"/>
          <w:sz w:val="18"/>
          <w:szCs w:val="18"/>
          <w:shd w:val="clear" w:color="auto" w:fill="F7F7F7"/>
          <w:lang w:val="en-CH"/>
        </w:rPr>
        <w:t>kable</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b/>
          <w:bCs/>
          <w:color w:val="007020"/>
          <w:sz w:val="18"/>
          <w:szCs w:val="18"/>
          <w:shd w:val="clear" w:color="auto" w:fill="F7F7F7"/>
          <w:lang w:val="en-CH"/>
        </w:rPr>
        <w:t>summary</w:t>
      </w:r>
      <w:r w:rsidRPr="00002F70">
        <w:rPr>
          <w:rFonts w:ascii="Consolas" w:eastAsia="Times New Roman" w:hAnsi="Consolas" w:cs="Consolas"/>
          <w:color w:val="333333"/>
          <w:sz w:val="18"/>
          <w:szCs w:val="18"/>
          <w:shd w:val="clear" w:color="auto" w:fill="F7F7F7"/>
          <w:lang w:val="en-CH"/>
        </w:rPr>
        <w:t>(jagsfit2))</w:t>
      </w:r>
    </w:p>
    <w:tbl>
      <w:tblPr>
        <w:tblW w:w="0" w:type="auto"/>
        <w:tblBorders>
          <w:top w:val="outset" w:sz="6" w:space="0" w:color="DDDDDD"/>
          <w:bottom w:val="outset" w:sz="6" w:space="0" w:color="DDDDDD"/>
        </w:tblBorders>
        <w:tblCellMar>
          <w:top w:w="15" w:type="dxa"/>
          <w:left w:w="15" w:type="dxa"/>
          <w:bottom w:w="15" w:type="dxa"/>
          <w:right w:w="15" w:type="dxa"/>
        </w:tblCellMar>
        <w:tblLook w:val="04A0" w:firstRow="1" w:lastRow="0" w:firstColumn="1" w:lastColumn="0" w:noHBand="0" w:noVBand="1"/>
      </w:tblPr>
      <w:tblGrid>
        <w:gridCol w:w="864"/>
        <w:gridCol w:w="737"/>
        <w:gridCol w:w="690"/>
        <w:gridCol w:w="690"/>
        <w:gridCol w:w="690"/>
        <w:gridCol w:w="810"/>
        <w:gridCol w:w="690"/>
        <w:gridCol w:w="630"/>
      </w:tblGrid>
      <w:tr w:rsidR="00002F70" w:rsidRPr="00002F70" w14:paraId="15BD51E9" w14:textId="77777777" w:rsidTr="00002F70">
        <w:trPr>
          <w:tblHeader/>
        </w:trPr>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7E650B3C" w14:textId="77777777" w:rsidR="00002F70" w:rsidRPr="00002F70" w:rsidRDefault="00002F70" w:rsidP="00002F70">
            <w:pPr>
              <w:rPr>
                <w:rFonts w:ascii="Times New Roman" w:eastAsia="Times New Roman" w:hAnsi="Times New Roman" w:cs="Times New Roman"/>
                <w:color w:val="333333"/>
                <w:lang w:val="en-CH"/>
              </w:rPr>
            </w:pP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056CF6EF" w14:textId="77777777" w:rsidR="00002F70" w:rsidRPr="00002F70" w:rsidRDefault="00002F70" w:rsidP="00002F70">
            <w:pPr>
              <w:spacing w:before="240" w:after="240"/>
              <w:jc w:val="right"/>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Mean</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4049E54C" w14:textId="77777777" w:rsidR="00002F70" w:rsidRPr="00002F70" w:rsidRDefault="00002F70" w:rsidP="00002F70">
            <w:pPr>
              <w:spacing w:before="240" w:after="240"/>
              <w:jc w:val="right"/>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SD</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6DEE7078" w14:textId="77777777" w:rsidR="00002F70" w:rsidRPr="00002F70" w:rsidRDefault="00002F70" w:rsidP="00002F70">
            <w:pPr>
              <w:spacing w:before="240" w:after="240"/>
              <w:jc w:val="right"/>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2.5%</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6F5D9FF4" w14:textId="77777777" w:rsidR="00002F70" w:rsidRPr="00002F70" w:rsidRDefault="00002F70" w:rsidP="00002F70">
            <w:pPr>
              <w:spacing w:before="240" w:after="240"/>
              <w:jc w:val="right"/>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50%</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75CE5749" w14:textId="77777777" w:rsidR="00002F70" w:rsidRPr="00002F70" w:rsidRDefault="00002F70" w:rsidP="00002F70">
            <w:pPr>
              <w:spacing w:before="240" w:after="240"/>
              <w:jc w:val="right"/>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97.5%</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07F79145" w14:textId="77777777" w:rsidR="00002F70" w:rsidRPr="00002F70" w:rsidRDefault="00002F70" w:rsidP="00002F70">
            <w:pPr>
              <w:spacing w:before="240" w:after="240"/>
              <w:jc w:val="right"/>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Rhat</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3F8CC062" w14:textId="77777777" w:rsidR="00002F70" w:rsidRPr="00002F70" w:rsidRDefault="00002F70" w:rsidP="00002F70">
            <w:pPr>
              <w:spacing w:before="240" w:after="240"/>
              <w:jc w:val="right"/>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n.eff</w:t>
            </w:r>
          </w:p>
        </w:tc>
      </w:tr>
      <w:tr w:rsidR="00002F70" w:rsidRPr="00002F70" w14:paraId="6C12DAD9" w14:textId="77777777" w:rsidTr="00002F70">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AFC171D" w14:textId="77777777" w:rsidR="00002F70" w:rsidRPr="00002F70" w:rsidRDefault="00002F70" w:rsidP="00002F70">
            <w:pPr>
              <w:spacing w:before="240" w:after="240"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b_1</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40F613E"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1.007</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D1259B8"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1.179</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408CBA5"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0.832</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079770D"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1.011</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ED8D5D0"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1.205</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F8F46DA"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1.099</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69E2589"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9385</w:t>
            </w:r>
          </w:p>
        </w:tc>
      </w:tr>
      <w:tr w:rsidR="00002F70" w:rsidRPr="00002F70" w14:paraId="4D227EA9" w14:textId="77777777" w:rsidTr="00002F70">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A62AE1F" w14:textId="77777777" w:rsidR="00002F70" w:rsidRPr="00002F70" w:rsidRDefault="00002F70" w:rsidP="00002F70">
            <w:pPr>
              <w:spacing w:before="240" w:after="240"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d.A</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6BE9555"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873AEF3"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90B8EA7"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B6C3F36"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2C1CA58"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F7C4FA2"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NaN</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F07E67F"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w:t>
            </w:r>
          </w:p>
        </w:tc>
      </w:tr>
      <w:tr w:rsidR="00002F70" w:rsidRPr="00002F70" w14:paraId="3A8A9F55" w14:textId="77777777" w:rsidTr="00002F70">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F620225" w14:textId="77777777" w:rsidR="00002F70" w:rsidRPr="00002F70" w:rsidRDefault="00002F70" w:rsidP="00002F70">
            <w:pPr>
              <w:spacing w:before="240" w:after="240"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d.B</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DF91CBC"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0.772</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8D0233A"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2.186</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3E4341F"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0.149</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4B0711E"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0.791</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FF03615"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3.360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D57A795"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1.004</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6C4E4CF"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48</w:t>
            </w:r>
          </w:p>
        </w:tc>
      </w:tr>
      <w:tr w:rsidR="00002F70" w:rsidRPr="00002F70" w14:paraId="7DAFCE92" w14:textId="77777777" w:rsidTr="00002F70">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30F5A51" w14:textId="77777777" w:rsidR="00002F70" w:rsidRPr="00002F70" w:rsidRDefault="00002F70" w:rsidP="00002F70">
            <w:pPr>
              <w:spacing w:before="240" w:after="240"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d.C</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F08B87B"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0.595</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C9A259D"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2.249</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0A1FD8F"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0.135</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18924CD"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0.574</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5559BC0"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3.411</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044CEF8"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1.005</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AC4DF1A"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112</w:t>
            </w:r>
          </w:p>
        </w:tc>
      </w:tr>
      <w:tr w:rsidR="00002F70" w:rsidRPr="00002F70" w14:paraId="481CE222" w14:textId="77777777" w:rsidTr="00002F70">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C94A6FB" w14:textId="77777777" w:rsidR="00002F70" w:rsidRPr="00002F70" w:rsidRDefault="00002F70" w:rsidP="00002F70">
            <w:pPr>
              <w:spacing w:before="240" w:after="240"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d.D</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DD6D369"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0.152</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5793005"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1.773</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5341797"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0.048</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A79EBA6"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0.153</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2521972"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0.462</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2A6F198"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1.002</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98F437D"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363</w:t>
            </w:r>
          </w:p>
        </w:tc>
      </w:tr>
      <w:tr w:rsidR="00002F70" w:rsidRPr="00002F70" w14:paraId="41CCF81B" w14:textId="77777777" w:rsidTr="00002F70">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71C1662" w14:textId="77777777" w:rsidR="00002F70" w:rsidRPr="00002F70" w:rsidRDefault="00002F70" w:rsidP="00002F70">
            <w:pPr>
              <w:spacing w:before="240" w:after="240"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tau</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B9373E3"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0.454</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2D18D7A"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0.323</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C2D5C22"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0.030</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33463E4"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0.389</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BE8C5A6"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1.288</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BF31E09"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1.007</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8D440F6"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644</w:t>
            </w:r>
          </w:p>
        </w:tc>
      </w:tr>
      <w:tr w:rsidR="00002F70" w:rsidRPr="00002F70" w14:paraId="47CA3153" w14:textId="77777777" w:rsidTr="00002F70">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F56FC5F" w14:textId="77777777" w:rsidR="00002F70" w:rsidRPr="00002F70" w:rsidRDefault="00002F70" w:rsidP="00002F70">
            <w:pPr>
              <w:spacing w:before="240" w:after="240"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tau.b_1</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71CBD2C"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0.111</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4923A25"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0.263</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8CD6C58"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0.003</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BC229B6"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0.035</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2C6F85F"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1.188</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6331268"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1.103</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055D49C"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79</w:t>
            </w:r>
          </w:p>
        </w:tc>
      </w:tr>
    </w:tbl>
    <w:p w14:paraId="32D31006"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Here, we additionally estimate b_1 which indicates the mean effect of age and tau.b_1 which refers to the heterogeneity standard deviation in the effect of age across studies.</w:t>
      </w:r>
    </w:p>
    <w:p w14:paraId="661A8BF8"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Again, we check convergence with trace plots</w:t>
      </w:r>
    </w:p>
    <w:p w14:paraId="2378A879"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002F70">
        <w:rPr>
          <w:rFonts w:ascii="Consolas" w:eastAsia="Times New Roman" w:hAnsi="Consolas" w:cs="Consolas"/>
          <w:color w:val="333333"/>
          <w:sz w:val="18"/>
          <w:szCs w:val="18"/>
          <w:shd w:val="clear" w:color="auto" w:fill="F7F7F7"/>
          <w:lang w:val="en-CH"/>
        </w:rPr>
        <w:t>coda</w:t>
      </w:r>
      <w:r w:rsidRPr="00002F70">
        <w:rPr>
          <w:rFonts w:ascii="Consolas" w:eastAsia="Times New Roman" w:hAnsi="Consolas" w:cs="Consolas"/>
          <w:color w:val="666666"/>
          <w:sz w:val="18"/>
          <w:szCs w:val="18"/>
          <w:shd w:val="clear" w:color="auto" w:fill="F7F7F7"/>
          <w:lang w:val="en-CH"/>
        </w:rPr>
        <w:t>::</w:t>
      </w:r>
      <w:r w:rsidRPr="00002F70">
        <w:rPr>
          <w:rFonts w:ascii="Consolas" w:eastAsia="Times New Roman" w:hAnsi="Consolas" w:cs="Consolas"/>
          <w:b/>
          <w:bCs/>
          <w:color w:val="007020"/>
          <w:sz w:val="18"/>
          <w:szCs w:val="18"/>
          <w:shd w:val="clear" w:color="auto" w:fill="F7F7F7"/>
          <w:lang w:val="en-CH"/>
        </w:rPr>
        <w:t>traceplot</w:t>
      </w:r>
      <w:r w:rsidRPr="00002F70">
        <w:rPr>
          <w:rFonts w:ascii="Consolas" w:eastAsia="Times New Roman" w:hAnsi="Consolas" w:cs="Consolas"/>
          <w:color w:val="333333"/>
          <w:sz w:val="18"/>
          <w:szCs w:val="18"/>
          <w:shd w:val="clear" w:color="auto" w:fill="F7F7F7"/>
          <w:lang w:val="en-CH"/>
        </w:rPr>
        <w:t>(jagsfit2</w:t>
      </w:r>
      <w:r w:rsidRPr="00002F70">
        <w:rPr>
          <w:rFonts w:ascii="Consolas" w:eastAsia="Times New Roman" w:hAnsi="Consolas" w:cs="Consolas"/>
          <w:color w:val="666666"/>
          <w:sz w:val="18"/>
          <w:szCs w:val="18"/>
          <w:shd w:val="clear" w:color="auto" w:fill="F7F7F7"/>
          <w:lang w:val="en-CH"/>
        </w:rPr>
        <w:t>$</w:t>
      </w:r>
      <w:r w:rsidRPr="00002F70">
        <w:rPr>
          <w:rFonts w:ascii="Consolas" w:eastAsia="Times New Roman" w:hAnsi="Consolas" w:cs="Consolas"/>
          <w:color w:val="333333"/>
          <w:sz w:val="18"/>
          <w:szCs w:val="18"/>
          <w:shd w:val="clear" w:color="auto" w:fill="F7F7F7"/>
          <w:lang w:val="en-CH"/>
        </w:rPr>
        <w:t>samples)</w:t>
      </w:r>
    </w:p>
    <w:p w14:paraId="66E3FBB4" w14:textId="582829A6"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noProof/>
        </w:rPr>
        <w:lastRenderedPageBreak/>
        <w:drawing>
          <wp:inline distT="0" distB="0" distL="0" distR="0" wp14:anchorId="7C180187" wp14:editId="3E86E5BC">
            <wp:extent cx="3657600" cy="3657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r w:rsidRPr="00002F70">
        <w:rPr>
          <w:noProof/>
        </w:rPr>
        <w:drawing>
          <wp:inline distT="0" distB="0" distL="0" distR="0" wp14:anchorId="3FFF85F7" wp14:editId="1B4D2B74">
            <wp:extent cx="3657600" cy="3657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r w:rsidRPr="00002F70">
        <w:rPr>
          <w:noProof/>
        </w:rPr>
        <w:lastRenderedPageBreak/>
        <w:drawing>
          <wp:inline distT="0" distB="0" distL="0" distR="0" wp14:anchorId="48C31A30" wp14:editId="4F9510D9">
            <wp:extent cx="3657600" cy="3657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r w:rsidRPr="00002F70">
        <w:rPr>
          <w:noProof/>
        </w:rPr>
        <w:drawing>
          <wp:inline distT="0" distB="0" distL="0" distR="0" wp14:anchorId="7FD08BE2" wp14:editId="5A1375EB">
            <wp:extent cx="3657600" cy="3657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r w:rsidRPr="00002F70">
        <w:rPr>
          <w:noProof/>
        </w:rPr>
        <w:lastRenderedPageBreak/>
        <w:drawing>
          <wp:inline distT="0" distB="0" distL="0" distR="0" wp14:anchorId="7E93653E" wp14:editId="1DF99581">
            <wp:extent cx="3657600" cy="3657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r w:rsidRPr="00002F70">
        <w:rPr>
          <w:noProof/>
        </w:rPr>
        <w:drawing>
          <wp:inline distT="0" distB="0" distL="0" distR="0" wp14:anchorId="779FFD5F" wp14:editId="5C17B236">
            <wp:extent cx="3657600" cy="3657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r w:rsidRPr="00002F70">
        <w:rPr>
          <w:noProof/>
        </w:rPr>
        <w:lastRenderedPageBreak/>
        <w:drawing>
          <wp:inline distT="0" distB="0" distL="0" distR="0" wp14:anchorId="4FC81D79" wp14:editId="7EE7BD70">
            <wp:extent cx="3657600" cy="3657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533C08BF" w14:textId="77777777" w:rsidR="00002F70" w:rsidRPr="00002F70" w:rsidRDefault="00002F70" w:rsidP="00002F70">
      <w:pPr>
        <w:pBdr>
          <w:bottom w:val="single" w:sz="12" w:space="0" w:color="F7F7F7"/>
        </w:pBdr>
        <w:spacing w:before="100" w:beforeAutospacing="1" w:after="100" w:afterAutospacing="1"/>
        <w:outlineLvl w:val="2"/>
        <w:rPr>
          <w:rFonts w:ascii="Open Sans" w:eastAsia="Times New Roman" w:hAnsi="Open Sans" w:cs="Open Sans"/>
          <w:b/>
          <w:bCs/>
          <w:color w:val="000000"/>
          <w:sz w:val="25"/>
          <w:szCs w:val="25"/>
          <w:lang w:val="en-CH"/>
        </w:rPr>
      </w:pPr>
      <w:r w:rsidRPr="00002F70">
        <w:rPr>
          <w:rFonts w:ascii="Open Sans" w:eastAsia="Times New Roman" w:hAnsi="Open Sans" w:cs="Open Sans"/>
          <w:b/>
          <w:bCs/>
          <w:color w:val="000000"/>
          <w:sz w:val="25"/>
          <w:szCs w:val="25"/>
          <w:lang w:val="en-CH"/>
        </w:rPr>
        <w:t>3.2.3 Using non-randomized studies as a prior in network meta-regression</w:t>
      </w:r>
    </w:p>
    <w:p w14:paraId="412877DB"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To run NMA with a prior from NRS, two additional arguments are needed: we indicate using NRS as prior by setting </w:t>
      </w:r>
      <w:r w:rsidRPr="00002F70">
        <w:rPr>
          <w:rFonts w:ascii="Consolas" w:eastAsia="Times New Roman" w:hAnsi="Consolas" w:cs="Consolas"/>
          <w:color w:val="333333"/>
          <w:sz w:val="18"/>
          <w:szCs w:val="18"/>
          <w:shd w:val="clear" w:color="auto" w:fill="F7F7F7"/>
          <w:lang w:val="en-CH"/>
        </w:rPr>
        <w:t>method.bias='prior'</w:t>
      </w:r>
      <w:r w:rsidRPr="00002F70">
        <w:rPr>
          <w:rFonts w:ascii="Open Sans" w:eastAsia="Times New Roman" w:hAnsi="Open Sans" w:cs="Open Sans"/>
          <w:color w:val="000000"/>
          <w:sz w:val="21"/>
          <w:szCs w:val="21"/>
          <w:lang w:val="en-CH"/>
        </w:rPr>
        <w:t>. That means that the model runs internally NMA with only NRS data which then are used to construct informative priors. This requires defining MCMC settings (the number of adaptations, iterations, burn-ins, thinning and chains) in the argument </w:t>
      </w:r>
      <w:r w:rsidRPr="00002F70">
        <w:rPr>
          <w:rFonts w:ascii="Consolas" w:eastAsia="Times New Roman" w:hAnsi="Consolas" w:cs="Consolas"/>
          <w:color w:val="333333"/>
          <w:sz w:val="18"/>
          <w:szCs w:val="18"/>
          <w:shd w:val="clear" w:color="auto" w:fill="F7F7F7"/>
          <w:lang w:val="en-CH"/>
        </w:rPr>
        <w:t>run.nrs</w:t>
      </w:r>
      <w:r w:rsidRPr="00002F70">
        <w:rPr>
          <w:rFonts w:ascii="Open Sans" w:eastAsia="Times New Roman" w:hAnsi="Open Sans" w:cs="Open Sans"/>
          <w:color w:val="000000"/>
          <w:sz w:val="21"/>
          <w:szCs w:val="21"/>
          <w:lang w:val="en-CH"/>
        </w:rPr>
        <w:t>.</w:t>
      </w:r>
    </w:p>
    <w:p w14:paraId="488AD8AF"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In this method, the prior for the basic parameters is set to a normal distribution. For basic parameters not examined in the NRS, the code sets a minimally informative prior </w:t>
      </w:r>
      <w:r w:rsidRPr="00002F70">
        <w:rPr>
          <w:rFonts w:ascii="Consolas" w:eastAsia="Times New Roman" w:hAnsi="Consolas" w:cs="Consolas"/>
          <w:color w:val="333333"/>
          <w:sz w:val="18"/>
          <w:szCs w:val="18"/>
          <w:shd w:val="clear" w:color="auto" w:fill="F7F7F7"/>
          <w:lang w:val="en-CH"/>
        </w:rPr>
        <w:t>d~dnorm(0, 1e-4)</w:t>
      </w:r>
      <w:r w:rsidRPr="00002F70">
        <w:rPr>
          <w:rFonts w:ascii="Open Sans" w:eastAsia="Times New Roman" w:hAnsi="Open Sans" w:cs="Open Sans"/>
          <w:color w:val="000000"/>
          <w:sz w:val="21"/>
          <w:szCs w:val="21"/>
          <w:lang w:val="en-CH"/>
        </w:rPr>
        <w:t>, To account for possible bias, the means of the distribution can be shifted by </w:t>
      </w:r>
      <w:r w:rsidRPr="00002F70">
        <w:rPr>
          <w:rFonts w:ascii="Consolas" w:eastAsia="Times New Roman" w:hAnsi="Consolas" w:cs="Consolas"/>
          <w:color w:val="333333"/>
          <w:sz w:val="18"/>
          <w:szCs w:val="18"/>
          <w:shd w:val="clear" w:color="auto" w:fill="F7F7F7"/>
          <w:lang w:val="en-CH"/>
        </w:rPr>
        <w:t>mean.shift</w:t>
      </w:r>
      <w:r w:rsidRPr="00002F70">
        <w:rPr>
          <w:rFonts w:ascii="Open Sans" w:eastAsia="Times New Roman" w:hAnsi="Open Sans" w:cs="Open Sans"/>
          <w:color w:val="000000"/>
          <w:sz w:val="21"/>
          <w:szCs w:val="21"/>
          <w:lang w:val="en-CH"/>
        </w:rPr>
        <w:t> to reflect the potential bias in NRS and/or the variance can be inflated by </w:t>
      </w:r>
      <w:r w:rsidRPr="00002F70">
        <w:rPr>
          <w:rFonts w:ascii="Consolas" w:eastAsia="Times New Roman" w:hAnsi="Consolas" w:cs="Consolas"/>
          <w:color w:val="333333"/>
          <w:sz w:val="18"/>
          <w:szCs w:val="18"/>
          <w:shd w:val="clear" w:color="auto" w:fill="F7F7F7"/>
          <w:lang w:val="en-CH"/>
        </w:rPr>
        <w:t>var.infl</w:t>
      </w:r>
      <w:r w:rsidRPr="00002F70">
        <w:rPr>
          <w:rFonts w:ascii="Open Sans" w:eastAsia="Times New Roman" w:hAnsi="Open Sans" w:cs="Open Sans"/>
          <w:color w:val="000000"/>
          <w:sz w:val="21"/>
          <w:szCs w:val="21"/>
          <w:lang w:val="en-CH"/>
        </w:rPr>
        <w:t> to control the influence of NRS on the final estimation. Both should be provided in </w:t>
      </w:r>
      <w:r w:rsidRPr="00002F70">
        <w:rPr>
          <w:rFonts w:ascii="Consolas" w:eastAsia="Times New Roman" w:hAnsi="Consolas" w:cs="Consolas"/>
          <w:color w:val="333333"/>
          <w:sz w:val="18"/>
          <w:szCs w:val="18"/>
          <w:shd w:val="clear" w:color="auto" w:fill="F7F7F7"/>
          <w:lang w:val="en-CH"/>
        </w:rPr>
        <w:t>run.nrs</w:t>
      </w:r>
      <w:r w:rsidRPr="00002F70">
        <w:rPr>
          <w:rFonts w:ascii="Open Sans" w:eastAsia="Times New Roman" w:hAnsi="Open Sans" w:cs="Open Sans"/>
          <w:color w:val="000000"/>
          <w:sz w:val="21"/>
          <w:szCs w:val="21"/>
          <w:lang w:val="en-CH"/>
        </w:rPr>
        <w:t>.</w:t>
      </w:r>
    </w:p>
    <w:p w14:paraId="11A7A065"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i/>
          <w:iCs/>
          <w:color w:val="60A0B0"/>
          <w:sz w:val="18"/>
          <w:szCs w:val="18"/>
          <w:shd w:val="clear" w:color="auto" w:fill="F7F7F7"/>
          <w:lang w:val="en-CH"/>
        </w:rPr>
        <w:t># jags model: code+data</w:t>
      </w:r>
    </w:p>
    <w:p w14:paraId="66C10EF7"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mod3 &lt;-</w:t>
      </w:r>
      <w:r w:rsidRPr="00002F70">
        <w:rPr>
          <w:rFonts w:ascii="Consolas" w:eastAsia="Times New Roman" w:hAnsi="Consolas" w:cs="Consolas"/>
          <w:color w:val="4070A0"/>
          <w:sz w:val="18"/>
          <w:szCs w:val="18"/>
          <w:shd w:val="clear" w:color="auto" w:fill="F7F7F7"/>
          <w:lang w:val="en-CH"/>
        </w:rPr>
        <w:t xml:space="preserve"> </w:t>
      </w:r>
      <w:r w:rsidRPr="00002F70">
        <w:rPr>
          <w:rFonts w:ascii="Consolas" w:eastAsia="Times New Roman" w:hAnsi="Consolas" w:cs="Consolas"/>
          <w:b/>
          <w:bCs/>
          <w:color w:val="007020"/>
          <w:sz w:val="18"/>
          <w:szCs w:val="18"/>
          <w:shd w:val="clear" w:color="auto" w:fill="F7F7F7"/>
          <w:lang w:val="en-CH"/>
        </w:rPr>
        <w:t>crosnma.model</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902000"/>
          <w:sz w:val="18"/>
          <w:szCs w:val="18"/>
          <w:shd w:val="clear" w:color="auto" w:fill="F7F7F7"/>
          <w:lang w:val="en-CH"/>
        </w:rPr>
        <w:t>prt.data=</w:t>
      </w:r>
      <w:r w:rsidRPr="00002F70">
        <w:rPr>
          <w:rFonts w:ascii="Consolas" w:eastAsia="Times New Roman" w:hAnsi="Consolas" w:cs="Consolas"/>
          <w:color w:val="333333"/>
          <w:sz w:val="18"/>
          <w:szCs w:val="18"/>
          <w:shd w:val="clear" w:color="auto" w:fill="F7F7F7"/>
          <w:lang w:val="en-CH"/>
        </w:rPr>
        <w:t>prt.data,</w:t>
      </w:r>
    </w:p>
    <w:p w14:paraId="1768167D"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std.data=</w:t>
      </w:r>
      <w:r w:rsidRPr="00002F70">
        <w:rPr>
          <w:rFonts w:ascii="Consolas" w:eastAsia="Times New Roman" w:hAnsi="Consolas" w:cs="Consolas"/>
          <w:color w:val="333333"/>
          <w:sz w:val="18"/>
          <w:szCs w:val="18"/>
          <w:shd w:val="clear" w:color="auto" w:fill="F7F7F7"/>
          <w:lang w:val="en-CH"/>
        </w:rPr>
        <w:t>std.data,</w:t>
      </w:r>
    </w:p>
    <w:p w14:paraId="0F337D73"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trt=</w:t>
      </w:r>
      <w:r w:rsidRPr="00002F70">
        <w:rPr>
          <w:rFonts w:ascii="Consolas" w:eastAsia="Times New Roman" w:hAnsi="Consolas" w:cs="Consolas"/>
          <w:b/>
          <w:bCs/>
          <w:color w:val="007020"/>
          <w:sz w:val="18"/>
          <w:szCs w:val="18"/>
          <w:shd w:val="clear" w:color="auto" w:fill="F7F7F7"/>
          <w:lang w:val="en-CH"/>
        </w:rPr>
        <w:t>c</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'trt'</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'trt'</w:t>
      </w:r>
      <w:r w:rsidRPr="00002F70">
        <w:rPr>
          <w:rFonts w:ascii="Consolas" w:eastAsia="Times New Roman" w:hAnsi="Consolas" w:cs="Consolas"/>
          <w:color w:val="333333"/>
          <w:sz w:val="18"/>
          <w:szCs w:val="18"/>
          <w:shd w:val="clear" w:color="auto" w:fill="F7F7F7"/>
          <w:lang w:val="en-CH"/>
        </w:rPr>
        <w:t>),</w:t>
      </w:r>
    </w:p>
    <w:p w14:paraId="4560558E"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study=</w:t>
      </w:r>
      <w:r w:rsidRPr="00002F70">
        <w:rPr>
          <w:rFonts w:ascii="Consolas" w:eastAsia="Times New Roman" w:hAnsi="Consolas" w:cs="Consolas"/>
          <w:b/>
          <w:bCs/>
          <w:color w:val="007020"/>
          <w:sz w:val="18"/>
          <w:szCs w:val="18"/>
          <w:shd w:val="clear" w:color="auto" w:fill="F7F7F7"/>
          <w:lang w:val="en-CH"/>
        </w:rPr>
        <w:t>c</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'study'</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'study'</w:t>
      </w:r>
      <w:r w:rsidRPr="00002F70">
        <w:rPr>
          <w:rFonts w:ascii="Consolas" w:eastAsia="Times New Roman" w:hAnsi="Consolas" w:cs="Consolas"/>
          <w:color w:val="333333"/>
          <w:sz w:val="18"/>
          <w:szCs w:val="18"/>
          <w:shd w:val="clear" w:color="auto" w:fill="F7F7F7"/>
          <w:lang w:val="en-CH"/>
        </w:rPr>
        <w:t>),</w:t>
      </w:r>
    </w:p>
    <w:p w14:paraId="1BBF0BF2"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outcome=</w:t>
      </w:r>
      <w:r w:rsidRPr="00002F70">
        <w:rPr>
          <w:rFonts w:ascii="Consolas" w:eastAsia="Times New Roman" w:hAnsi="Consolas" w:cs="Consolas"/>
          <w:b/>
          <w:bCs/>
          <w:color w:val="007020"/>
          <w:sz w:val="18"/>
          <w:szCs w:val="18"/>
          <w:shd w:val="clear" w:color="auto" w:fill="F7F7F7"/>
          <w:lang w:val="en-CH"/>
        </w:rPr>
        <w:t>c</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'outcome'</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'outcome'</w:t>
      </w:r>
      <w:r w:rsidRPr="00002F70">
        <w:rPr>
          <w:rFonts w:ascii="Consolas" w:eastAsia="Times New Roman" w:hAnsi="Consolas" w:cs="Consolas"/>
          <w:color w:val="333333"/>
          <w:sz w:val="18"/>
          <w:szCs w:val="18"/>
          <w:shd w:val="clear" w:color="auto" w:fill="F7F7F7"/>
          <w:lang w:val="en-CH"/>
        </w:rPr>
        <w:t>),</w:t>
      </w:r>
    </w:p>
    <w:p w14:paraId="0B39F0D9"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n=</w:t>
      </w:r>
      <w:r w:rsidRPr="00002F70">
        <w:rPr>
          <w:rFonts w:ascii="Consolas" w:eastAsia="Times New Roman" w:hAnsi="Consolas" w:cs="Consolas"/>
          <w:color w:val="4070A0"/>
          <w:sz w:val="18"/>
          <w:szCs w:val="18"/>
          <w:shd w:val="clear" w:color="auto" w:fill="F7F7F7"/>
          <w:lang w:val="en-CH"/>
        </w:rPr>
        <w:t>'n'</w:t>
      </w:r>
      <w:r w:rsidRPr="00002F70">
        <w:rPr>
          <w:rFonts w:ascii="Consolas" w:eastAsia="Times New Roman" w:hAnsi="Consolas" w:cs="Consolas"/>
          <w:color w:val="333333"/>
          <w:sz w:val="18"/>
          <w:szCs w:val="18"/>
          <w:shd w:val="clear" w:color="auto" w:fill="F7F7F7"/>
          <w:lang w:val="en-CH"/>
        </w:rPr>
        <w:t>,</w:t>
      </w:r>
    </w:p>
    <w:p w14:paraId="48D97592"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design=</w:t>
      </w:r>
      <w:r w:rsidRPr="00002F70">
        <w:rPr>
          <w:rFonts w:ascii="Consolas" w:eastAsia="Times New Roman" w:hAnsi="Consolas" w:cs="Consolas"/>
          <w:b/>
          <w:bCs/>
          <w:color w:val="007020"/>
          <w:sz w:val="18"/>
          <w:szCs w:val="18"/>
          <w:shd w:val="clear" w:color="auto" w:fill="F7F7F7"/>
          <w:lang w:val="en-CH"/>
        </w:rPr>
        <w:t>c</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'design'</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'design'</w:t>
      </w:r>
      <w:r w:rsidRPr="00002F70">
        <w:rPr>
          <w:rFonts w:ascii="Consolas" w:eastAsia="Times New Roman" w:hAnsi="Consolas" w:cs="Consolas"/>
          <w:color w:val="333333"/>
          <w:sz w:val="18"/>
          <w:szCs w:val="18"/>
          <w:shd w:val="clear" w:color="auto" w:fill="F7F7F7"/>
          <w:lang w:val="en-CH"/>
        </w:rPr>
        <w:t>),</w:t>
      </w:r>
    </w:p>
    <w:p w14:paraId="5980397B"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reference=</w:t>
      </w:r>
      <w:r w:rsidRPr="00002F70">
        <w:rPr>
          <w:rFonts w:ascii="Consolas" w:eastAsia="Times New Roman" w:hAnsi="Consolas" w:cs="Consolas"/>
          <w:color w:val="4070A0"/>
          <w:sz w:val="18"/>
          <w:szCs w:val="18"/>
          <w:shd w:val="clear" w:color="auto" w:fill="F7F7F7"/>
          <w:lang w:val="en-CH"/>
        </w:rPr>
        <w:t>'A'</w:t>
      </w:r>
      <w:r w:rsidRPr="00002F70">
        <w:rPr>
          <w:rFonts w:ascii="Consolas" w:eastAsia="Times New Roman" w:hAnsi="Consolas" w:cs="Consolas"/>
          <w:color w:val="333333"/>
          <w:sz w:val="18"/>
          <w:szCs w:val="18"/>
          <w:shd w:val="clear" w:color="auto" w:fill="F7F7F7"/>
          <w:lang w:val="en-CH"/>
        </w:rPr>
        <w:t>,</w:t>
      </w:r>
    </w:p>
    <w:p w14:paraId="2729FC8D"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trt.effect=</w:t>
      </w:r>
      <w:r w:rsidRPr="00002F70">
        <w:rPr>
          <w:rFonts w:ascii="Consolas" w:eastAsia="Times New Roman" w:hAnsi="Consolas" w:cs="Consolas"/>
          <w:color w:val="4070A0"/>
          <w:sz w:val="18"/>
          <w:szCs w:val="18"/>
          <w:shd w:val="clear" w:color="auto" w:fill="F7F7F7"/>
          <w:lang w:val="en-CH"/>
        </w:rPr>
        <w:t>'random'</w:t>
      </w:r>
      <w:r w:rsidRPr="00002F70">
        <w:rPr>
          <w:rFonts w:ascii="Consolas" w:eastAsia="Times New Roman" w:hAnsi="Consolas" w:cs="Consolas"/>
          <w:color w:val="333333"/>
          <w:sz w:val="18"/>
          <w:szCs w:val="18"/>
          <w:shd w:val="clear" w:color="auto" w:fill="F7F7F7"/>
          <w:lang w:val="en-CH"/>
        </w:rPr>
        <w:t>,</w:t>
      </w:r>
    </w:p>
    <w:p w14:paraId="10CA7109"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i/>
          <w:iCs/>
          <w:color w:val="60A0B0"/>
          <w:sz w:val="18"/>
          <w:szCs w:val="18"/>
          <w:shd w:val="clear" w:color="auto" w:fill="F7F7F7"/>
          <w:lang w:val="en-CH"/>
        </w:rPr>
        <w:t xml:space="preserve">#----------  meta-regression ---------- </w:t>
      </w:r>
    </w:p>
    <w:p w14:paraId="415F2882"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covariate =</w:t>
      </w: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b/>
          <w:bCs/>
          <w:color w:val="007020"/>
          <w:sz w:val="18"/>
          <w:szCs w:val="18"/>
          <w:shd w:val="clear" w:color="auto" w:fill="F7F7F7"/>
          <w:lang w:val="en-CH"/>
        </w:rPr>
        <w:t>list</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b/>
          <w:bCs/>
          <w:color w:val="007020"/>
          <w:sz w:val="18"/>
          <w:szCs w:val="18"/>
          <w:shd w:val="clear" w:color="auto" w:fill="F7F7F7"/>
          <w:lang w:val="en-CH"/>
        </w:rPr>
        <w:t>c</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'age'</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b/>
          <w:bCs/>
          <w:color w:val="007020"/>
          <w:sz w:val="18"/>
          <w:szCs w:val="18"/>
          <w:shd w:val="clear" w:color="auto" w:fill="F7F7F7"/>
          <w:lang w:val="en-CH"/>
        </w:rPr>
        <w:t>c</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'age'</w:t>
      </w:r>
      <w:r w:rsidRPr="00002F70">
        <w:rPr>
          <w:rFonts w:ascii="Consolas" w:eastAsia="Times New Roman" w:hAnsi="Consolas" w:cs="Consolas"/>
          <w:color w:val="333333"/>
          <w:sz w:val="18"/>
          <w:szCs w:val="18"/>
          <w:shd w:val="clear" w:color="auto" w:fill="F7F7F7"/>
          <w:lang w:val="en-CH"/>
        </w:rPr>
        <w:t>)),</w:t>
      </w:r>
    </w:p>
    <w:p w14:paraId="7AA1CC94"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split.regcoef =</w:t>
      </w:r>
      <w:r w:rsidRPr="00002F70">
        <w:rPr>
          <w:rFonts w:ascii="Consolas" w:eastAsia="Times New Roman" w:hAnsi="Consolas" w:cs="Consolas"/>
          <w:color w:val="333333"/>
          <w:sz w:val="18"/>
          <w:szCs w:val="18"/>
          <w:shd w:val="clear" w:color="auto" w:fill="F7F7F7"/>
          <w:lang w:val="en-CH"/>
        </w:rPr>
        <w:t xml:space="preserve"> F,</w:t>
      </w:r>
    </w:p>
    <w:p w14:paraId="2C32434D"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i/>
          <w:iCs/>
          <w:color w:val="60A0B0"/>
          <w:sz w:val="18"/>
          <w:szCs w:val="18"/>
          <w:shd w:val="clear" w:color="auto" w:fill="F7F7F7"/>
          <w:lang w:val="en-CH"/>
        </w:rPr>
        <w:t xml:space="preserve">#---------- bias adjustment ---------- </w:t>
      </w:r>
    </w:p>
    <w:p w14:paraId="1F4CAC6E"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method.bias=</w:t>
      </w:r>
      <w:r w:rsidRPr="00002F70">
        <w:rPr>
          <w:rFonts w:ascii="Consolas" w:eastAsia="Times New Roman" w:hAnsi="Consolas" w:cs="Consolas"/>
          <w:color w:val="4070A0"/>
          <w:sz w:val="18"/>
          <w:szCs w:val="18"/>
          <w:shd w:val="clear" w:color="auto" w:fill="F7F7F7"/>
          <w:lang w:val="en-CH"/>
        </w:rPr>
        <w:t>'prior'</w:t>
      </w:r>
      <w:r w:rsidRPr="00002F70">
        <w:rPr>
          <w:rFonts w:ascii="Consolas" w:eastAsia="Times New Roman" w:hAnsi="Consolas" w:cs="Consolas"/>
          <w:color w:val="333333"/>
          <w:sz w:val="18"/>
          <w:szCs w:val="18"/>
          <w:shd w:val="clear" w:color="auto" w:fill="F7F7F7"/>
          <w:lang w:val="en-CH"/>
        </w:rPr>
        <w:t>,</w:t>
      </w:r>
    </w:p>
    <w:p w14:paraId="5B7FA810"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run.nrs=</w:t>
      </w:r>
      <w:r w:rsidRPr="00002F70">
        <w:rPr>
          <w:rFonts w:ascii="Consolas" w:eastAsia="Times New Roman" w:hAnsi="Consolas" w:cs="Consolas"/>
          <w:b/>
          <w:bCs/>
          <w:color w:val="007020"/>
          <w:sz w:val="18"/>
          <w:szCs w:val="18"/>
          <w:shd w:val="clear" w:color="auto" w:fill="F7F7F7"/>
          <w:lang w:val="en-CH"/>
        </w:rPr>
        <w:t>list</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902000"/>
          <w:sz w:val="18"/>
          <w:szCs w:val="18"/>
          <w:shd w:val="clear" w:color="auto" w:fill="F7F7F7"/>
          <w:lang w:val="en-CH"/>
        </w:rPr>
        <w:t>var.infl=</w:t>
      </w:r>
      <w:r w:rsidRPr="00002F70">
        <w:rPr>
          <w:rFonts w:ascii="Consolas" w:eastAsia="Times New Roman" w:hAnsi="Consolas" w:cs="Consolas"/>
          <w:color w:val="40A070"/>
          <w:sz w:val="18"/>
          <w:szCs w:val="18"/>
          <w:shd w:val="clear" w:color="auto" w:fill="F7F7F7"/>
          <w:lang w:val="en-CH"/>
        </w:rPr>
        <w:t>0.6</w:t>
      </w:r>
      <w:r w:rsidRPr="00002F70">
        <w:rPr>
          <w:rFonts w:ascii="Consolas" w:eastAsia="Times New Roman" w:hAnsi="Consolas" w:cs="Consolas"/>
          <w:color w:val="333333"/>
          <w:sz w:val="18"/>
          <w:szCs w:val="18"/>
          <w:shd w:val="clear" w:color="auto" w:fill="F7F7F7"/>
          <w:lang w:val="en-CH"/>
        </w:rPr>
        <w:t xml:space="preserve">, </w:t>
      </w:r>
    </w:p>
    <w:p w14:paraId="4B5F5F2E"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lastRenderedPageBreak/>
        <w:t xml:space="preserve">                                </w:t>
      </w:r>
      <w:r w:rsidRPr="00002F70">
        <w:rPr>
          <w:rFonts w:ascii="Consolas" w:eastAsia="Times New Roman" w:hAnsi="Consolas" w:cs="Consolas"/>
          <w:color w:val="902000"/>
          <w:sz w:val="18"/>
          <w:szCs w:val="18"/>
          <w:shd w:val="clear" w:color="auto" w:fill="F7F7F7"/>
          <w:lang w:val="en-CH"/>
        </w:rPr>
        <w:t>n.adapt =</w:t>
      </w: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40A070"/>
          <w:sz w:val="18"/>
          <w:szCs w:val="18"/>
          <w:shd w:val="clear" w:color="auto" w:fill="F7F7F7"/>
          <w:lang w:val="en-CH"/>
        </w:rPr>
        <w:t>500</w:t>
      </w:r>
      <w:r w:rsidRPr="00002F70">
        <w:rPr>
          <w:rFonts w:ascii="Consolas" w:eastAsia="Times New Roman" w:hAnsi="Consolas" w:cs="Consolas"/>
          <w:color w:val="333333"/>
          <w:sz w:val="18"/>
          <w:szCs w:val="18"/>
          <w:shd w:val="clear" w:color="auto" w:fill="F7F7F7"/>
          <w:lang w:val="en-CH"/>
        </w:rPr>
        <w:t>,</w:t>
      </w:r>
    </w:p>
    <w:p w14:paraId="24D33ABC"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n.iter=</w:t>
      </w:r>
      <w:r w:rsidRPr="00002F70">
        <w:rPr>
          <w:rFonts w:ascii="Consolas" w:eastAsia="Times New Roman" w:hAnsi="Consolas" w:cs="Consolas"/>
          <w:color w:val="40A070"/>
          <w:sz w:val="18"/>
          <w:szCs w:val="18"/>
          <w:shd w:val="clear" w:color="auto" w:fill="F7F7F7"/>
          <w:lang w:val="en-CH"/>
        </w:rPr>
        <w:t>10000</w:t>
      </w:r>
      <w:r w:rsidRPr="00002F70">
        <w:rPr>
          <w:rFonts w:ascii="Consolas" w:eastAsia="Times New Roman" w:hAnsi="Consolas" w:cs="Consolas"/>
          <w:color w:val="333333"/>
          <w:sz w:val="18"/>
          <w:szCs w:val="18"/>
          <w:shd w:val="clear" w:color="auto" w:fill="F7F7F7"/>
          <w:lang w:val="en-CH"/>
        </w:rPr>
        <w:t>,</w:t>
      </w:r>
    </w:p>
    <w:p w14:paraId="5680FBA9"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n.burnin =</w:t>
      </w: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40A070"/>
          <w:sz w:val="18"/>
          <w:szCs w:val="18"/>
          <w:shd w:val="clear" w:color="auto" w:fill="F7F7F7"/>
          <w:lang w:val="en-CH"/>
        </w:rPr>
        <w:t>4000</w:t>
      </w:r>
      <w:r w:rsidRPr="00002F70">
        <w:rPr>
          <w:rFonts w:ascii="Consolas" w:eastAsia="Times New Roman" w:hAnsi="Consolas" w:cs="Consolas"/>
          <w:color w:val="333333"/>
          <w:sz w:val="18"/>
          <w:szCs w:val="18"/>
          <w:shd w:val="clear" w:color="auto" w:fill="F7F7F7"/>
          <w:lang w:val="en-CH"/>
        </w:rPr>
        <w:t>,</w:t>
      </w:r>
    </w:p>
    <w:p w14:paraId="2D437988"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thin=</w:t>
      </w:r>
      <w:r w:rsidRPr="00002F70">
        <w:rPr>
          <w:rFonts w:ascii="Consolas" w:eastAsia="Times New Roman" w:hAnsi="Consolas" w:cs="Consolas"/>
          <w:color w:val="40A070"/>
          <w:sz w:val="18"/>
          <w:szCs w:val="18"/>
          <w:shd w:val="clear" w:color="auto" w:fill="F7F7F7"/>
          <w:lang w:val="en-CH"/>
        </w:rPr>
        <w:t>1</w:t>
      </w:r>
      <w:r w:rsidRPr="00002F70">
        <w:rPr>
          <w:rFonts w:ascii="Consolas" w:eastAsia="Times New Roman" w:hAnsi="Consolas" w:cs="Consolas"/>
          <w:color w:val="333333"/>
          <w:sz w:val="18"/>
          <w:szCs w:val="18"/>
          <w:shd w:val="clear" w:color="auto" w:fill="F7F7F7"/>
          <w:lang w:val="en-CH"/>
        </w:rPr>
        <w:t>,</w:t>
      </w:r>
    </w:p>
    <w:p w14:paraId="109A28E8"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n.chains=</w:t>
      </w:r>
      <w:r w:rsidRPr="00002F70">
        <w:rPr>
          <w:rFonts w:ascii="Consolas" w:eastAsia="Times New Roman" w:hAnsi="Consolas" w:cs="Consolas"/>
          <w:color w:val="40A070"/>
          <w:sz w:val="18"/>
          <w:szCs w:val="18"/>
          <w:shd w:val="clear" w:color="auto" w:fill="F7F7F7"/>
          <w:lang w:val="en-CH"/>
        </w:rPr>
        <w:t>2</w:t>
      </w:r>
      <w:r w:rsidRPr="00002F70">
        <w:rPr>
          <w:rFonts w:ascii="Consolas" w:eastAsia="Times New Roman" w:hAnsi="Consolas" w:cs="Consolas"/>
          <w:color w:val="333333"/>
          <w:sz w:val="18"/>
          <w:szCs w:val="18"/>
          <w:shd w:val="clear" w:color="auto" w:fill="F7F7F7"/>
          <w:lang w:val="en-CH"/>
        </w:rPr>
        <w:t>))</w:t>
      </w:r>
    </w:p>
    <w:p w14:paraId="051FFF3D"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i/>
          <w:iCs/>
          <w:color w:val="60A0B0"/>
          <w:sz w:val="18"/>
          <w:szCs w:val="18"/>
          <w:shd w:val="clear" w:color="auto" w:fill="F7F7F7"/>
          <w:lang w:val="en-CH"/>
        </w:rPr>
        <w:t>#&gt; The data is analyzed assuming the studies has the same design</w:t>
      </w:r>
    </w:p>
    <w:p w14:paraId="378F680E"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i/>
          <w:iCs/>
          <w:color w:val="60A0B0"/>
          <w:sz w:val="18"/>
          <w:szCs w:val="18"/>
          <w:shd w:val="clear" w:color="auto" w:fill="F7F7F7"/>
          <w:lang w:val="en-CH"/>
        </w:rPr>
        <w:t>#&gt; Compiling model graph</w:t>
      </w:r>
    </w:p>
    <w:p w14:paraId="1397B0F6"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i/>
          <w:iCs/>
          <w:color w:val="60A0B0"/>
          <w:sz w:val="18"/>
          <w:szCs w:val="18"/>
          <w:shd w:val="clear" w:color="auto" w:fill="F7F7F7"/>
          <w:lang w:val="en-CH"/>
        </w:rPr>
        <w:t>#&gt;    Resolving undeclared variables</w:t>
      </w:r>
    </w:p>
    <w:p w14:paraId="3D6C98F8"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i/>
          <w:iCs/>
          <w:color w:val="60A0B0"/>
          <w:sz w:val="18"/>
          <w:szCs w:val="18"/>
          <w:shd w:val="clear" w:color="auto" w:fill="F7F7F7"/>
          <w:lang w:val="en-CH"/>
        </w:rPr>
        <w:t>#&gt;    Allocating nodes</w:t>
      </w:r>
    </w:p>
    <w:p w14:paraId="0A354680"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i/>
          <w:iCs/>
          <w:color w:val="60A0B0"/>
          <w:sz w:val="18"/>
          <w:szCs w:val="18"/>
          <w:shd w:val="clear" w:color="auto" w:fill="F7F7F7"/>
          <w:lang w:val="en-CH"/>
        </w:rPr>
        <w:t>#&gt; Graph information:</w:t>
      </w:r>
    </w:p>
    <w:p w14:paraId="38DE5F43"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i/>
          <w:iCs/>
          <w:color w:val="60A0B0"/>
          <w:sz w:val="18"/>
          <w:szCs w:val="18"/>
          <w:shd w:val="clear" w:color="auto" w:fill="F7F7F7"/>
          <w:lang w:val="en-CH"/>
        </w:rPr>
        <w:t>#&gt;    Observed stochastic nodes: 0</w:t>
      </w:r>
    </w:p>
    <w:p w14:paraId="45F9611C"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i/>
          <w:iCs/>
          <w:color w:val="60A0B0"/>
          <w:sz w:val="18"/>
          <w:szCs w:val="18"/>
          <w:shd w:val="clear" w:color="auto" w:fill="F7F7F7"/>
          <w:lang w:val="en-CH"/>
        </w:rPr>
        <w:t>#&gt;    Unobserved stochastic nodes: 258</w:t>
      </w:r>
    </w:p>
    <w:p w14:paraId="0B0F4BDD"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i/>
          <w:iCs/>
          <w:color w:val="60A0B0"/>
          <w:sz w:val="18"/>
          <w:szCs w:val="18"/>
          <w:shd w:val="clear" w:color="auto" w:fill="F7F7F7"/>
          <w:lang w:val="en-CH"/>
        </w:rPr>
        <w:t>#&gt;    Total graph size: 1078</w:t>
      </w:r>
    </w:p>
    <w:p w14:paraId="64DE04D8"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i/>
          <w:iCs/>
          <w:color w:val="60A0B0"/>
          <w:sz w:val="18"/>
          <w:szCs w:val="18"/>
          <w:shd w:val="clear" w:color="auto" w:fill="F7F7F7"/>
          <w:lang w:val="en-CH"/>
        </w:rPr>
        <w:t xml:space="preserve">#&gt; </w:t>
      </w:r>
    </w:p>
    <w:p w14:paraId="346CCF13"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002F70">
        <w:rPr>
          <w:rFonts w:ascii="Consolas" w:eastAsia="Times New Roman" w:hAnsi="Consolas" w:cs="Consolas"/>
          <w:i/>
          <w:iCs/>
          <w:color w:val="60A0B0"/>
          <w:sz w:val="18"/>
          <w:szCs w:val="18"/>
          <w:shd w:val="clear" w:color="auto" w:fill="F7F7F7"/>
          <w:lang w:val="en-CH"/>
        </w:rPr>
        <w:t>#&gt; Initializing model</w:t>
      </w:r>
    </w:p>
    <w:p w14:paraId="4D50E85D"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i/>
          <w:iCs/>
          <w:color w:val="60A0B0"/>
          <w:sz w:val="18"/>
          <w:szCs w:val="18"/>
          <w:shd w:val="clear" w:color="auto" w:fill="F7F7F7"/>
          <w:lang w:val="en-CH"/>
        </w:rPr>
        <w:t># run jags</w:t>
      </w:r>
    </w:p>
    <w:p w14:paraId="33EF172C"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jagsfit3 &lt;-</w:t>
      </w:r>
      <w:r w:rsidRPr="00002F70">
        <w:rPr>
          <w:rFonts w:ascii="Consolas" w:eastAsia="Times New Roman" w:hAnsi="Consolas" w:cs="Consolas"/>
          <w:color w:val="4070A0"/>
          <w:sz w:val="18"/>
          <w:szCs w:val="18"/>
          <w:shd w:val="clear" w:color="auto" w:fill="F7F7F7"/>
          <w:lang w:val="en-CH"/>
        </w:rPr>
        <w:t xml:space="preserve"> </w:t>
      </w:r>
      <w:r w:rsidRPr="00002F70">
        <w:rPr>
          <w:rFonts w:ascii="Consolas" w:eastAsia="Times New Roman" w:hAnsi="Consolas" w:cs="Consolas"/>
          <w:b/>
          <w:bCs/>
          <w:color w:val="007020"/>
          <w:sz w:val="18"/>
          <w:szCs w:val="18"/>
          <w:shd w:val="clear" w:color="auto" w:fill="F7F7F7"/>
          <w:lang w:val="en-CH"/>
        </w:rPr>
        <w:t>crosnma.run</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902000"/>
          <w:sz w:val="18"/>
          <w:szCs w:val="18"/>
          <w:shd w:val="clear" w:color="auto" w:fill="F7F7F7"/>
          <w:lang w:val="en-CH"/>
        </w:rPr>
        <w:t>model=</w:t>
      </w:r>
      <w:r w:rsidRPr="00002F70">
        <w:rPr>
          <w:rFonts w:ascii="Consolas" w:eastAsia="Times New Roman" w:hAnsi="Consolas" w:cs="Consolas"/>
          <w:color w:val="333333"/>
          <w:sz w:val="18"/>
          <w:szCs w:val="18"/>
          <w:shd w:val="clear" w:color="auto" w:fill="F7F7F7"/>
          <w:lang w:val="en-CH"/>
        </w:rPr>
        <w:t>mod3,</w:t>
      </w:r>
    </w:p>
    <w:p w14:paraId="7658AF39"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n.adapt =</w:t>
      </w: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40A070"/>
          <w:sz w:val="18"/>
          <w:szCs w:val="18"/>
          <w:shd w:val="clear" w:color="auto" w:fill="F7F7F7"/>
          <w:lang w:val="en-CH"/>
        </w:rPr>
        <w:t>500</w:t>
      </w:r>
      <w:r w:rsidRPr="00002F70">
        <w:rPr>
          <w:rFonts w:ascii="Consolas" w:eastAsia="Times New Roman" w:hAnsi="Consolas" w:cs="Consolas"/>
          <w:color w:val="333333"/>
          <w:sz w:val="18"/>
          <w:szCs w:val="18"/>
          <w:shd w:val="clear" w:color="auto" w:fill="F7F7F7"/>
          <w:lang w:val="en-CH"/>
        </w:rPr>
        <w:t>,</w:t>
      </w:r>
    </w:p>
    <w:p w14:paraId="43471F68"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n.iter=</w:t>
      </w:r>
      <w:r w:rsidRPr="00002F70">
        <w:rPr>
          <w:rFonts w:ascii="Consolas" w:eastAsia="Times New Roman" w:hAnsi="Consolas" w:cs="Consolas"/>
          <w:color w:val="40A070"/>
          <w:sz w:val="18"/>
          <w:szCs w:val="18"/>
          <w:shd w:val="clear" w:color="auto" w:fill="F7F7F7"/>
          <w:lang w:val="en-CH"/>
        </w:rPr>
        <w:t>10000</w:t>
      </w:r>
      <w:r w:rsidRPr="00002F70">
        <w:rPr>
          <w:rFonts w:ascii="Consolas" w:eastAsia="Times New Roman" w:hAnsi="Consolas" w:cs="Consolas"/>
          <w:color w:val="333333"/>
          <w:sz w:val="18"/>
          <w:szCs w:val="18"/>
          <w:shd w:val="clear" w:color="auto" w:fill="F7F7F7"/>
          <w:lang w:val="en-CH"/>
        </w:rPr>
        <w:t>,</w:t>
      </w:r>
    </w:p>
    <w:p w14:paraId="1A8CC2CF"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n.burnin =</w:t>
      </w: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40A070"/>
          <w:sz w:val="18"/>
          <w:szCs w:val="18"/>
          <w:shd w:val="clear" w:color="auto" w:fill="F7F7F7"/>
          <w:lang w:val="en-CH"/>
        </w:rPr>
        <w:t>4000</w:t>
      </w:r>
      <w:r w:rsidRPr="00002F70">
        <w:rPr>
          <w:rFonts w:ascii="Consolas" w:eastAsia="Times New Roman" w:hAnsi="Consolas" w:cs="Consolas"/>
          <w:color w:val="333333"/>
          <w:sz w:val="18"/>
          <w:szCs w:val="18"/>
          <w:shd w:val="clear" w:color="auto" w:fill="F7F7F7"/>
          <w:lang w:val="en-CH"/>
        </w:rPr>
        <w:t>,</w:t>
      </w:r>
    </w:p>
    <w:p w14:paraId="251A3380"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thin=</w:t>
      </w:r>
      <w:r w:rsidRPr="00002F70">
        <w:rPr>
          <w:rFonts w:ascii="Consolas" w:eastAsia="Times New Roman" w:hAnsi="Consolas" w:cs="Consolas"/>
          <w:color w:val="40A070"/>
          <w:sz w:val="18"/>
          <w:szCs w:val="18"/>
          <w:shd w:val="clear" w:color="auto" w:fill="F7F7F7"/>
          <w:lang w:val="en-CH"/>
        </w:rPr>
        <w:t>1</w:t>
      </w:r>
      <w:r w:rsidRPr="00002F70">
        <w:rPr>
          <w:rFonts w:ascii="Consolas" w:eastAsia="Times New Roman" w:hAnsi="Consolas" w:cs="Consolas"/>
          <w:color w:val="333333"/>
          <w:sz w:val="18"/>
          <w:szCs w:val="18"/>
          <w:shd w:val="clear" w:color="auto" w:fill="F7F7F7"/>
          <w:lang w:val="en-CH"/>
        </w:rPr>
        <w:t>,</w:t>
      </w:r>
    </w:p>
    <w:p w14:paraId="79368718"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n.chains=</w:t>
      </w:r>
      <w:r w:rsidRPr="00002F70">
        <w:rPr>
          <w:rFonts w:ascii="Consolas" w:eastAsia="Times New Roman" w:hAnsi="Consolas" w:cs="Consolas"/>
          <w:color w:val="40A070"/>
          <w:sz w:val="18"/>
          <w:szCs w:val="18"/>
          <w:shd w:val="clear" w:color="auto" w:fill="F7F7F7"/>
          <w:lang w:val="en-CH"/>
        </w:rPr>
        <w:t>2</w:t>
      </w:r>
      <w:r w:rsidRPr="00002F70">
        <w:rPr>
          <w:rFonts w:ascii="Consolas" w:eastAsia="Times New Roman" w:hAnsi="Consolas" w:cs="Consolas"/>
          <w:color w:val="333333"/>
          <w:sz w:val="18"/>
          <w:szCs w:val="18"/>
          <w:shd w:val="clear" w:color="auto" w:fill="F7F7F7"/>
          <w:lang w:val="en-CH"/>
        </w:rPr>
        <w:t>)</w:t>
      </w:r>
    </w:p>
    <w:p w14:paraId="3BE99C81"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002F70">
        <w:rPr>
          <w:rFonts w:ascii="Consolas" w:eastAsia="Times New Roman" w:hAnsi="Consolas" w:cs="Consolas"/>
          <w:color w:val="333333"/>
          <w:sz w:val="18"/>
          <w:szCs w:val="18"/>
          <w:shd w:val="clear" w:color="auto" w:fill="F7F7F7"/>
          <w:lang w:val="en-CH"/>
        </w:rPr>
        <w:t>knitr</w:t>
      </w:r>
      <w:r w:rsidRPr="00002F70">
        <w:rPr>
          <w:rFonts w:ascii="Consolas" w:eastAsia="Times New Roman" w:hAnsi="Consolas" w:cs="Consolas"/>
          <w:color w:val="666666"/>
          <w:sz w:val="18"/>
          <w:szCs w:val="18"/>
          <w:shd w:val="clear" w:color="auto" w:fill="F7F7F7"/>
          <w:lang w:val="en-CH"/>
        </w:rPr>
        <w:t>::</w:t>
      </w:r>
      <w:r w:rsidRPr="00002F70">
        <w:rPr>
          <w:rFonts w:ascii="Consolas" w:eastAsia="Times New Roman" w:hAnsi="Consolas" w:cs="Consolas"/>
          <w:b/>
          <w:bCs/>
          <w:color w:val="007020"/>
          <w:sz w:val="18"/>
          <w:szCs w:val="18"/>
          <w:shd w:val="clear" w:color="auto" w:fill="F7F7F7"/>
          <w:lang w:val="en-CH"/>
        </w:rPr>
        <w:t>kable</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b/>
          <w:bCs/>
          <w:color w:val="007020"/>
          <w:sz w:val="18"/>
          <w:szCs w:val="18"/>
          <w:shd w:val="clear" w:color="auto" w:fill="F7F7F7"/>
          <w:lang w:val="en-CH"/>
        </w:rPr>
        <w:t>summary</w:t>
      </w:r>
      <w:r w:rsidRPr="00002F70">
        <w:rPr>
          <w:rFonts w:ascii="Consolas" w:eastAsia="Times New Roman" w:hAnsi="Consolas" w:cs="Consolas"/>
          <w:color w:val="333333"/>
          <w:sz w:val="18"/>
          <w:szCs w:val="18"/>
          <w:shd w:val="clear" w:color="auto" w:fill="F7F7F7"/>
          <w:lang w:val="en-CH"/>
        </w:rPr>
        <w:t>(jagsfit3))</w:t>
      </w:r>
    </w:p>
    <w:tbl>
      <w:tblPr>
        <w:tblW w:w="0" w:type="auto"/>
        <w:tblBorders>
          <w:top w:val="outset" w:sz="6" w:space="0" w:color="DDDDDD"/>
          <w:bottom w:val="outset" w:sz="6" w:space="0" w:color="DDDDDD"/>
        </w:tblBorders>
        <w:tblCellMar>
          <w:top w:w="15" w:type="dxa"/>
          <w:left w:w="15" w:type="dxa"/>
          <w:bottom w:w="15" w:type="dxa"/>
          <w:right w:w="15" w:type="dxa"/>
        </w:tblCellMar>
        <w:tblLook w:val="04A0" w:firstRow="1" w:lastRow="0" w:firstColumn="1" w:lastColumn="0" w:noHBand="0" w:noVBand="1"/>
      </w:tblPr>
      <w:tblGrid>
        <w:gridCol w:w="864"/>
        <w:gridCol w:w="737"/>
        <w:gridCol w:w="690"/>
        <w:gridCol w:w="690"/>
        <w:gridCol w:w="690"/>
        <w:gridCol w:w="810"/>
        <w:gridCol w:w="690"/>
        <w:gridCol w:w="630"/>
      </w:tblGrid>
      <w:tr w:rsidR="00002F70" w:rsidRPr="00002F70" w14:paraId="52AE4BB7" w14:textId="77777777" w:rsidTr="00002F70">
        <w:trPr>
          <w:tblHeader/>
        </w:trPr>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0C25D337" w14:textId="77777777" w:rsidR="00002F70" w:rsidRPr="00002F70" w:rsidRDefault="00002F70" w:rsidP="00002F70">
            <w:pPr>
              <w:rPr>
                <w:rFonts w:ascii="Times New Roman" w:eastAsia="Times New Roman" w:hAnsi="Times New Roman" w:cs="Times New Roman"/>
                <w:color w:val="333333"/>
                <w:lang w:val="en-CH"/>
              </w:rPr>
            </w:pP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222489FF" w14:textId="77777777" w:rsidR="00002F70" w:rsidRPr="00002F70" w:rsidRDefault="00002F70" w:rsidP="00002F70">
            <w:pPr>
              <w:spacing w:before="240" w:after="240"/>
              <w:jc w:val="right"/>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Mean</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6ECECB22" w14:textId="77777777" w:rsidR="00002F70" w:rsidRPr="00002F70" w:rsidRDefault="00002F70" w:rsidP="00002F70">
            <w:pPr>
              <w:spacing w:before="240" w:after="240"/>
              <w:jc w:val="right"/>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SD</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0E53CCD8" w14:textId="77777777" w:rsidR="00002F70" w:rsidRPr="00002F70" w:rsidRDefault="00002F70" w:rsidP="00002F70">
            <w:pPr>
              <w:spacing w:before="240" w:after="240"/>
              <w:jc w:val="right"/>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2.5%</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3FE626C0" w14:textId="77777777" w:rsidR="00002F70" w:rsidRPr="00002F70" w:rsidRDefault="00002F70" w:rsidP="00002F70">
            <w:pPr>
              <w:spacing w:before="240" w:after="240"/>
              <w:jc w:val="right"/>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50%</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7B697AFF" w14:textId="77777777" w:rsidR="00002F70" w:rsidRPr="00002F70" w:rsidRDefault="00002F70" w:rsidP="00002F70">
            <w:pPr>
              <w:spacing w:before="240" w:after="240"/>
              <w:jc w:val="right"/>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97.5%</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18A09461" w14:textId="77777777" w:rsidR="00002F70" w:rsidRPr="00002F70" w:rsidRDefault="00002F70" w:rsidP="00002F70">
            <w:pPr>
              <w:spacing w:before="240" w:after="240"/>
              <w:jc w:val="right"/>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Rhat</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63691DEF" w14:textId="77777777" w:rsidR="00002F70" w:rsidRPr="00002F70" w:rsidRDefault="00002F70" w:rsidP="00002F70">
            <w:pPr>
              <w:spacing w:before="240" w:after="240"/>
              <w:jc w:val="right"/>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n.eff</w:t>
            </w:r>
          </w:p>
        </w:tc>
      </w:tr>
      <w:tr w:rsidR="00002F70" w:rsidRPr="00002F70" w14:paraId="3A6A5A90" w14:textId="77777777" w:rsidTr="00002F70">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39B88EC" w14:textId="77777777" w:rsidR="00002F70" w:rsidRPr="00002F70" w:rsidRDefault="00002F70" w:rsidP="00002F70">
            <w:pPr>
              <w:spacing w:before="240" w:after="240"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b_1</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0E06642"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1.022</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BBF9F02"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1.108</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143EFF0"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0.855</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65891D1"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1.023</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EDEF1A3"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1.229</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9E8FDF0"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1.120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A62C69C"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5619</w:t>
            </w:r>
          </w:p>
        </w:tc>
      </w:tr>
      <w:tr w:rsidR="00002F70" w:rsidRPr="00002F70" w14:paraId="3415A84B" w14:textId="77777777" w:rsidTr="00002F70">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D2124F3" w14:textId="77777777" w:rsidR="00002F70" w:rsidRPr="00002F70" w:rsidRDefault="00002F70" w:rsidP="00002F70">
            <w:pPr>
              <w:spacing w:before="240" w:after="240"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d.A</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B934191"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B470F7E"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02A6156"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4E51728"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3B61734"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BA4C5CF"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NaN</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B457E92"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w:t>
            </w:r>
          </w:p>
        </w:tc>
      </w:tr>
      <w:tr w:rsidR="00002F70" w:rsidRPr="00002F70" w14:paraId="7289E28D" w14:textId="77777777" w:rsidTr="00002F70">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DE60576" w14:textId="77777777" w:rsidR="00002F70" w:rsidRPr="00002F70" w:rsidRDefault="00002F70" w:rsidP="00002F70">
            <w:pPr>
              <w:spacing w:before="240" w:after="240"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d.B</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C6C4CE5"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0.349</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1CEBC8B"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3.121</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323E1B0"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0.034</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295D176"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0.354</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891825F"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3.053</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1433C91"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1.004</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B778083"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90</w:t>
            </w:r>
          </w:p>
        </w:tc>
      </w:tr>
      <w:tr w:rsidR="00002F70" w:rsidRPr="00002F70" w14:paraId="02B46CC5" w14:textId="77777777" w:rsidTr="00002F70">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EC52792" w14:textId="77777777" w:rsidR="00002F70" w:rsidRPr="00002F70" w:rsidRDefault="00002F70" w:rsidP="00002F70">
            <w:pPr>
              <w:spacing w:before="240" w:after="240"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d.C</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C8BD8B0"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0.273</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C04D12B"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2.808</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FD95AC7"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0.032</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07C5D62"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0.280</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E175151"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1.962</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F976CA9"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1.020</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F30803C"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199</w:t>
            </w:r>
          </w:p>
        </w:tc>
      </w:tr>
      <w:tr w:rsidR="00002F70" w:rsidRPr="00002F70" w14:paraId="0FD57A8D" w14:textId="77777777" w:rsidTr="00002F70">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EBD757D" w14:textId="77777777" w:rsidR="00002F70" w:rsidRPr="00002F70" w:rsidRDefault="00002F70" w:rsidP="00002F70">
            <w:pPr>
              <w:spacing w:before="240" w:after="240"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d.D</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55137E5"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0.121</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7DA23DC"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3.120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69E7654"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0.011</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82E5253"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0.123</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41923E1"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1.194</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3822D87"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1.001</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419761F"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1023</w:t>
            </w:r>
          </w:p>
        </w:tc>
      </w:tr>
      <w:tr w:rsidR="00002F70" w:rsidRPr="00002F70" w14:paraId="429F2135" w14:textId="77777777" w:rsidTr="00002F70">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BCB2D4C" w14:textId="77777777" w:rsidR="00002F70" w:rsidRPr="00002F70" w:rsidRDefault="00002F70" w:rsidP="00002F70">
            <w:pPr>
              <w:spacing w:before="240" w:after="240"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tau</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C956752"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0.929</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AA97CCB"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0.481</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32566F1"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0.145</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CEAF44F"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0.867</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CAB3C7D"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1.898</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03C4D51"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1.005</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46F0852"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1394</w:t>
            </w:r>
          </w:p>
        </w:tc>
      </w:tr>
      <w:tr w:rsidR="00002F70" w:rsidRPr="00002F70" w14:paraId="52D3E287" w14:textId="77777777" w:rsidTr="00002F70">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DC9CBE9" w14:textId="77777777" w:rsidR="00002F70" w:rsidRPr="00002F70" w:rsidRDefault="00002F70" w:rsidP="00002F70">
            <w:pPr>
              <w:spacing w:before="240" w:after="240"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tau.b_1</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1A0ABCB"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0.083</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BEB7838"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0.156</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36FBE5B"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0.001</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0E683E0"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0.028</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65DE18C"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0.604</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AA28209"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1.166</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763983B"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91</w:t>
            </w:r>
          </w:p>
        </w:tc>
      </w:tr>
    </w:tbl>
    <w:p w14:paraId="25A63FBE"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002F70">
        <w:rPr>
          <w:rFonts w:ascii="Consolas" w:eastAsia="Times New Roman" w:hAnsi="Consolas" w:cs="Consolas"/>
          <w:color w:val="333333"/>
          <w:sz w:val="18"/>
          <w:szCs w:val="18"/>
          <w:shd w:val="clear" w:color="auto" w:fill="F7F7F7"/>
          <w:lang w:val="en-CH"/>
        </w:rPr>
        <w:t>coda</w:t>
      </w:r>
      <w:r w:rsidRPr="00002F70">
        <w:rPr>
          <w:rFonts w:ascii="Consolas" w:eastAsia="Times New Roman" w:hAnsi="Consolas" w:cs="Consolas"/>
          <w:color w:val="666666"/>
          <w:sz w:val="18"/>
          <w:szCs w:val="18"/>
          <w:shd w:val="clear" w:color="auto" w:fill="F7F7F7"/>
          <w:lang w:val="en-CH"/>
        </w:rPr>
        <w:t>::</w:t>
      </w:r>
      <w:r w:rsidRPr="00002F70">
        <w:rPr>
          <w:rFonts w:ascii="Consolas" w:eastAsia="Times New Roman" w:hAnsi="Consolas" w:cs="Consolas"/>
          <w:b/>
          <w:bCs/>
          <w:color w:val="007020"/>
          <w:sz w:val="18"/>
          <w:szCs w:val="18"/>
          <w:shd w:val="clear" w:color="auto" w:fill="F7F7F7"/>
          <w:lang w:val="en-CH"/>
        </w:rPr>
        <w:t>traceplot</w:t>
      </w:r>
      <w:r w:rsidRPr="00002F70">
        <w:rPr>
          <w:rFonts w:ascii="Consolas" w:eastAsia="Times New Roman" w:hAnsi="Consolas" w:cs="Consolas"/>
          <w:color w:val="333333"/>
          <w:sz w:val="18"/>
          <w:szCs w:val="18"/>
          <w:shd w:val="clear" w:color="auto" w:fill="F7F7F7"/>
          <w:lang w:val="en-CH"/>
        </w:rPr>
        <w:t>(jagsfit3</w:t>
      </w:r>
      <w:r w:rsidRPr="00002F70">
        <w:rPr>
          <w:rFonts w:ascii="Consolas" w:eastAsia="Times New Roman" w:hAnsi="Consolas" w:cs="Consolas"/>
          <w:color w:val="666666"/>
          <w:sz w:val="18"/>
          <w:szCs w:val="18"/>
          <w:shd w:val="clear" w:color="auto" w:fill="F7F7F7"/>
          <w:lang w:val="en-CH"/>
        </w:rPr>
        <w:t>$</w:t>
      </w:r>
      <w:r w:rsidRPr="00002F70">
        <w:rPr>
          <w:rFonts w:ascii="Consolas" w:eastAsia="Times New Roman" w:hAnsi="Consolas" w:cs="Consolas"/>
          <w:color w:val="333333"/>
          <w:sz w:val="18"/>
          <w:szCs w:val="18"/>
          <w:shd w:val="clear" w:color="auto" w:fill="F7F7F7"/>
          <w:lang w:val="en-CH"/>
        </w:rPr>
        <w:t>samples)</w:t>
      </w:r>
    </w:p>
    <w:p w14:paraId="75E828AC" w14:textId="0CCF03C9"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noProof/>
        </w:rPr>
        <w:lastRenderedPageBreak/>
        <w:drawing>
          <wp:inline distT="0" distB="0" distL="0" distR="0" wp14:anchorId="4B1F7D74" wp14:editId="693AB8C3">
            <wp:extent cx="3657600" cy="3657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r w:rsidRPr="00002F70">
        <w:rPr>
          <w:noProof/>
        </w:rPr>
        <w:drawing>
          <wp:inline distT="0" distB="0" distL="0" distR="0" wp14:anchorId="121CA475" wp14:editId="0118BCA0">
            <wp:extent cx="3657600" cy="3657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r w:rsidRPr="00002F70">
        <w:rPr>
          <w:noProof/>
        </w:rPr>
        <w:lastRenderedPageBreak/>
        <w:drawing>
          <wp:inline distT="0" distB="0" distL="0" distR="0" wp14:anchorId="6FDDE3C2" wp14:editId="6D7FA653">
            <wp:extent cx="3657600" cy="3657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r w:rsidRPr="00002F70">
        <w:rPr>
          <w:noProof/>
        </w:rPr>
        <w:drawing>
          <wp:inline distT="0" distB="0" distL="0" distR="0" wp14:anchorId="2E777FB7" wp14:editId="703B0219">
            <wp:extent cx="365760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r w:rsidRPr="00002F70">
        <w:rPr>
          <w:noProof/>
        </w:rPr>
        <w:lastRenderedPageBreak/>
        <w:drawing>
          <wp:inline distT="0" distB="0" distL="0" distR="0" wp14:anchorId="396B5B3C" wp14:editId="22DB92CD">
            <wp:extent cx="365760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r w:rsidRPr="00002F70">
        <w:rPr>
          <w:noProof/>
        </w:rPr>
        <w:drawing>
          <wp:inline distT="0" distB="0" distL="0" distR="0" wp14:anchorId="6697D8C6" wp14:editId="7781DBB4">
            <wp:extent cx="3657600"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r w:rsidRPr="00002F70">
        <w:rPr>
          <w:noProof/>
        </w:rPr>
        <w:lastRenderedPageBreak/>
        <w:drawing>
          <wp:inline distT="0" distB="0" distL="0" distR="0" wp14:anchorId="6A6404CF" wp14:editId="29D0D1C1">
            <wp:extent cx="36576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666D47B7" w14:textId="77777777" w:rsidR="00002F70" w:rsidRPr="00002F70" w:rsidRDefault="00002F70" w:rsidP="00002F70">
      <w:pPr>
        <w:pBdr>
          <w:bottom w:val="single" w:sz="12" w:space="0" w:color="F7F7F7"/>
        </w:pBdr>
        <w:spacing w:before="100" w:beforeAutospacing="1" w:after="100" w:afterAutospacing="1"/>
        <w:outlineLvl w:val="2"/>
        <w:rPr>
          <w:rFonts w:ascii="Open Sans" w:eastAsia="Times New Roman" w:hAnsi="Open Sans" w:cs="Open Sans"/>
          <w:b/>
          <w:bCs/>
          <w:color w:val="000000"/>
          <w:sz w:val="25"/>
          <w:szCs w:val="25"/>
          <w:lang w:val="en-CH"/>
        </w:rPr>
      </w:pPr>
      <w:r w:rsidRPr="00002F70">
        <w:rPr>
          <w:rFonts w:ascii="Open Sans" w:eastAsia="Times New Roman" w:hAnsi="Open Sans" w:cs="Open Sans"/>
          <w:b/>
          <w:bCs/>
          <w:color w:val="000000"/>
          <w:sz w:val="25"/>
          <w:szCs w:val="25"/>
          <w:lang w:val="en-CH"/>
        </w:rPr>
        <w:t>3.2.4 Bias-adjusted model 1</w:t>
      </w:r>
    </w:p>
    <w:p w14:paraId="096533CA"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In this part, the overall relative treatment effects are estimated from both NRS and RCT with adjustment to study-specific bias.</w:t>
      </w:r>
    </w:p>
    <w:p w14:paraId="0A808CF9"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To fit the model, we set </w:t>
      </w:r>
      <w:r w:rsidRPr="00002F70">
        <w:rPr>
          <w:rFonts w:ascii="Consolas" w:eastAsia="Times New Roman" w:hAnsi="Consolas" w:cs="Consolas"/>
          <w:color w:val="333333"/>
          <w:sz w:val="18"/>
          <w:szCs w:val="18"/>
          <w:shd w:val="clear" w:color="auto" w:fill="F7F7F7"/>
          <w:lang w:val="en-CH"/>
        </w:rPr>
        <w:t>method.bias='adjust1'</w:t>
      </w:r>
      <w:r w:rsidRPr="00002F70">
        <w:rPr>
          <w:rFonts w:ascii="Open Sans" w:eastAsia="Times New Roman" w:hAnsi="Open Sans" w:cs="Open Sans"/>
          <w:color w:val="000000"/>
          <w:sz w:val="21"/>
          <w:szCs w:val="21"/>
          <w:lang w:val="en-CH"/>
        </w:rPr>
        <w:t> and we need to provide the name of the bias variable </w:t>
      </w:r>
      <w:r w:rsidRPr="00002F70">
        <w:rPr>
          <w:rFonts w:ascii="Consolas" w:eastAsia="Times New Roman" w:hAnsi="Consolas" w:cs="Consolas"/>
          <w:color w:val="333333"/>
          <w:sz w:val="18"/>
          <w:szCs w:val="18"/>
          <w:shd w:val="clear" w:color="auto" w:fill="F7F7F7"/>
          <w:lang w:val="en-CH"/>
        </w:rPr>
        <w:t>bias=c('bias','bias')</w:t>
      </w:r>
      <w:r w:rsidRPr="00002F70">
        <w:rPr>
          <w:rFonts w:ascii="Open Sans" w:eastAsia="Times New Roman" w:hAnsi="Open Sans" w:cs="Open Sans"/>
          <w:color w:val="000000"/>
          <w:sz w:val="21"/>
          <w:szCs w:val="21"/>
          <w:lang w:val="en-CH"/>
        </w:rPr>
        <w:t> in </w:t>
      </w:r>
      <w:r w:rsidRPr="00002F70">
        <w:rPr>
          <w:rFonts w:ascii="Consolas" w:eastAsia="Times New Roman" w:hAnsi="Consolas" w:cs="Consolas"/>
          <w:color w:val="333333"/>
          <w:sz w:val="18"/>
          <w:szCs w:val="18"/>
          <w:shd w:val="clear" w:color="auto" w:fill="F7F7F7"/>
          <w:lang w:val="en-CH"/>
        </w:rPr>
        <w:t>prt.data</w:t>
      </w:r>
      <w:r w:rsidRPr="00002F70">
        <w:rPr>
          <w:rFonts w:ascii="Open Sans" w:eastAsia="Times New Roman" w:hAnsi="Open Sans" w:cs="Open Sans"/>
          <w:color w:val="000000"/>
          <w:sz w:val="21"/>
          <w:szCs w:val="21"/>
          <w:lang w:val="en-CH"/>
        </w:rPr>
        <w:t> and </w:t>
      </w:r>
      <w:r w:rsidRPr="00002F70">
        <w:rPr>
          <w:rFonts w:ascii="Consolas" w:eastAsia="Times New Roman" w:hAnsi="Consolas" w:cs="Consolas"/>
          <w:color w:val="333333"/>
          <w:sz w:val="18"/>
          <w:szCs w:val="18"/>
          <w:shd w:val="clear" w:color="auto" w:fill="F7F7F7"/>
          <w:lang w:val="en-CH"/>
        </w:rPr>
        <w:t>std.data</w:t>
      </w:r>
      <w:r w:rsidRPr="00002F70">
        <w:rPr>
          <w:rFonts w:ascii="Open Sans" w:eastAsia="Times New Roman" w:hAnsi="Open Sans" w:cs="Open Sans"/>
          <w:color w:val="000000"/>
          <w:sz w:val="21"/>
          <w:szCs w:val="21"/>
          <w:lang w:val="en-CH"/>
        </w:rPr>
        <w:t>, respectively. By default, the effect of bias is assumed to be additive </w:t>
      </w:r>
      <w:r w:rsidRPr="00002F70">
        <w:rPr>
          <w:rFonts w:ascii="Consolas" w:eastAsia="Times New Roman" w:hAnsi="Consolas" w:cs="Consolas"/>
          <w:color w:val="333333"/>
          <w:sz w:val="18"/>
          <w:szCs w:val="18"/>
          <w:shd w:val="clear" w:color="auto" w:fill="F7F7F7"/>
          <w:lang w:val="en-CH"/>
        </w:rPr>
        <w:t>bias.type='add'</w:t>
      </w:r>
      <w:r w:rsidRPr="00002F70">
        <w:rPr>
          <w:rFonts w:ascii="Open Sans" w:eastAsia="Times New Roman" w:hAnsi="Open Sans" w:cs="Open Sans"/>
          <w:color w:val="000000"/>
          <w:sz w:val="21"/>
          <w:szCs w:val="21"/>
          <w:lang w:val="en-CH"/>
        </w:rPr>
        <w:t> and equal across studies </w:t>
      </w:r>
      <w:r w:rsidRPr="00002F70">
        <w:rPr>
          <w:rFonts w:ascii="Consolas" w:eastAsia="Times New Roman" w:hAnsi="Consolas" w:cs="Consolas"/>
          <w:color w:val="333333"/>
          <w:sz w:val="18"/>
          <w:szCs w:val="18"/>
          <w:shd w:val="clear" w:color="auto" w:fill="F7F7F7"/>
          <w:lang w:val="en-CH"/>
        </w:rPr>
        <w:t>bias.effect='common'</w:t>
      </w:r>
      <w:r w:rsidRPr="00002F70">
        <w:rPr>
          <w:rFonts w:ascii="Open Sans" w:eastAsia="Times New Roman" w:hAnsi="Open Sans" w:cs="Open Sans"/>
          <w:color w:val="000000"/>
          <w:sz w:val="21"/>
          <w:szCs w:val="21"/>
          <w:lang w:val="en-CH"/>
        </w:rPr>
        <w:t>. We also use the </w:t>
      </w:r>
      <w:r w:rsidRPr="00002F70">
        <w:rPr>
          <w:rFonts w:ascii="Consolas" w:eastAsia="Times New Roman" w:hAnsi="Consolas" w:cs="Consolas"/>
          <w:color w:val="333333"/>
          <w:sz w:val="18"/>
          <w:szCs w:val="18"/>
          <w:shd w:val="clear" w:color="auto" w:fill="F7F7F7"/>
          <w:lang w:val="en-CH"/>
        </w:rPr>
        <w:t>year</w:t>
      </w:r>
      <w:r w:rsidRPr="00002F70">
        <w:rPr>
          <w:rFonts w:ascii="Open Sans" w:eastAsia="Times New Roman" w:hAnsi="Open Sans" w:cs="Open Sans"/>
          <w:color w:val="000000"/>
          <w:sz w:val="21"/>
          <w:szCs w:val="21"/>
          <w:lang w:val="en-CH"/>
        </w:rPr>
        <w:t> of study publication to estimate the study-probability of bias, </w:t>
      </w:r>
      <w:r w:rsidRPr="00002F70">
        <w:rPr>
          <w:rFonts w:ascii="Consolas" w:eastAsia="Times New Roman" w:hAnsi="Consolas" w:cs="Consolas"/>
          <w:color w:val="333333"/>
          <w:sz w:val="18"/>
          <w:szCs w:val="18"/>
          <w:shd w:val="clear" w:color="auto" w:fill="F7F7F7"/>
          <w:lang w:val="en-CH"/>
        </w:rPr>
        <w:t>bias.covariate = c('year','year')</w:t>
      </w:r>
      <w:r w:rsidRPr="00002F70">
        <w:rPr>
          <w:rFonts w:ascii="Open Sans" w:eastAsia="Times New Roman" w:hAnsi="Open Sans" w:cs="Open Sans"/>
          <w:color w:val="000000"/>
          <w:sz w:val="21"/>
          <w:szCs w:val="21"/>
          <w:lang w:val="en-CH"/>
        </w:rPr>
        <w:t>.</w:t>
      </w:r>
    </w:p>
    <w:p w14:paraId="00ACF5F7"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i/>
          <w:iCs/>
          <w:color w:val="60A0B0"/>
          <w:sz w:val="18"/>
          <w:szCs w:val="18"/>
          <w:shd w:val="clear" w:color="auto" w:fill="F7F7F7"/>
          <w:lang w:val="en-CH"/>
        </w:rPr>
        <w:t># jags model: code+data</w:t>
      </w:r>
    </w:p>
    <w:p w14:paraId="0664BF7A"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mod4 &lt;-</w:t>
      </w:r>
      <w:r w:rsidRPr="00002F70">
        <w:rPr>
          <w:rFonts w:ascii="Consolas" w:eastAsia="Times New Roman" w:hAnsi="Consolas" w:cs="Consolas"/>
          <w:color w:val="4070A0"/>
          <w:sz w:val="18"/>
          <w:szCs w:val="18"/>
          <w:shd w:val="clear" w:color="auto" w:fill="F7F7F7"/>
          <w:lang w:val="en-CH"/>
        </w:rPr>
        <w:t xml:space="preserve"> </w:t>
      </w:r>
      <w:r w:rsidRPr="00002F70">
        <w:rPr>
          <w:rFonts w:ascii="Consolas" w:eastAsia="Times New Roman" w:hAnsi="Consolas" w:cs="Consolas"/>
          <w:b/>
          <w:bCs/>
          <w:color w:val="007020"/>
          <w:sz w:val="18"/>
          <w:szCs w:val="18"/>
          <w:shd w:val="clear" w:color="auto" w:fill="F7F7F7"/>
          <w:lang w:val="en-CH"/>
        </w:rPr>
        <w:t>crosnma.model</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902000"/>
          <w:sz w:val="18"/>
          <w:szCs w:val="18"/>
          <w:shd w:val="clear" w:color="auto" w:fill="F7F7F7"/>
          <w:lang w:val="en-CH"/>
        </w:rPr>
        <w:t>prt.data=</w:t>
      </w:r>
      <w:r w:rsidRPr="00002F70">
        <w:rPr>
          <w:rFonts w:ascii="Consolas" w:eastAsia="Times New Roman" w:hAnsi="Consolas" w:cs="Consolas"/>
          <w:color w:val="333333"/>
          <w:sz w:val="18"/>
          <w:szCs w:val="18"/>
          <w:shd w:val="clear" w:color="auto" w:fill="F7F7F7"/>
          <w:lang w:val="en-CH"/>
        </w:rPr>
        <w:t>prt.data,</w:t>
      </w:r>
    </w:p>
    <w:p w14:paraId="62126E61"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std.data=</w:t>
      </w:r>
      <w:r w:rsidRPr="00002F70">
        <w:rPr>
          <w:rFonts w:ascii="Consolas" w:eastAsia="Times New Roman" w:hAnsi="Consolas" w:cs="Consolas"/>
          <w:color w:val="333333"/>
          <w:sz w:val="18"/>
          <w:szCs w:val="18"/>
          <w:shd w:val="clear" w:color="auto" w:fill="F7F7F7"/>
          <w:lang w:val="en-CH"/>
        </w:rPr>
        <w:t>std.data,</w:t>
      </w:r>
    </w:p>
    <w:p w14:paraId="78217A60"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trt=</w:t>
      </w:r>
      <w:r w:rsidRPr="00002F70">
        <w:rPr>
          <w:rFonts w:ascii="Consolas" w:eastAsia="Times New Roman" w:hAnsi="Consolas" w:cs="Consolas"/>
          <w:b/>
          <w:bCs/>
          <w:color w:val="007020"/>
          <w:sz w:val="18"/>
          <w:szCs w:val="18"/>
          <w:shd w:val="clear" w:color="auto" w:fill="F7F7F7"/>
          <w:lang w:val="en-CH"/>
        </w:rPr>
        <w:t>c</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'trt'</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'trt'</w:t>
      </w:r>
      <w:r w:rsidRPr="00002F70">
        <w:rPr>
          <w:rFonts w:ascii="Consolas" w:eastAsia="Times New Roman" w:hAnsi="Consolas" w:cs="Consolas"/>
          <w:color w:val="333333"/>
          <w:sz w:val="18"/>
          <w:szCs w:val="18"/>
          <w:shd w:val="clear" w:color="auto" w:fill="F7F7F7"/>
          <w:lang w:val="en-CH"/>
        </w:rPr>
        <w:t>),</w:t>
      </w:r>
    </w:p>
    <w:p w14:paraId="3760AE7C"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study=</w:t>
      </w:r>
      <w:r w:rsidRPr="00002F70">
        <w:rPr>
          <w:rFonts w:ascii="Consolas" w:eastAsia="Times New Roman" w:hAnsi="Consolas" w:cs="Consolas"/>
          <w:b/>
          <w:bCs/>
          <w:color w:val="007020"/>
          <w:sz w:val="18"/>
          <w:szCs w:val="18"/>
          <w:shd w:val="clear" w:color="auto" w:fill="F7F7F7"/>
          <w:lang w:val="en-CH"/>
        </w:rPr>
        <w:t>c</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'study'</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'study'</w:t>
      </w:r>
      <w:r w:rsidRPr="00002F70">
        <w:rPr>
          <w:rFonts w:ascii="Consolas" w:eastAsia="Times New Roman" w:hAnsi="Consolas" w:cs="Consolas"/>
          <w:color w:val="333333"/>
          <w:sz w:val="18"/>
          <w:szCs w:val="18"/>
          <w:shd w:val="clear" w:color="auto" w:fill="F7F7F7"/>
          <w:lang w:val="en-CH"/>
        </w:rPr>
        <w:t>),</w:t>
      </w:r>
    </w:p>
    <w:p w14:paraId="13129D65"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outcome=</w:t>
      </w:r>
      <w:r w:rsidRPr="00002F70">
        <w:rPr>
          <w:rFonts w:ascii="Consolas" w:eastAsia="Times New Roman" w:hAnsi="Consolas" w:cs="Consolas"/>
          <w:b/>
          <w:bCs/>
          <w:color w:val="007020"/>
          <w:sz w:val="18"/>
          <w:szCs w:val="18"/>
          <w:shd w:val="clear" w:color="auto" w:fill="F7F7F7"/>
          <w:lang w:val="en-CH"/>
        </w:rPr>
        <w:t>c</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'outcome'</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'outcome'</w:t>
      </w:r>
      <w:r w:rsidRPr="00002F70">
        <w:rPr>
          <w:rFonts w:ascii="Consolas" w:eastAsia="Times New Roman" w:hAnsi="Consolas" w:cs="Consolas"/>
          <w:color w:val="333333"/>
          <w:sz w:val="18"/>
          <w:szCs w:val="18"/>
          <w:shd w:val="clear" w:color="auto" w:fill="F7F7F7"/>
          <w:lang w:val="en-CH"/>
        </w:rPr>
        <w:t>),</w:t>
      </w:r>
    </w:p>
    <w:p w14:paraId="4C2CF712"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n=</w:t>
      </w:r>
      <w:r w:rsidRPr="00002F70">
        <w:rPr>
          <w:rFonts w:ascii="Consolas" w:eastAsia="Times New Roman" w:hAnsi="Consolas" w:cs="Consolas"/>
          <w:color w:val="4070A0"/>
          <w:sz w:val="18"/>
          <w:szCs w:val="18"/>
          <w:shd w:val="clear" w:color="auto" w:fill="F7F7F7"/>
          <w:lang w:val="en-CH"/>
        </w:rPr>
        <w:t>'n'</w:t>
      </w:r>
      <w:r w:rsidRPr="00002F70">
        <w:rPr>
          <w:rFonts w:ascii="Consolas" w:eastAsia="Times New Roman" w:hAnsi="Consolas" w:cs="Consolas"/>
          <w:color w:val="333333"/>
          <w:sz w:val="18"/>
          <w:szCs w:val="18"/>
          <w:shd w:val="clear" w:color="auto" w:fill="F7F7F7"/>
          <w:lang w:val="en-CH"/>
        </w:rPr>
        <w:t>,</w:t>
      </w:r>
    </w:p>
    <w:p w14:paraId="740F3D09"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design=</w:t>
      </w:r>
      <w:r w:rsidRPr="00002F70">
        <w:rPr>
          <w:rFonts w:ascii="Consolas" w:eastAsia="Times New Roman" w:hAnsi="Consolas" w:cs="Consolas"/>
          <w:b/>
          <w:bCs/>
          <w:color w:val="007020"/>
          <w:sz w:val="18"/>
          <w:szCs w:val="18"/>
          <w:shd w:val="clear" w:color="auto" w:fill="F7F7F7"/>
          <w:lang w:val="en-CH"/>
        </w:rPr>
        <w:t>c</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'design'</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'design'</w:t>
      </w:r>
      <w:r w:rsidRPr="00002F70">
        <w:rPr>
          <w:rFonts w:ascii="Consolas" w:eastAsia="Times New Roman" w:hAnsi="Consolas" w:cs="Consolas"/>
          <w:color w:val="333333"/>
          <w:sz w:val="18"/>
          <w:szCs w:val="18"/>
          <w:shd w:val="clear" w:color="auto" w:fill="F7F7F7"/>
          <w:lang w:val="en-CH"/>
        </w:rPr>
        <w:t>),</w:t>
      </w:r>
    </w:p>
    <w:p w14:paraId="07A577C3"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reference=</w:t>
      </w:r>
      <w:r w:rsidRPr="00002F70">
        <w:rPr>
          <w:rFonts w:ascii="Consolas" w:eastAsia="Times New Roman" w:hAnsi="Consolas" w:cs="Consolas"/>
          <w:color w:val="4070A0"/>
          <w:sz w:val="18"/>
          <w:szCs w:val="18"/>
          <w:shd w:val="clear" w:color="auto" w:fill="F7F7F7"/>
          <w:lang w:val="en-CH"/>
        </w:rPr>
        <w:t>'A'</w:t>
      </w:r>
      <w:r w:rsidRPr="00002F70">
        <w:rPr>
          <w:rFonts w:ascii="Consolas" w:eastAsia="Times New Roman" w:hAnsi="Consolas" w:cs="Consolas"/>
          <w:color w:val="333333"/>
          <w:sz w:val="18"/>
          <w:szCs w:val="18"/>
          <w:shd w:val="clear" w:color="auto" w:fill="F7F7F7"/>
          <w:lang w:val="en-CH"/>
        </w:rPr>
        <w:t>,</w:t>
      </w:r>
    </w:p>
    <w:p w14:paraId="71F0201F"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trt.effect=</w:t>
      </w:r>
      <w:r w:rsidRPr="00002F70">
        <w:rPr>
          <w:rFonts w:ascii="Consolas" w:eastAsia="Times New Roman" w:hAnsi="Consolas" w:cs="Consolas"/>
          <w:color w:val="4070A0"/>
          <w:sz w:val="18"/>
          <w:szCs w:val="18"/>
          <w:shd w:val="clear" w:color="auto" w:fill="F7F7F7"/>
          <w:lang w:val="en-CH"/>
        </w:rPr>
        <w:t>'random'</w:t>
      </w:r>
      <w:r w:rsidRPr="00002F70">
        <w:rPr>
          <w:rFonts w:ascii="Consolas" w:eastAsia="Times New Roman" w:hAnsi="Consolas" w:cs="Consolas"/>
          <w:color w:val="333333"/>
          <w:sz w:val="18"/>
          <w:szCs w:val="18"/>
          <w:shd w:val="clear" w:color="auto" w:fill="F7F7F7"/>
          <w:lang w:val="en-CH"/>
        </w:rPr>
        <w:t>,</w:t>
      </w:r>
    </w:p>
    <w:p w14:paraId="240D2C84"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i/>
          <w:iCs/>
          <w:color w:val="60A0B0"/>
          <w:sz w:val="18"/>
          <w:szCs w:val="18"/>
          <w:shd w:val="clear" w:color="auto" w:fill="F7F7F7"/>
          <w:lang w:val="en-CH"/>
        </w:rPr>
        <w:t xml:space="preserve">#---------- bias adjustment ---------- </w:t>
      </w:r>
    </w:p>
    <w:p w14:paraId="2871831F"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method.bias=</w:t>
      </w:r>
      <w:r w:rsidRPr="00002F70">
        <w:rPr>
          <w:rFonts w:ascii="Consolas" w:eastAsia="Times New Roman" w:hAnsi="Consolas" w:cs="Consolas"/>
          <w:color w:val="4070A0"/>
          <w:sz w:val="18"/>
          <w:szCs w:val="18"/>
          <w:shd w:val="clear" w:color="auto" w:fill="F7F7F7"/>
          <w:lang w:val="en-CH"/>
        </w:rPr>
        <w:t>'adjust1'</w:t>
      </w:r>
      <w:r w:rsidRPr="00002F70">
        <w:rPr>
          <w:rFonts w:ascii="Consolas" w:eastAsia="Times New Roman" w:hAnsi="Consolas" w:cs="Consolas"/>
          <w:color w:val="333333"/>
          <w:sz w:val="18"/>
          <w:szCs w:val="18"/>
          <w:shd w:val="clear" w:color="auto" w:fill="F7F7F7"/>
          <w:lang w:val="en-CH"/>
        </w:rPr>
        <w:t>,</w:t>
      </w:r>
    </w:p>
    <w:p w14:paraId="25BFF476"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bias=</w:t>
      </w:r>
      <w:r w:rsidRPr="00002F70">
        <w:rPr>
          <w:rFonts w:ascii="Consolas" w:eastAsia="Times New Roman" w:hAnsi="Consolas" w:cs="Consolas"/>
          <w:b/>
          <w:bCs/>
          <w:color w:val="007020"/>
          <w:sz w:val="18"/>
          <w:szCs w:val="18"/>
          <w:shd w:val="clear" w:color="auto" w:fill="F7F7F7"/>
          <w:lang w:val="en-CH"/>
        </w:rPr>
        <w:t>c</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'bias'</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'bias'</w:t>
      </w:r>
      <w:r w:rsidRPr="00002F70">
        <w:rPr>
          <w:rFonts w:ascii="Consolas" w:eastAsia="Times New Roman" w:hAnsi="Consolas" w:cs="Consolas"/>
          <w:color w:val="333333"/>
          <w:sz w:val="18"/>
          <w:szCs w:val="18"/>
          <w:shd w:val="clear" w:color="auto" w:fill="F7F7F7"/>
          <w:lang w:val="en-CH"/>
        </w:rPr>
        <w:t xml:space="preserve">), </w:t>
      </w:r>
    </w:p>
    <w:p w14:paraId="50120F2F"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bias.type=</w:t>
      </w:r>
      <w:r w:rsidRPr="00002F70">
        <w:rPr>
          <w:rFonts w:ascii="Consolas" w:eastAsia="Times New Roman" w:hAnsi="Consolas" w:cs="Consolas"/>
          <w:color w:val="4070A0"/>
          <w:sz w:val="18"/>
          <w:szCs w:val="18"/>
          <w:shd w:val="clear" w:color="auto" w:fill="F7F7F7"/>
          <w:lang w:val="en-CH"/>
        </w:rPr>
        <w:t>'add'</w:t>
      </w:r>
      <w:r w:rsidRPr="00002F70">
        <w:rPr>
          <w:rFonts w:ascii="Consolas" w:eastAsia="Times New Roman" w:hAnsi="Consolas" w:cs="Consolas"/>
          <w:color w:val="333333"/>
          <w:sz w:val="18"/>
          <w:szCs w:val="18"/>
          <w:shd w:val="clear" w:color="auto" w:fill="F7F7F7"/>
          <w:lang w:val="en-CH"/>
        </w:rPr>
        <w:t>,</w:t>
      </w:r>
    </w:p>
    <w:p w14:paraId="5FDD6061"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bias.effect=</w:t>
      </w:r>
      <w:r w:rsidRPr="00002F70">
        <w:rPr>
          <w:rFonts w:ascii="Consolas" w:eastAsia="Times New Roman" w:hAnsi="Consolas" w:cs="Consolas"/>
          <w:color w:val="4070A0"/>
          <w:sz w:val="18"/>
          <w:szCs w:val="18"/>
          <w:shd w:val="clear" w:color="auto" w:fill="F7F7F7"/>
          <w:lang w:val="en-CH"/>
        </w:rPr>
        <w:t>'common'</w:t>
      </w:r>
      <w:r w:rsidRPr="00002F70">
        <w:rPr>
          <w:rFonts w:ascii="Consolas" w:eastAsia="Times New Roman" w:hAnsi="Consolas" w:cs="Consolas"/>
          <w:color w:val="333333"/>
          <w:sz w:val="18"/>
          <w:szCs w:val="18"/>
          <w:shd w:val="clear" w:color="auto" w:fill="F7F7F7"/>
          <w:lang w:val="en-CH"/>
        </w:rPr>
        <w:t>,</w:t>
      </w:r>
    </w:p>
    <w:p w14:paraId="4AC74F11"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bias.covariate =</w:t>
      </w: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b/>
          <w:bCs/>
          <w:color w:val="007020"/>
          <w:sz w:val="18"/>
          <w:szCs w:val="18"/>
          <w:shd w:val="clear" w:color="auto" w:fill="F7F7F7"/>
          <w:lang w:val="en-CH"/>
        </w:rPr>
        <w:t>c</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'year'</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'year'</w:t>
      </w:r>
      <w:r w:rsidRPr="00002F70">
        <w:rPr>
          <w:rFonts w:ascii="Consolas" w:eastAsia="Times New Roman" w:hAnsi="Consolas" w:cs="Consolas"/>
          <w:color w:val="333333"/>
          <w:sz w:val="18"/>
          <w:szCs w:val="18"/>
          <w:shd w:val="clear" w:color="auto" w:fill="F7F7F7"/>
          <w:lang w:val="en-CH"/>
        </w:rPr>
        <w:t>)</w:t>
      </w:r>
    </w:p>
    <w:p w14:paraId="5B31133E"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002F70">
        <w:rPr>
          <w:rFonts w:ascii="Consolas" w:eastAsia="Times New Roman" w:hAnsi="Consolas" w:cs="Consolas"/>
          <w:color w:val="333333"/>
          <w:sz w:val="18"/>
          <w:szCs w:val="18"/>
          <w:shd w:val="clear" w:color="auto" w:fill="F7F7F7"/>
          <w:lang w:val="en-CH"/>
        </w:rPr>
        <w:t xml:space="preserve">                  )</w:t>
      </w:r>
    </w:p>
    <w:p w14:paraId="04BC2A16"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i/>
          <w:iCs/>
          <w:color w:val="60A0B0"/>
          <w:sz w:val="18"/>
          <w:szCs w:val="18"/>
          <w:shd w:val="clear" w:color="auto" w:fill="F7F7F7"/>
          <w:lang w:val="en-CH"/>
        </w:rPr>
        <w:t># run jags</w:t>
      </w:r>
    </w:p>
    <w:p w14:paraId="41A74B6F"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jagsfit4 &lt;-</w:t>
      </w:r>
      <w:r w:rsidRPr="00002F70">
        <w:rPr>
          <w:rFonts w:ascii="Consolas" w:eastAsia="Times New Roman" w:hAnsi="Consolas" w:cs="Consolas"/>
          <w:color w:val="4070A0"/>
          <w:sz w:val="18"/>
          <w:szCs w:val="18"/>
          <w:shd w:val="clear" w:color="auto" w:fill="F7F7F7"/>
          <w:lang w:val="en-CH"/>
        </w:rPr>
        <w:t xml:space="preserve"> </w:t>
      </w:r>
      <w:r w:rsidRPr="00002F70">
        <w:rPr>
          <w:rFonts w:ascii="Consolas" w:eastAsia="Times New Roman" w:hAnsi="Consolas" w:cs="Consolas"/>
          <w:b/>
          <w:bCs/>
          <w:color w:val="007020"/>
          <w:sz w:val="18"/>
          <w:szCs w:val="18"/>
          <w:shd w:val="clear" w:color="auto" w:fill="F7F7F7"/>
          <w:lang w:val="en-CH"/>
        </w:rPr>
        <w:t>crosnma.run</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902000"/>
          <w:sz w:val="18"/>
          <w:szCs w:val="18"/>
          <w:shd w:val="clear" w:color="auto" w:fill="F7F7F7"/>
          <w:lang w:val="en-CH"/>
        </w:rPr>
        <w:t>model=</w:t>
      </w:r>
      <w:r w:rsidRPr="00002F70">
        <w:rPr>
          <w:rFonts w:ascii="Consolas" w:eastAsia="Times New Roman" w:hAnsi="Consolas" w:cs="Consolas"/>
          <w:color w:val="333333"/>
          <w:sz w:val="18"/>
          <w:szCs w:val="18"/>
          <w:shd w:val="clear" w:color="auto" w:fill="F7F7F7"/>
          <w:lang w:val="en-CH"/>
        </w:rPr>
        <w:t>mod4,</w:t>
      </w:r>
    </w:p>
    <w:p w14:paraId="4A05B911"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n.adapt =</w:t>
      </w: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40A070"/>
          <w:sz w:val="18"/>
          <w:szCs w:val="18"/>
          <w:shd w:val="clear" w:color="auto" w:fill="F7F7F7"/>
          <w:lang w:val="en-CH"/>
        </w:rPr>
        <w:t>500</w:t>
      </w:r>
      <w:r w:rsidRPr="00002F70">
        <w:rPr>
          <w:rFonts w:ascii="Consolas" w:eastAsia="Times New Roman" w:hAnsi="Consolas" w:cs="Consolas"/>
          <w:color w:val="333333"/>
          <w:sz w:val="18"/>
          <w:szCs w:val="18"/>
          <w:shd w:val="clear" w:color="auto" w:fill="F7F7F7"/>
          <w:lang w:val="en-CH"/>
        </w:rPr>
        <w:t>,</w:t>
      </w:r>
    </w:p>
    <w:p w14:paraId="58998F8D"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n.iter=</w:t>
      </w:r>
      <w:r w:rsidRPr="00002F70">
        <w:rPr>
          <w:rFonts w:ascii="Consolas" w:eastAsia="Times New Roman" w:hAnsi="Consolas" w:cs="Consolas"/>
          <w:color w:val="40A070"/>
          <w:sz w:val="18"/>
          <w:szCs w:val="18"/>
          <w:shd w:val="clear" w:color="auto" w:fill="F7F7F7"/>
          <w:lang w:val="en-CH"/>
        </w:rPr>
        <w:t>10000</w:t>
      </w:r>
      <w:r w:rsidRPr="00002F70">
        <w:rPr>
          <w:rFonts w:ascii="Consolas" w:eastAsia="Times New Roman" w:hAnsi="Consolas" w:cs="Consolas"/>
          <w:color w:val="333333"/>
          <w:sz w:val="18"/>
          <w:szCs w:val="18"/>
          <w:shd w:val="clear" w:color="auto" w:fill="F7F7F7"/>
          <w:lang w:val="en-CH"/>
        </w:rPr>
        <w:t>,</w:t>
      </w:r>
    </w:p>
    <w:p w14:paraId="1624EDEA"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n.burnin =</w:t>
      </w: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40A070"/>
          <w:sz w:val="18"/>
          <w:szCs w:val="18"/>
          <w:shd w:val="clear" w:color="auto" w:fill="F7F7F7"/>
          <w:lang w:val="en-CH"/>
        </w:rPr>
        <w:t>4000</w:t>
      </w:r>
      <w:r w:rsidRPr="00002F70">
        <w:rPr>
          <w:rFonts w:ascii="Consolas" w:eastAsia="Times New Roman" w:hAnsi="Consolas" w:cs="Consolas"/>
          <w:color w:val="333333"/>
          <w:sz w:val="18"/>
          <w:szCs w:val="18"/>
          <w:shd w:val="clear" w:color="auto" w:fill="F7F7F7"/>
          <w:lang w:val="en-CH"/>
        </w:rPr>
        <w:t>,</w:t>
      </w:r>
    </w:p>
    <w:p w14:paraId="21C7EDBF"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thin=</w:t>
      </w:r>
      <w:r w:rsidRPr="00002F70">
        <w:rPr>
          <w:rFonts w:ascii="Consolas" w:eastAsia="Times New Roman" w:hAnsi="Consolas" w:cs="Consolas"/>
          <w:color w:val="40A070"/>
          <w:sz w:val="18"/>
          <w:szCs w:val="18"/>
          <w:shd w:val="clear" w:color="auto" w:fill="F7F7F7"/>
          <w:lang w:val="en-CH"/>
        </w:rPr>
        <w:t>1</w:t>
      </w:r>
      <w:r w:rsidRPr="00002F70">
        <w:rPr>
          <w:rFonts w:ascii="Consolas" w:eastAsia="Times New Roman" w:hAnsi="Consolas" w:cs="Consolas"/>
          <w:color w:val="333333"/>
          <w:sz w:val="18"/>
          <w:szCs w:val="18"/>
          <w:shd w:val="clear" w:color="auto" w:fill="F7F7F7"/>
          <w:lang w:val="en-CH"/>
        </w:rPr>
        <w:t>,</w:t>
      </w:r>
    </w:p>
    <w:p w14:paraId="0DF873A9"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002F70">
        <w:rPr>
          <w:rFonts w:ascii="Consolas" w:eastAsia="Times New Roman" w:hAnsi="Consolas" w:cs="Consolas"/>
          <w:color w:val="333333"/>
          <w:sz w:val="18"/>
          <w:szCs w:val="18"/>
          <w:shd w:val="clear" w:color="auto" w:fill="F7F7F7"/>
          <w:lang w:val="en-CH"/>
        </w:rPr>
        <w:lastRenderedPageBreak/>
        <w:t xml:space="preserve">                        </w:t>
      </w:r>
      <w:r w:rsidRPr="00002F70">
        <w:rPr>
          <w:rFonts w:ascii="Consolas" w:eastAsia="Times New Roman" w:hAnsi="Consolas" w:cs="Consolas"/>
          <w:color w:val="902000"/>
          <w:sz w:val="18"/>
          <w:szCs w:val="18"/>
          <w:shd w:val="clear" w:color="auto" w:fill="F7F7F7"/>
          <w:lang w:val="en-CH"/>
        </w:rPr>
        <w:t>n.chains=</w:t>
      </w:r>
      <w:r w:rsidRPr="00002F70">
        <w:rPr>
          <w:rFonts w:ascii="Consolas" w:eastAsia="Times New Roman" w:hAnsi="Consolas" w:cs="Consolas"/>
          <w:color w:val="40A070"/>
          <w:sz w:val="18"/>
          <w:szCs w:val="18"/>
          <w:shd w:val="clear" w:color="auto" w:fill="F7F7F7"/>
          <w:lang w:val="en-CH"/>
        </w:rPr>
        <w:t>2</w:t>
      </w:r>
      <w:r w:rsidRPr="00002F70">
        <w:rPr>
          <w:rFonts w:ascii="Consolas" w:eastAsia="Times New Roman" w:hAnsi="Consolas" w:cs="Consolas"/>
          <w:color w:val="333333"/>
          <w:sz w:val="18"/>
          <w:szCs w:val="18"/>
          <w:shd w:val="clear" w:color="auto" w:fill="F7F7F7"/>
          <w:lang w:val="en-CH"/>
        </w:rPr>
        <w:t>)</w:t>
      </w:r>
    </w:p>
    <w:p w14:paraId="0F79C183"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The results are presented below</w:t>
      </w:r>
    </w:p>
    <w:p w14:paraId="4D016B06"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002F70">
        <w:rPr>
          <w:rFonts w:ascii="Consolas" w:eastAsia="Times New Roman" w:hAnsi="Consolas" w:cs="Consolas"/>
          <w:color w:val="333333"/>
          <w:sz w:val="18"/>
          <w:szCs w:val="18"/>
          <w:shd w:val="clear" w:color="auto" w:fill="F7F7F7"/>
          <w:lang w:val="en-CH"/>
        </w:rPr>
        <w:t>knitr</w:t>
      </w:r>
      <w:r w:rsidRPr="00002F70">
        <w:rPr>
          <w:rFonts w:ascii="Consolas" w:eastAsia="Times New Roman" w:hAnsi="Consolas" w:cs="Consolas"/>
          <w:color w:val="666666"/>
          <w:sz w:val="18"/>
          <w:szCs w:val="18"/>
          <w:shd w:val="clear" w:color="auto" w:fill="F7F7F7"/>
          <w:lang w:val="en-CH"/>
        </w:rPr>
        <w:t>::</w:t>
      </w:r>
      <w:r w:rsidRPr="00002F70">
        <w:rPr>
          <w:rFonts w:ascii="Consolas" w:eastAsia="Times New Roman" w:hAnsi="Consolas" w:cs="Consolas"/>
          <w:b/>
          <w:bCs/>
          <w:color w:val="007020"/>
          <w:sz w:val="18"/>
          <w:szCs w:val="18"/>
          <w:shd w:val="clear" w:color="auto" w:fill="F7F7F7"/>
          <w:lang w:val="en-CH"/>
        </w:rPr>
        <w:t>kable</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b/>
          <w:bCs/>
          <w:color w:val="007020"/>
          <w:sz w:val="18"/>
          <w:szCs w:val="18"/>
          <w:shd w:val="clear" w:color="auto" w:fill="F7F7F7"/>
          <w:lang w:val="en-CH"/>
        </w:rPr>
        <w:t>summary</w:t>
      </w:r>
      <w:r w:rsidRPr="00002F70">
        <w:rPr>
          <w:rFonts w:ascii="Consolas" w:eastAsia="Times New Roman" w:hAnsi="Consolas" w:cs="Consolas"/>
          <w:color w:val="333333"/>
          <w:sz w:val="18"/>
          <w:szCs w:val="18"/>
          <w:shd w:val="clear" w:color="auto" w:fill="F7F7F7"/>
          <w:lang w:val="en-CH"/>
        </w:rPr>
        <w:t>(jagsfit4))</w:t>
      </w:r>
    </w:p>
    <w:tbl>
      <w:tblPr>
        <w:tblW w:w="0" w:type="auto"/>
        <w:tblBorders>
          <w:top w:val="outset" w:sz="6" w:space="0" w:color="DDDDDD"/>
          <w:bottom w:val="outset" w:sz="6" w:space="0" w:color="DDDDDD"/>
        </w:tblBorders>
        <w:tblCellMar>
          <w:top w:w="15" w:type="dxa"/>
          <w:left w:w="15" w:type="dxa"/>
          <w:bottom w:w="15" w:type="dxa"/>
          <w:right w:w="15" w:type="dxa"/>
        </w:tblCellMar>
        <w:tblLook w:val="04A0" w:firstRow="1" w:lastRow="0" w:firstColumn="1" w:lastColumn="0" w:noHBand="0" w:noVBand="1"/>
      </w:tblPr>
      <w:tblGrid>
        <w:gridCol w:w="504"/>
        <w:gridCol w:w="737"/>
        <w:gridCol w:w="690"/>
        <w:gridCol w:w="690"/>
        <w:gridCol w:w="690"/>
        <w:gridCol w:w="810"/>
        <w:gridCol w:w="690"/>
        <w:gridCol w:w="750"/>
      </w:tblGrid>
      <w:tr w:rsidR="00002F70" w:rsidRPr="00002F70" w14:paraId="239C540D" w14:textId="77777777" w:rsidTr="00002F70">
        <w:trPr>
          <w:tblHeader/>
        </w:trPr>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4A739401" w14:textId="77777777" w:rsidR="00002F70" w:rsidRPr="00002F70" w:rsidRDefault="00002F70" w:rsidP="00002F70">
            <w:pPr>
              <w:rPr>
                <w:rFonts w:ascii="Times New Roman" w:eastAsia="Times New Roman" w:hAnsi="Times New Roman" w:cs="Times New Roman"/>
                <w:color w:val="333333"/>
                <w:lang w:val="en-CH"/>
              </w:rPr>
            </w:pP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4F01C780" w14:textId="77777777" w:rsidR="00002F70" w:rsidRPr="00002F70" w:rsidRDefault="00002F70" w:rsidP="00002F70">
            <w:pPr>
              <w:spacing w:before="240" w:after="240"/>
              <w:jc w:val="right"/>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Mean</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124F4AE0" w14:textId="77777777" w:rsidR="00002F70" w:rsidRPr="00002F70" w:rsidRDefault="00002F70" w:rsidP="00002F70">
            <w:pPr>
              <w:spacing w:before="240" w:after="240"/>
              <w:jc w:val="right"/>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SD</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06F830E5" w14:textId="77777777" w:rsidR="00002F70" w:rsidRPr="00002F70" w:rsidRDefault="00002F70" w:rsidP="00002F70">
            <w:pPr>
              <w:spacing w:before="240" w:after="240"/>
              <w:jc w:val="right"/>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2.5%</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7A787989" w14:textId="77777777" w:rsidR="00002F70" w:rsidRPr="00002F70" w:rsidRDefault="00002F70" w:rsidP="00002F70">
            <w:pPr>
              <w:spacing w:before="240" w:after="240"/>
              <w:jc w:val="right"/>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50%</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7ADB6D62" w14:textId="77777777" w:rsidR="00002F70" w:rsidRPr="00002F70" w:rsidRDefault="00002F70" w:rsidP="00002F70">
            <w:pPr>
              <w:spacing w:before="240" w:after="240"/>
              <w:jc w:val="right"/>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97.5%</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4F00491A" w14:textId="77777777" w:rsidR="00002F70" w:rsidRPr="00002F70" w:rsidRDefault="00002F70" w:rsidP="00002F70">
            <w:pPr>
              <w:spacing w:before="240" w:after="240"/>
              <w:jc w:val="right"/>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Rhat</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59015810" w14:textId="77777777" w:rsidR="00002F70" w:rsidRPr="00002F70" w:rsidRDefault="00002F70" w:rsidP="00002F70">
            <w:pPr>
              <w:spacing w:before="240" w:after="240"/>
              <w:jc w:val="right"/>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n.eff</w:t>
            </w:r>
          </w:p>
        </w:tc>
      </w:tr>
      <w:tr w:rsidR="00002F70" w:rsidRPr="00002F70" w14:paraId="39456166" w14:textId="77777777" w:rsidTr="00002F70">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F514253" w14:textId="77777777" w:rsidR="00002F70" w:rsidRPr="00002F70" w:rsidRDefault="00002F70" w:rsidP="00002F70">
            <w:pPr>
              <w:spacing w:before="240" w:after="240"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d.A</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B6A4E8F"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85486B6"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DC0C7E3"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7C12C26"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8C7A218"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DA248F6"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NaN</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5D5E1D4"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w:t>
            </w:r>
          </w:p>
        </w:tc>
      </w:tr>
      <w:tr w:rsidR="00002F70" w:rsidRPr="00002F70" w14:paraId="4ABE1188" w14:textId="77777777" w:rsidTr="00002F70">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5B668A9" w14:textId="77777777" w:rsidR="00002F70" w:rsidRPr="00002F70" w:rsidRDefault="00002F70" w:rsidP="00002F70">
            <w:pPr>
              <w:spacing w:before="240" w:after="240"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d.B</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1D9F6BC"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0.813</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1DB4DE3"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1.968</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547AACC"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0.204</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97029D4"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0.815</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F017C0F"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3.196</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70147AF"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727BE57"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8831</w:t>
            </w:r>
          </w:p>
        </w:tc>
      </w:tr>
      <w:tr w:rsidR="00002F70" w:rsidRPr="00002F70" w14:paraId="06169FBE" w14:textId="77777777" w:rsidTr="00002F70">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8B3670B" w14:textId="77777777" w:rsidR="00002F70" w:rsidRPr="00002F70" w:rsidRDefault="00002F70" w:rsidP="00002F70">
            <w:pPr>
              <w:spacing w:before="240" w:after="240"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d.C</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5850CA1"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1.702</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C424B3D"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1.842</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64D3955"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0.483</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B9D2102"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1.714</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6082D3B"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5.740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2BC12A9"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1.001</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424E29E"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10029</w:t>
            </w:r>
          </w:p>
        </w:tc>
      </w:tr>
      <w:tr w:rsidR="00002F70" w:rsidRPr="00002F70" w14:paraId="3A1A4DF4" w14:textId="77777777" w:rsidTr="00002F70">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CFAF56C" w14:textId="77777777" w:rsidR="00002F70" w:rsidRPr="00002F70" w:rsidRDefault="00002F70" w:rsidP="00002F70">
            <w:pPr>
              <w:spacing w:before="240" w:after="240"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d.D</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2A5E8F5"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0.439</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1E6C5BD"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2.115</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D3CA91F"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0.095</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B30CC5A"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0.438</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A1C541C"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2.042</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BD3B7F2"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444AFD4"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13508</w:t>
            </w:r>
          </w:p>
        </w:tc>
      </w:tr>
      <w:tr w:rsidR="00002F70" w:rsidRPr="00002F70" w14:paraId="21F3A5E6" w14:textId="77777777" w:rsidTr="00002F70">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E2D5FBC" w14:textId="77777777" w:rsidR="00002F70" w:rsidRPr="00002F70" w:rsidRDefault="00002F70" w:rsidP="00002F70">
            <w:pPr>
              <w:spacing w:before="240" w:after="240"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g</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DBE7DD2"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0.126</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FEDC8EB"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1.237</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0419ADE"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0.083</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FDEF2AA"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0.127</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710508E"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0.188</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7EF35EC"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1.003</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EF46C83"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256</w:t>
            </w:r>
          </w:p>
        </w:tc>
      </w:tr>
      <w:tr w:rsidR="00002F70" w:rsidRPr="00002F70" w14:paraId="225F0DE2" w14:textId="77777777" w:rsidTr="00002F70">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B3026E6" w14:textId="77777777" w:rsidR="00002F70" w:rsidRPr="00002F70" w:rsidRDefault="00002F70" w:rsidP="00002F70">
            <w:pPr>
              <w:spacing w:before="240" w:after="240"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tau</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150FDD4"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1.036</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B26714D"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0.354</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CD57528"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0.502</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3FC65BC"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0.977</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4D7ADD8"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1.842</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1351B6D"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1.002</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D69E410"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4500</w:t>
            </w:r>
          </w:p>
        </w:tc>
      </w:tr>
    </w:tbl>
    <w:p w14:paraId="33A4694D"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The parameter </w:t>
      </w:r>
      <w:r w:rsidRPr="00002F70">
        <w:rPr>
          <w:rFonts w:ascii="Consolas" w:eastAsia="Times New Roman" w:hAnsi="Consolas" w:cs="Consolas"/>
          <w:color w:val="333333"/>
          <w:sz w:val="18"/>
          <w:szCs w:val="18"/>
          <w:shd w:val="clear" w:color="auto" w:fill="F7F7F7"/>
          <w:lang w:val="en-CH"/>
        </w:rPr>
        <w:t>g</w:t>
      </w:r>
      <w:r w:rsidRPr="00002F70">
        <w:rPr>
          <w:rFonts w:ascii="Open Sans" w:eastAsia="Times New Roman" w:hAnsi="Open Sans" w:cs="Open Sans"/>
          <w:color w:val="000000"/>
          <w:sz w:val="21"/>
          <w:szCs w:val="21"/>
          <w:lang w:val="en-CH"/>
        </w:rPr>
        <w:t> refers to the mean bias effect, common for all studies.</w:t>
      </w:r>
    </w:p>
    <w:p w14:paraId="45686C6A"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The trace plots are shown below</w:t>
      </w:r>
    </w:p>
    <w:p w14:paraId="5213F640"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002F70">
        <w:rPr>
          <w:rFonts w:ascii="Consolas" w:eastAsia="Times New Roman" w:hAnsi="Consolas" w:cs="Consolas"/>
          <w:color w:val="333333"/>
          <w:sz w:val="18"/>
          <w:szCs w:val="18"/>
          <w:shd w:val="clear" w:color="auto" w:fill="F7F7F7"/>
          <w:lang w:val="en-CH"/>
        </w:rPr>
        <w:t>coda</w:t>
      </w:r>
      <w:r w:rsidRPr="00002F70">
        <w:rPr>
          <w:rFonts w:ascii="Consolas" w:eastAsia="Times New Roman" w:hAnsi="Consolas" w:cs="Consolas"/>
          <w:color w:val="666666"/>
          <w:sz w:val="18"/>
          <w:szCs w:val="18"/>
          <w:shd w:val="clear" w:color="auto" w:fill="F7F7F7"/>
          <w:lang w:val="en-CH"/>
        </w:rPr>
        <w:t>::</w:t>
      </w:r>
      <w:r w:rsidRPr="00002F70">
        <w:rPr>
          <w:rFonts w:ascii="Consolas" w:eastAsia="Times New Roman" w:hAnsi="Consolas" w:cs="Consolas"/>
          <w:b/>
          <w:bCs/>
          <w:color w:val="007020"/>
          <w:sz w:val="18"/>
          <w:szCs w:val="18"/>
          <w:shd w:val="clear" w:color="auto" w:fill="F7F7F7"/>
          <w:lang w:val="en-CH"/>
        </w:rPr>
        <w:t>traceplot</w:t>
      </w:r>
      <w:r w:rsidRPr="00002F70">
        <w:rPr>
          <w:rFonts w:ascii="Consolas" w:eastAsia="Times New Roman" w:hAnsi="Consolas" w:cs="Consolas"/>
          <w:color w:val="333333"/>
          <w:sz w:val="18"/>
          <w:szCs w:val="18"/>
          <w:shd w:val="clear" w:color="auto" w:fill="F7F7F7"/>
          <w:lang w:val="en-CH"/>
        </w:rPr>
        <w:t>(jagsfit4</w:t>
      </w:r>
      <w:r w:rsidRPr="00002F70">
        <w:rPr>
          <w:rFonts w:ascii="Consolas" w:eastAsia="Times New Roman" w:hAnsi="Consolas" w:cs="Consolas"/>
          <w:color w:val="666666"/>
          <w:sz w:val="18"/>
          <w:szCs w:val="18"/>
          <w:shd w:val="clear" w:color="auto" w:fill="F7F7F7"/>
          <w:lang w:val="en-CH"/>
        </w:rPr>
        <w:t>$</w:t>
      </w:r>
      <w:r w:rsidRPr="00002F70">
        <w:rPr>
          <w:rFonts w:ascii="Consolas" w:eastAsia="Times New Roman" w:hAnsi="Consolas" w:cs="Consolas"/>
          <w:color w:val="333333"/>
          <w:sz w:val="18"/>
          <w:szCs w:val="18"/>
          <w:shd w:val="clear" w:color="auto" w:fill="F7F7F7"/>
          <w:lang w:val="en-CH"/>
        </w:rPr>
        <w:t>samples)</w:t>
      </w:r>
    </w:p>
    <w:p w14:paraId="62DAC3A0" w14:textId="03445A7F"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noProof/>
        </w:rPr>
        <w:lastRenderedPageBreak/>
        <w:drawing>
          <wp:inline distT="0" distB="0" distL="0" distR="0" wp14:anchorId="1A197416" wp14:editId="6067A57B">
            <wp:extent cx="365760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r w:rsidRPr="00002F70">
        <w:rPr>
          <w:noProof/>
        </w:rPr>
        <w:drawing>
          <wp:inline distT="0" distB="0" distL="0" distR="0" wp14:anchorId="5D871F45" wp14:editId="2BE6D0FA">
            <wp:extent cx="36576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r w:rsidRPr="00002F70">
        <w:rPr>
          <w:noProof/>
        </w:rPr>
        <w:lastRenderedPageBreak/>
        <w:drawing>
          <wp:inline distT="0" distB="0" distL="0" distR="0" wp14:anchorId="23C78B83" wp14:editId="7099262A">
            <wp:extent cx="36576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r w:rsidRPr="00002F70">
        <w:rPr>
          <w:noProof/>
        </w:rPr>
        <w:drawing>
          <wp:inline distT="0" distB="0" distL="0" distR="0" wp14:anchorId="393FD437" wp14:editId="3E0BDCEF">
            <wp:extent cx="36576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r w:rsidRPr="00002F70">
        <w:rPr>
          <w:noProof/>
        </w:rPr>
        <w:lastRenderedPageBreak/>
        <w:drawing>
          <wp:inline distT="0" distB="0" distL="0" distR="0" wp14:anchorId="60BD2196" wp14:editId="3D86603F">
            <wp:extent cx="36576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r w:rsidRPr="00002F70">
        <w:rPr>
          <w:noProof/>
        </w:rPr>
        <w:drawing>
          <wp:inline distT="0" distB="0" distL="0" distR="0" wp14:anchorId="52BE6F01" wp14:editId="7AD425B2">
            <wp:extent cx="36576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7D8FAAD0" w14:textId="77777777" w:rsidR="00002F70" w:rsidRPr="00002F70" w:rsidRDefault="00002F70" w:rsidP="00002F70">
      <w:pPr>
        <w:pBdr>
          <w:bottom w:val="single" w:sz="12" w:space="0" w:color="F7F7F7"/>
        </w:pBdr>
        <w:spacing w:before="100" w:beforeAutospacing="1" w:after="100" w:afterAutospacing="1"/>
        <w:outlineLvl w:val="2"/>
        <w:rPr>
          <w:rFonts w:ascii="Open Sans" w:eastAsia="Times New Roman" w:hAnsi="Open Sans" w:cs="Open Sans"/>
          <w:b/>
          <w:bCs/>
          <w:color w:val="000000"/>
          <w:sz w:val="25"/>
          <w:szCs w:val="25"/>
          <w:lang w:val="en-CH"/>
        </w:rPr>
      </w:pPr>
      <w:r w:rsidRPr="00002F70">
        <w:rPr>
          <w:rFonts w:ascii="Open Sans" w:eastAsia="Times New Roman" w:hAnsi="Open Sans" w:cs="Open Sans"/>
          <w:b/>
          <w:bCs/>
          <w:color w:val="000000"/>
          <w:sz w:val="25"/>
          <w:szCs w:val="25"/>
          <w:lang w:val="en-CH"/>
        </w:rPr>
        <w:t>3.2.5 Bias-adjusted model 2</w:t>
      </w:r>
    </w:p>
    <w:p w14:paraId="0B98D7AA"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The arguments for </w:t>
      </w:r>
      <w:r w:rsidRPr="00002F70">
        <w:rPr>
          <w:rFonts w:ascii="Consolas" w:eastAsia="Times New Roman" w:hAnsi="Consolas" w:cs="Consolas"/>
          <w:color w:val="333333"/>
          <w:sz w:val="18"/>
          <w:szCs w:val="18"/>
          <w:shd w:val="clear" w:color="auto" w:fill="F7F7F7"/>
          <w:lang w:val="en-CH"/>
        </w:rPr>
        <w:t>method.bias='adjust2'</w:t>
      </w:r>
      <w:r w:rsidRPr="00002F70">
        <w:rPr>
          <w:rFonts w:ascii="Open Sans" w:eastAsia="Times New Roman" w:hAnsi="Open Sans" w:cs="Open Sans"/>
          <w:color w:val="000000"/>
          <w:sz w:val="21"/>
          <w:szCs w:val="21"/>
          <w:lang w:val="en-CH"/>
        </w:rPr>
        <w:t> are similar to the ones used before in </w:t>
      </w:r>
      <w:r w:rsidRPr="00002F70">
        <w:rPr>
          <w:rFonts w:ascii="Consolas" w:eastAsia="Times New Roman" w:hAnsi="Consolas" w:cs="Consolas"/>
          <w:color w:val="333333"/>
          <w:sz w:val="18"/>
          <w:szCs w:val="18"/>
          <w:shd w:val="clear" w:color="auto" w:fill="F7F7F7"/>
          <w:lang w:val="en-CH"/>
        </w:rPr>
        <w:t>method.bias='adjust1'</w:t>
      </w:r>
      <w:r w:rsidRPr="00002F70">
        <w:rPr>
          <w:rFonts w:ascii="Open Sans" w:eastAsia="Times New Roman" w:hAnsi="Open Sans" w:cs="Open Sans"/>
          <w:color w:val="000000"/>
          <w:sz w:val="21"/>
          <w:szCs w:val="21"/>
          <w:lang w:val="en-CH"/>
        </w:rPr>
        <w:t>.</w:t>
      </w:r>
    </w:p>
    <w:p w14:paraId="01965008"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i/>
          <w:iCs/>
          <w:color w:val="60A0B0"/>
          <w:sz w:val="18"/>
          <w:szCs w:val="18"/>
          <w:shd w:val="clear" w:color="auto" w:fill="F7F7F7"/>
          <w:lang w:val="en-CH"/>
        </w:rPr>
        <w:t># jags model: code+data</w:t>
      </w:r>
    </w:p>
    <w:p w14:paraId="7E88EA04"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mod5 &lt;-</w:t>
      </w:r>
      <w:r w:rsidRPr="00002F70">
        <w:rPr>
          <w:rFonts w:ascii="Consolas" w:eastAsia="Times New Roman" w:hAnsi="Consolas" w:cs="Consolas"/>
          <w:color w:val="4070A0"/>
          <w:sz w:val="18"/>
          <w:szCs w:val="18"/>
          <w:shd w:val="clear" w:color="auto" w:fill="F7F7F7"/>
          <w:lang w:val="en-CH"/>
        </w:rPr>
        <w:t xml:space="preserve"> </w:t>
      </w:r>
      <w:r w:rsidRPr="00002F70">
        <w:rPr>
          <w:rFonts w:ascii="Consolas" w:eastAsia="Times New Roman" w:hAnsi="Consolas" w:cs="Consolas"/>
          <w:b/>
          <w:bCs/>
          <w:color w:val="007020"/>
          <w:sz w:val="18"/>
          <w:szCs w:val="18"/>
          <w:shd w:val="clear" w:color="auto" w:fill="F7F7F7"/>
          <w:lang w:val="en-CH"/>
        </w:rPr>
        <w:t>crosnma.model</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902000"/>
          <w:sz w:val="18"/>
          <w:szCs w:val="18"/>
          <w:shd w:val="clear" w:color="auto" w:fill="F7F7F7"/>
          <w:lang w:val="en-CH"/>
        </w:rPr>
        <w:t>prt.data=</w:t>
      </w:r>
      <w:r w:rsidRPr="00002F70">
        <w:rPr>
          <w:rFonts w:ascii="Consolas" w:eastAsia="Times New Roman" w:hAnsi="Consolas" w:cs="Consolas"/>
          <w:color w:val="333333"/>
          <w:sz w:val="18"/>
          <w:szCs w:val="18"/>
          <w:shd w:val="clear" w:color="auto" w:fill="F7F7F7"/>
          <w:lang w:val="en-CH"/>
        </w:rPr>
        <w:t>prt.data,</w:t>
      </w:r>
    </w:p>
    <w:p w14:paraId="6586949D"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std.data=</w:t>
      </w:r>
      <w:r w:rsidRPr="00002F70">
        <w:rPr>
          <w:rFonts w:ascii="Consolas" w:eastAsia="Times New Roman" w:hAnsi="Consolas" w:cs="Consolas"/>
          <w:color w:val="333333"/>
          <w:sz w:val="18"/>
          <w:szCs w:val="18"/>
          <w:shd w:val="clear" w:color="auto" w:fill="F7F7F7"/>
          <w:lang w:val="en-CH"/>
        </w:rPr>
        <w:t>std.data,</w:t>
      </w:r>
    </w:p>
    <w:p w14:paraId="77002578"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lastRenderedPageBreak/>
        <w:t xml:space="preserve">                   </w:t>
      </w:r>
      <w:r w:rsidRPr="00002F70">
        <w:rPr>
          <w:rFonts w:ascii="Consolas" w:eastAsia="Times New Roman" w:hAnsi="Consolas" w:cs="Consolas"/>
          <w:color w:val="902000"/>
          <w:sz w:val="18"/>
          <w:szCs w:val="18"/>
          <w:shd w:val="clear" w:color="auto" w:fill="F7F7F7"/>
          <w:lang w:val="en-CH"/>
        </w:rPr>
        <w:t>trt=</w:t>
      </w:r>
      <w:r w:rsidRPr="00002F70">
        <w:rPr>
          <w:rFonts w:ascii="Consolas" w:eastAsia="Times New Roman" w:hAnsi="Consolas" w:cs="Consolas"/>
          <w:b/>
          <w:bCs/>
          <w:color w:val="007020"/>
          <w:sz w:val="18"/>
          <w:szCs w:val="18"/>
          <w:shd w:val="clear" w:color="auto" w:fill="F7F7F7"/>
          <w:lang w:val="en-CH"/>
        </w:rPr>
        <w:t>c</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'trt'</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'trt'</w:t>
      </w:r>
      <w:r w:rsidRPr="00002F70">
        <w:rPr>
          <w:rFonts w:ascii="Consolas" w:eastAsia="Times New Roman" w:hAnsi="Consolas" w:cs="Consolas"/>
          <w:color w:val="333333"/>
          <w:sz w:val="18"/>
          <w:szCs w:val="18"/>
          <w:shd w:val="clear" w:color="auto" w:fill="F7F7F7"/>
          <w:lang w:val="en-CH"/>
        </w:rPr>
        <w:t>),</w:t>
      </w:r>
    </w:p>
    <w:p w14:paraId="5BAA7603"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study=</w:t>
      </w:r>
      <w:r w:rsidRPr="00002F70">
        <w:rPr>
          <w:rFonts w:ascii="Consolas" w:eastAsia="Times New Roman" w:hAnsi="Consolas" w:cs="Consolas"/>
          <w:b/>
          <w:bCs/>
          <w:color w:val="007020"/>
          <w:sz w:val="18"/>
          <w:szCs w:val="18"/>
          <w:shd w:val="clear" w:color="auto" w:fill="F7F7F7"/>
          <w:lang w:val="en-CH"/>
        </w:rPr>
        <w:t>c</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'study'</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'study'</w:t>
      </w:r>
      <w:r w:rsidRPr="00002F70">
        <w:rPr>
          <w:rFonts w:ascii="Consolas" w:eastAsia="Times New Roman" w:hAnsi="Consolas" w:cs="Consolas"/>
          <w:color w:val="333333"/>
          <w:sz w:val="18"/>
          <w:szCs w:val="18"/>
          <w:shd w:val="clear" w:color="auto" w:fill="F7F7F7"/>
          <w:lang w:val="en-CH"/>
        </w:rPr>
        <w:t>),</w:t>
      </w:r>
    </w:p>
    <w:p w14:paraId="357E3006"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outcome=</w:t>
      </w:r>
      <w:r w:rsidRPr="00002F70">
        <w:rPr>
          <w:rFonts w:ascii="Consolas" w:eastAsia="Times New Roman" w:hAnsi="Consolas" w:cs="Consolas"/>
          <w:b/>
          <w:bCs/>
          <w:color w:val="007020"/>
          <w:sz w:val="18"/>
          <w:szCs w:val="18"/>
          <w:shd w:val="clear" w:color="auto" w:fill="F7F7F7"/>
          <w:lang w:val="en-CH"/>
        </w:rPr>
        <w:t>c</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'outcome'</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'outcome'</w:t>
      </w:r>
      <w:r w:rsidRPr="00002F70">
        <w:rPr>
          <w:rFonts w:ascii="Consolas" w:eastAsia="Times New Roman" w:hAnsi="Consolas" w:cs="Consolas"/>
          <w:color w:val="333333"/>
          <w:sz w:val="18"/>
          <w:szCs w:val="18"/>
          <w:shd w:val="clear" w:color="auto" w:fill="F7F7F7"/>
          <w:lang w:val="en-CH"/>
        </w:rPr>
        <w:t>),</w:t>
      </w:r>
    </w:p>
    <w:p w14:paraId="45053557"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n=</w:t>
      </w:r>
      <w:r w:rsidRPr="00002F70">
        <w:rPr>
          <w:rFonts w:ascii="Consolas" w:eastAsia="Times New Roman" w:hAnsi="Consolas" w:cs="Consolas"/>
          <w:color w:val="4070A0"/>
          <w:sz w:val="18"/>
          <w:szCs w:val="18"/>
          <w:shd w:val="clear" w:color="auto" w:fill="F7F7F7"/>
          <w:lang w:val="en-CH"/>
        </w:rPr>
        <w:t>'n'</w:t>
      </w:r>
      <w:r w:rsidRPr="00002F70">
        <w:rPr>
          <w:rFonts w:ascii="Consolas" w:eastAsia="Times New Roman" w:hAnsi="Consolas" w:cs="Consolas"/>
          <w:color w:val="333333"/>
          <w:sz w:val="18"/>
          <w:szCs w:val="18"/>
          <w:shd w:val="clear" w:color="auto" w:fill="F7F7F7"/>
          <w:lang w:val="en-CH"/>
        </w:rPr>
        <w:t>,</w:t>
      </w:r>
    </w:p>
    <w:p w14:paraId="73DC184E"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design=</w:t>
      </w:r>
      <w:r w:rsidRPr="00002F70">
        <w:rPr>
          <w:rFonts w:ascii="Consolas" w:eastAsia="Times New Roman" w:hAnsi="Consolas" w:cs="Consolas"/>
          <w:b/>
          <w:bCs/>
          <w:color w:val="007020"/>
          <w:sz w:val="18"/>
          <w:szCs w:val="18"/>
          <w:shd w:val="clear" w:color="auto" w:fill="F7F7F7"/>
          <w:lang w:val="en-CH"/>
        </w:rPr>
        <w:t>c</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'design'</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'design'</w:t>
      </w:r>
      <w:r w:rsidRPr="00002F70">
        <w:rPr>
          <w:rFonts w:ascii="Consolas" w:eastAsia="Times New Roman" w:hAnsi="Consolas" w:cs="Consolas"/>
          <w:color w:val="333333"/>
          <w:sz w:val="18"/>
          <w:szCs w:val="18"/>
          <w:shd w:val="clear" w:color="auto" w:fill="F7F7F7"/>
          <w:lang w:val="en-CH"/>
        </w:rPr>
        <w:t>),</w:t>
      </w:r>
    </w:p>
    <w:p w14:paraId="5D9D5009"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reference=</w:t>
      </w:r>
      <w:r w:rsidRPr="00002F70">
        <w:rPr>
          <w:rFonts w:ascii="Consolas" w:eastAsia="Times New Roman" w:hAnsi="Consolas" w:cs="Consolas"/>
          <w:color w:val="4070A0"/>
          <w:sz w:val="18"/>
          <w:szCs w:val="18"/>
          <w:shd w:val="clear" w:color="auto" w:fill="F7F7F7"/>
          <w:lang w:val="en-CH"/>
        </w:rPr>
        <w:t>'A'</w:t>
      </w:r>
      <w:r w:rsidRPr="00002F70">
        <w:rPr>
          <w:rFonts w:ascii="Consolas" w:eastAsia="Times New Roman" w:hAnsi="Consolas" w:cs="Consolas"/>
          <w:color w:val="333333"/>
          <w:sz w:val="18"/>
          <w:szCs w:val="18"/>
          <w:shd w:val="clear" w:color="auto" w:fill="F7F7F7"/>
          <w:lang w:val="en-CH"/>
        </w:rPr>
        <w:t>,</w:t>
      </w:r>
    </w:p>
    <w:p w14:paraId="77145217"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trt.effect=</w:t>
      </w:r>
      <w:r w:rsidRPr="00002F70">
        <w:rPr>
          <w:rFonts w:ascii="Consolas" w:eastAsia="Times New Roman" w:hAnsi="Consolas" w:cs="Consolas"/>
          <w:color w:val="4070A0"/>
          <w:sz w:val="18"/>
          <w:szCs w:val="18"/>
          <w:shd w:val="clear" w:color="auto" w:fill="F7F7F7"/>
          <w:lang w:val="en-CH"/>
        </w:rPr>
        <w:t>'random'</w:t>
      </w:r>
      <w:r w:rsidRPr="00002F70">
        <w:rPr>
          <w:rFonts w:ascii="Consolas" w:eastAsia="Times New Roman" w:hAnsi="Consolas" w:cs="Consolas"/>
          <w:color w:val="333333"/>
          <w:sz w:val="18"/>
          <w:szCs w:val="18"/>
          <w:shd w:val="clear" w:color="auto" w:fill="F7F7F7"/>
          <w:lang w:val="en-CH"/>
        </w:rPr>
        <w:t>,</w:t>
      </w:r>
    </w:p>
    <w:p w14:paraId="619E40FA"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i/>
          <w:iCs/>
          <w:color w:val="60A0B0"/>
          <w:sz w:val="18"/>
          <w:szCs w:val="18"/>
          <w:shd w:val="clear" w:color="auto" w:fill="F7F7F7"/>
          <w:lang w:val="en-CH"/>
        </w:rPr>
        <w:t>#---------- bias adjustment ----------</w:t>
      </w:r>
    </w:p>
    <w:p w14:paraId="0F2FA425"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method.bias=</w:t>
      </w:r>
      <w:r w:rsidRPr="00002F70">
        <w:rPr>
          <w:rFonts w:ascii="Consolas" w:eastAsia="Times New Roman" w:hAnsi="Consolas" w:cs="Consolas"/>
          <w:color w:val="4070A0"/>
          <w:sz w:val="18"/>
          <w:szCs w:val="18"/>
          <w:shd w:val="clear" w:color="auto" w:fill="F7F7F7"/>
          <w:lang w:val="en-CH"/>
        </w:rPr>
        <w:t>'adjust2'</w:t>
      </w:r>
      <w:r w:rsidRPr="00002F70">
        <w:rPr>
          <w:rFonts w:ascii="Consolas" w:eastAsia="Times New Roman" w:hAnsi="Consolas" w:cs="Consolas"/>
          <w:color w:val="333333"/>
          <w:sz w:val="18"/>
          <w:szCs w:val="18"/>
          <w:shd w:val="clear" w:color="auto" w:fill="F7F7F7"/>
          <w:lang w:val="en-CH"/>
        </w:rPr>
        <w:t>,</w:t>
      </w:r>
    </w:p>
    <w:p w14:paraId="31B8D371"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bias=</w:t>
      </w:r>
      <w:r w:rsidRPr="00002F70">
        <w:rPr>
          <w:rFonts w:ascii="Consolas" w:eastAsia="Times New Roman" w:hAnsi="Consolas" w:cs="Consolas"/>
          <w:b/>
          <w:bCs/>
          <w:color w:val="007020"/>
          <w:sz w:val="18"/>
          <w:szCs w:val="18"/>
          <w:shd w:val="clear" w:color="auto" w:fill="F7F7F7"/>
          <w:lang w:val="en-CH"/>
        </w:rPr>
        <w:t>c</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'bias'</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'bias'</w:t>
      </w:r>
      <w:r w:rsidRPr="00002F70">
        <w:rPr>
          <w:rFonts w:ascii="Consolas" w:eastAsia="Times New Roman" w:hAnsi="Consolas" w:cs="Consolas"/>
          <w:color w:val="333333"/>
          <w:sz w:val="18"/>
          <w:szCs w:val="18"/>
          <w:shd w:val="clear" w:color="auto" w:fill="F7F7F7"/>
          <w:lang w:val="en-CH"/>
        </w:rPr>
        <w:t>),</w:t>
      </w:r>
    </w:p>
    <w:p w14:paraId="1A947224"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bias.type=</w:t>
      </w:r>
      <w:r w:rsidRPr="00002F70">
        <w:rPr>
          <w:rFonts w:ascii="Consolas" w:eastAsia="Times New Roman" w:hAnsi="Consolas" w:cs="Consolas"/>
          <w:color w:val="4070A0"/>
          <w:sz w:val="18"/>
          <w:szCs w:val="18"/>
          <w:shd w:val="clear" w:color="auto" w:fill="F7F7F7"/>
          <w:lang w:val="en-CH"/>
        </w:rPr>
        <w:t>'add'</w:t>
      </w:r>
      <w:r w:rsidRPr="00002F70">
        <w:rPr>
          <w:rFonts w:ascii="Consolas" w:eastAsia="Times New Roman" w:hAnsi="Consolas" w:cs="Consolas"/>
          <w:color w:val="333333"/>
          <w:sz w:val="18"/>
          <w:szCs w:val="18"/>
          <w:shd w:val="clear" w:color="auto" w:fill="F7F7F7"/>
          <w:lang w:val="en-CH"/>
        </w:rPr>
        <w:t>,</w:t>
      </w:r>
    </w:p>
    <w:p w14:paraId="4BEB8B9F"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bias.effect=</w:t>
      </w:r>
      <w:r w:rsidRPr="00002F70">
        <w:rPr>
          <w:rFonts w:ascii="Consolas" w:eastAsia="Times New Roman" w:hAnsi="Consolas" w:cs="Consolas"/>
          <w:color w:val="4070A0"/>
          <w:sz w:val="18"/>
          <w:szCs w:val="18"/>
          <w:shd w:val="clear" w:color="auto" w:fill="F7F7F7"/>
          <w:lang w:val="en-CH"/>
        </w:rPr>
        <w:t>'common'</w:t>
      </w:r>
      <w:r w:rsidRPr="00002F70">
        <w:rPr>
          <w:rFonts w:ascii="Consolas" w:eastAsia="Times New Roman" w:hAnsi="Consolas" w:cs="Consolas"/>
          <w:color w:val="333333"/>
          <w:sz w:val="18"/>
          <w:szCs w:val="18"/>
          <w:shd w:val="clear" w:color="auto" w:fill="F7F7F7"/>
          <w:lang w:val="en-CH"/>
        </w:rPr>
        <w:t>,</w:t>
      </w:r>
    </w:p>
    <w:p w14:paraId="2658239C"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bias.covariate =</w:t>
      </w: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b/>
          <w:bCs/>
          <w:color w:val="007020"/>
          <w:sz w:val="18"/>
          <w:szCs w:val="18"/>
          <w:shd w:val="clear" w:color="auto" w:fill="F7F7F7"/>
          <w:lang w:val="en-CH"/>
        </w:rPr>
        <w:t>c</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'year'</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4070A0"/>
          <w:sz w:val="18"/>
          <w:szCs w:val="18"/>
          <w:shd w:val="clear" w:color="auto" w:fill="F7F7F7"/>
          <w:lang w:val="en-CH"/>
        </w:rPr>
        <w:t>'year'</w:t>
      </w:r>
      <w:r w:rsidRPr="00002F70">
        <w:rPr>
          <w:rFonts w:ascii="Consolas" w:eastAsia="Times New Roman" w:hAnsi="Consolas" w:cs="Consolas"/>
          <w:color w:val="333333"/>
          <w:sz w:val="18"/>
          <w:szCs w:val="18"/>
          <w:shd w:val="clear" w:color="auto" w:fill="F7F7F7"/>
          <w:lang w:val="en-CH"/>
        </w:rPr>
        <w:t>)</w:t>
      </w:r>
    </w:p>
    <w:p w14:paraId="1E5AF123"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002F70">
        <w:rPr>
          <w:rFonts w:ascii="Consolas" w:eastAsia="Times New Roman" w:hAnsi="Consolas" w:cs="Consolas"/>
          <w:color w:val="333333"/>
          <w:sz w:val="18"/>
          <w:szCs w:val="18"/>
          <w:shd w:val="clear" w:color="auto" w:fill="F7F7F7"/>
          <w:lang w:val="en-CH"/>
        </w:rPr>
        <w:t>)</w:t>
      </w:r>
    </w:p>
    <w:p w14:paraId="21E1A0E9"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i/>
          <w:iCs/>
          <w:color w:val="60A0B0"/>
          <w:sz w:val="18"/>
          <w:szCs w:val="18"/>
          <w:shd w:val="clear" w:color="auto" w:fill="F7F7F7"/>
          <w:lang w:val="en-CH"/>
        </w:rPr>
        <w:t># run jags</w:t>
      </w:r>
    </w:p>
    <w:p w14:paraId="67E6D246"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jagsfit5 &lt;-</w:t>
      </w:r>
      <w:r w:rsidRPr="00002F70">
        <w:rPr>
          <w:rFonts w:ascii="Consolas" w:eastAsia="Times New Roman" w:hAnsi="Consolas" w:cs="Consolas"/>
          <w:color w:val="4070A0"/>
          <w:sz w:val="18"/>
          <w:szCs w:val="18"/>
          <w:shd w:val="clear" w:color="auto" w:fill="F7F7F7"/>
          <w:lang w:val="en-CH"/>
        </w:rPr>
        <w:t xml:space="preserve"> </w:t>
      </w:r>
      <w:r w:rsidRPr="00002F70">
        <w:rPr>
          <w:rFonts w:ascii="Consolas" w:eastAsia="Times New Roman" w:hAnsi="Consolas" w:cs="Consolas"/>
          <w:b/>
          <w:bCs/>
          <w:color w:val="007020"/>
          <w:sz w:val="18"/>
          <w:szCs w:val="18"/>
          <w:shd w:val="clear" w:color="auto" w:fill="F7F7F7"/>
          <w:lang w:val="en-CH"/>
        </w:rPr>
        <w:t>crosnma.run</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color w:val="902000"/>
          <w:sz w:val="18"/>
          <w:szCs w:val="18"/>
          <w:shd w:val="clear" w:color="auto" w:fill="F7F7F7"/>
          <w:lang w:val="en-CH"/>
        </w:rPr>
        <w:t>model=</w:t>
      </w:r>
      <w:r w:rsidRPr="00002F70">
        <w:rPr>
          <w:rFonts w:ascii="Consolas" w:eastAsia="Times New Roman" w:hAnsi="Consolas" w:cs="Consolas"/>
          <w:color w:val="333333"/>
          <w:sz w:val="18"/>
          <w:szCs w:val="18"/>
          <w:shd w:val="clear" w:color="auto" w:fill="F7F7F7"/>
          <w:lang w:val="en-CH"/>
        </w:rPr>
        <w:t>mod5,</w:t>
      </w:r>
    </w:p>
    <w:p w14:paraId="1D1DBA26"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n.adapt =</w:t>
      </w: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40A070"/>
          <w:sz w:val="18"/>
          <w:szCs w:val="18"/>
          <w:shd w:val="clear" w:color="auto" w:fill="F7F7F7"/>
          <w:lang w:val="en-CH"/>
        </w:rPr>
        <w:t>500</w:t>
      </w:r>
      <w:r w:rsidRPr="00002F70">
        <w:rPr>
          <w:rFonts w:ascii="Consolas" w:eastAsia="Times New Roman" w:hAnsi="Consolas" w:cs="Consolas"/>
          <w:color w:val="333333"/>
          <w:sz w:val="18"/>
          <w:szCs w:val="18"/>
          <w:shd w:val="clear" w:color="auto" w:fill="F7F7F7"/>
          <w:lang w:val="en-CH"/>
        </w:rPr>
        <w:t>,</w:t>
      </w:r>
    </w:p>
    <w:p w14:paraId="187AFACE"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n.iter=</w:t>
      </w:r>
      <w:r w:rsidRPr="00002F70">
        <w:rPr>
          <w:rFonts w:ascii="Consolas" w:eastAsia="Times New Roman" w:hAnsi="Consolas" w:cs="Consolas"/>
          <w:color w:val="40A070"/>
          <w:sz w:val="18"/>
          <w:szCs w:val="18"/>
          <w:shd w:val="clear" w:color="auto" w:fill="F7F7F7"/>
          <w:lang w:val="en-CH"/>
        </w:rPr>
        <w:t>10000</w:t>
      </w:r>
      <w:r w:rsidRPr="00002F70">
        <w:rPr>
          <w:rFonts w:ascii="Consolas" w:eastAsia="Times New Roman" w:hAnsi="Consolas" w:cs="Consolas"/>
          <w:color w:val="333333"/>
          <w:sz w:val="18"/>
          <w:szCs w:val="18"/>
          <w:shd w:val="clear" w:color="auto" w:fill="F7F7F7"/>
          <w:lang w:val="en-CH"/>
        </w:rPr>
        <w:t>,</w:t>
      </w:r>
    </w:p>
    <w:p w14:paraId="40F470C0"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n.burnin =</w:t>
      </w: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40A070"/>
          <w:sz w:val="18"/>
          <w:szCs w:val="18"/>
          <w:shd w:val="clear" w:color="auto" w:fill="F7F7F7"/>
          <w:lang w:val="en-CH"/>
        </w:rPr>
        <w:t>4000</w:t>
      </w:r>
      <w:r w:rsidRPr="00002F70">
        <w:rPr>
          <w:rFonts w:ascii="Consolas" w:eastAsia="Times New Roman" w:hAnsi="Consolas" w:cs="Consolas"/>
          <w:color w:val="333333"/>
          <w:sz w:val="18"/>
          <w:szCs w:val="18"/>
          <w:shd w:val="clear" w:color="auto" w:fill="F7F7F7"/>
          <w:lang w:val="en-CH"/>
        </w:rPr>
        <w:t>,</w:t>
      </w:r>
    </w:p>
    <w:p w14:paraId="7C964D43"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thin=</w:t>
      </w:r>
      <w:r w:rsidRPr="00002F70">
        <w:rPr>
          <w:rFonts w:ascii="Consolas" w:eastAsia="Times New Roman" w:hAnsi="Consolas" w:cs="Consolas"/>
          <w:color w:val="40A070"/>
          <w:sz w:val="18"/>
          <w:szCs w:val="18"/>
          <w:shd w:val="clear" w:color="auto" w:fill="F7F7F7"/>
          <w:lang w:val="en-CH"/>
        </w:rPr>
        <w:t>1</w:t>
      </w:r>
      <w:r w:rsidRPr="00002F70">
        <w:rPr>
          <w:rFonts w:ascii="Consolas" w:eastAsia="Times New Roman" w:hAnsi="Consolas" w:cs="Consolas"/>
          <w:color w:val="333333"/>
          <w:sz w:val="18"/>
          <w:szCs w:val="18"/>
          <w:shd w:val="clear" w:color="auto" w:fill="F7F7F7"/>
          <w:lang w:val="en-CH"/>
        </w:rPr>
        <w:t>,</w:t>
      </w:r>
    </w:p>
    <w:p w14:paraId="2D1F098A"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shd w:val="clear" w:color="auto" w:fill="F7F7F7"/>
          <w:lang w:val="en-CH"/>
        </w:rPr>
      </w:pPr>
      <w:r w:rsidRPr="00002F70">
        <w:rPr>
          <w:rFonts w:ascii="Consolas" w:eastAsia="Times New Roman" w:hAnsi="Consolas" w:cs="Consolas"/>
          <w:color w:val="333333"/>
          <w:sz w:val="18"/>
          <w:szCs w:val="18"/>
          <w:shd w:val="clear" w:color="auto" w:fill="F7F7F7"/>
          <w:lang w:val="en-CH"/>
        </w:rPr>
        <w:t xml:space="preserve">                       </w:t>
      </w:r>
      <w:r w:rsidRPr="00002F70">
        <w:rPr>
          <w:rFonts w:ascii="Consolas" w:eastAsia="Times New Roman" w:hAnsi="Consolas" w:cs="Consolas"/>
          <w:color w:val="902000"/>
          <w:sz w:val="18"/>
          <w:szCs w:val="18"/>
          <w:shd w:val="clear" w:color="auto" w:fill="F7F7F7"/>
          <w:lang w:val="en-CH"/>
        </w:rPr>
        <w:t>n.chains=</w:t>
      </w:r>
      <w:r w:rsidRPr="00002F70">
        <w:rPr>
          <w:rFonts w:ascii="Consolas" w:eastAsia="Times New Roman" w:hAnsi="Consolas" w:cs="Consolas"/>
          <w:color w:val="40A070"/>
          <w:sz w:val="18"/>
          <w:szCs w:val="18"/>
          <w:shd w:val="clear" w:color="auto" w:fill="F7F7F7"/>
          <w:lang w:val="en-CH"/>
        </w:rPr>
        <w:t>2</w:t>
      </w:r>
      <w:r w:rsidRPr="00002F70">
        <w:rPr>
          <w:rFonts w:ascii="Consolas" w:eastAsia="Times New Roman" w:hAnsi="Consolas" w:cs="Consolas"/>
          <w:color w:val="333333"/>
          <w:sz w:val="18"/>
          <w:szCs w:val="18"/>
          <w:shd w:val="clear" w:color="auto" w:fill="F7F7F7"/>
          <w:lang w:val="en-CH"/>
        </w:rPr>
        <w:t>)</w:t>
      </w:r>
    </w:p>
    <w:p w14:paraId="1ABDB2E6"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002F70">
        <w:rPr>
          <w:rFonts w:ascii="Consolas" w:eastAsia="Times New Roman" w:hAnsi="Consolas" w:cs="Consolas"/>
          <w:i/>
          <w:iCs/>
          <w:color w:val="60A0B0"/>
          <w:sz w:val="18"/>
          <w:szCs w:val="18"/>
          <w:shd w:val="clear" w:color="auto" w:fill="F7F7F7"/>
          <w:lang w:val="en-CH"/>
        </w:rPr>
        <w:t xml:space="preserve">#&gt; </w:t>
      </w:r>
      <w:r w:rsidRPr="00002F70">
        <w:rPr>
          <w:rFonts w:ascii="Consolas" w:eastAsia="Times New Roman" w:hAnsi="Consolas" w:cs="Consolas"/>
          <w:b/>
          <w:bCs/>
          <w:color w:val="FF0000"/>
          <w:sz w:val="18"/>
          <w:szCs w:val="18"/>
          <w:shd w:val="clear" w:color="auto" w:fill="F7F7F7"/>
          <w:lang w:val="en-CH"/>
        </w:rPr>
        <w:t>NOTE</w:t>
      </w:r>
      <w:r w:rsidRPr="00002F70">
        <w:rPr>
          <w:rFonts w:ascii="Consolas" w:eastAsia="Times New Roman" w:hAnsi="Consolas" w:cs="Consolas"/>
          <w:i/>
          <w:iCs/>
          <w:color w:val="60A0B0"/>
          <w:sz w:val="18"/>
          <w:szCs w:val="18"/>
          <w:shd w:val="clear" w:color="auto" w:fill="F7F7F7"/>
          <w:lang w:val="en-CH"/>
        </w:rPr>
        <w:t>: Stopping adaptation</w:t>
      </w:r>
    </w:p>
    <w:p w14:paraId="7A84EB22"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002F70">
        <w:rPr>
          <w:rFonts w:ascii="Consolas" w:eastAsia="Times New Roman" w:hAnsi="Consolas" w:cs="Consolas"/>
          <w:color w:val="333333"/>
          <w:sz w:val="18"/>
          <w:szCs w:val="18"/>
          <w:shd w:val="clear" w:color="auto" w:fill="F7F7F7"/>
          <w:lang w:val="en-CH"/>
        </w:rPr>
        <w:t>knitr</w:t>
      </w:r>
      <w:r w:rsidRPr="00002F70">
        <w:rPr>
          <w:rFonts w:ascii="Consolas" w:eastAsia="Times New Roman" w:hAnsi="Consolas" w:cs="Consolas"/>
          <w:color w:val="666666"/>
          <w:sz w:val="18"/>
          <w:szCs w:val="18"/>
          <w:shd w:val="clear" w:color="auto" w:fill="F7F7F7"/>
          <w:lang w:val="en-CH"/>
        </w:rPr>
        <w:t>::</w:t>
      </w:r>
      <w:r w:rsidRPr="00002F70">
        <w:rPr>
          <w:rFonts w:ascii="Consolas" w:eastAsia="Times New Roman" w:hAnsi="Consolas" w:cs="Consolas"/>
          <w:b/>
          <w:bCs/>
          <w:color w:val="007020"/>
          <w:sz w:val="18"/>
          <w:szCs w:val="18"/>
          <w:shd w:val="clear" w:color="auto" w:fill="F7F7F7"/>
          <w:lang w:val="en-CH"/>
        </w:rPr>
        <w:t>kable</w:t>
      </w:r>
      <w:r w:rsidRPr="00002F70">
        <w:rPr>
          <w:rFonts w:ascii="Consolas" w:eastAsia="Times New Roman" w:hAnsi="Consolas" w:cs="Consolas"/>
          <w:color w:val="333333"/>
          <w:sz w:val="18"/>
          <w:szCs w:val="18"/>
          <w:shd w:val="clear" w:color="auto" w:fill="F7F7F7"/>
          <w:lang w:val="en-CH"/>
        </w:rPr>
        <w:t>(</w:t>
      </w:r>
      <w:r w:rsidRPr="00002F70">
        <w:rPr>
          <w:rFonts w:ascii="Consolas" w:eastAsia="Times New Roman" w:hAnsi="Consolas" w:cs="Consolas"/>
          <w:b/>
          <w:bCs/>
          <w:color w:val="007020"/>
          <w:sz w:val="18"/>
          <w:szCs w:val="18"/>
          <w:shd w:val="clear" w:color="auto" w:fill="F7F7F7"/>
          <w:lang w:val="en-CH"/>
        </w:rPr>
        <w:t>summary</w:t>
      </w:r>
      <w:r w:rsidRPr="00002F70">
        <w:rPr>
          <w:rFonts w:ascii="Consolas" w:eastAsia="Times New Roman" w:hAnsi="Consolas" w:cs="Consolas"/>
          <w:color w:val="333333"/>
          <w:sz w:val="18"/>
          <w:szCs w:val="18"/>
          <w:shd w:val="clear" w:color="auto" w:fill="F7F7F7"/>
          <w:lang w:val="en-CH"/>
        </w:rPr>
        <w:t>(jagsfit5))</w:t>
      </w:r>
    </w:p>
    <w:tbl>
      <w:tblPr>
        <w:tblW w:w="0" w:type="auto"/>
        <w:tblBorders>
          <w:top w:val="outset" w:sz="6" w:space="0" w:color="DDDDDD"/>
          <w:bottom w:val="outset" w:sz="6" w:space="0" w:color="DDDDDD"/>
        </w:tblBorders>
        <w:tblCellMar>
          <w:top w:w="15" w:type="dxa"/>
          <w:left w:w="15" w:type="dxa"/>
          <w:bottom w:w="15" w:type="dxa"/>
          <w:right w:w="15" w:type="dxa"/>
        </w:tblCellMar>
        <w:tblLook w:val="04A0" w:firstRow="1" w:lastRow="0" w:firstColumn="1" w:lastColumn="0" w:noHBand="0" w:noVBand="1"/>
      </w:tblPr>
      <w:tblGrid>
        <w:gridCol w:w="504"/>
        <w:gridCol w:w="737"/>
        <w:gridCol w:w="690"/>
        <w:gridCol w:w="690"/>
        <w:gridCol w:w="690"/>
        <w:gridCol w:w="810"/>
        <w:gridCol w:w="690"/>
        <w:gridCol w:w="610"/>
      </w:tblGrid>
      <w:tr w:rsidR="00002F70" w:rsidRPr="00002F70" w14:paraId="322766D4" w14:textId="77777777" w:rsidTr="00002F70">
        <w:trPr>
          <w:tblHeader/>
        </w:trPr>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583D5F6D" w14:textId="77777777" w:rsidR="00002F70" w:rsidRPr="00002F70" w:rsidRDefault="00002F70" w:rsidP="00002F70">
            <w:pPr>
              <w:rPr>
                <w:rFonts w:ascii="Times New Roman" w:eastAsia="Times New Roman" w:hAnsi="Times New Roman" w:cs="Times New Roman"/>
                <w:color w:val="333333"/>
                <w:lang w:val="en-CH"/>
              </w:rPr>
            </w:pP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4582BDFA" w14:textId="77777777" w:rsidR="00002F70" w:rsidRPr="00002F70" w:rsidRDefault="00002F70" w:rsidP="00002F70">
            <w:pPr>
              <w:spacing w:before="240" w:after="240"/>
              <w:jc w:val="right"/>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Mean</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43BEF071" w14:textId="77777777" w:rsidR="00002F70" w:rsidRPr="00002F70" w:rsidRDefault="00002F70" w:rsidP="00002F70">
            <w:pPr>
              <w:spacing w:before="240" w:after="240"/>
              <w:jc w:val="right"/>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SD</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0F1B09FA" w14:textId="77777777" w:rsidR="00002F70" w:rsidRPr="00002F70" w:rsidRDefault="00002F70" w:rsidP="00002F70">
            <w:pPr>
              <w:spacing w:before="240" w:after="240"/>
              <w:jc w:val="right"/>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2.5%</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1B5A7704" w14:textId="77777777" w:rsidR="00002F70" w:rsidRPr="00002F70" w:rsidRDefault="00002F70" w:rsidP="00002F70">
            <w:pPr>
              <w:spacing w:before="240" w:after="240"/>
              <w:jc w:val="right"/>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50%</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78949AF5" w14:textId="77777777" w:rsidR="00002F70" w:rsidRPr="00002F70" w:rsidRDefault="00002F70" w:rsidP="00002F70">
            <w:pPr>
              <w:spacing w:before="240" w:after="240"/>
              <w:jc w:val="right"/>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97.5%</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7809A648" w14:textId="77777777" w:rsidR="00002F70" w:rsidRPr="00002F70" w:rsidRDefault="00002F70" w:rsidP="00002F70">
            <w:pPr>
              <w:spacing w:before="240" w:after="240"/>
              <w:jc w:val="right"/>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Rhat</w:t>
            </w:r>
          </w:p>
        </w:tc>
        <w:tc>
          <w:tcPr>
            <w:tcW w:w="0" w:type="auto"/>
            <w:tcBorders>
              <w:top w:val="outset" w:sz="12" w:space="0" w:color="auto"/>
              <w:left w:val="nil"/>
              <w:bottom w:val="outset" w:sz="12" w:space="0" w:color="auto"/>
              <w:right w:val="nil"/>
            </w:tcBorders>
            <w:shd w:val="clear" w:color="auto" w:fill="F7F7F7"/>
            <w:tcMar>
              <w:top w:w="75" w:type="dxa"/>
              <w:left w:w="75" w:type="dxa"/>
              <w:bottom w:w="75" w:type="dxa"/>
              <w:right w:w="75" w:type="dxa"/>
            </w:tcMar>
            <w:vAlign w:val="center"/>
            <w:hideMark/>
          </w:tcPr>
          <w:p w14:paraId="253D0CF9" w14:textId="77777777" w:rsidR="00002F70" w:rsidRPr="00002F70" w:rsidRDefault="00002F70" w:rsidP="00002F70">
            <w:pPr>
              <w:spacing w:before="240" w:after="240"/>
              <w:jc w:val="right"/>
              <w:rPr>
                <w:rFonts w:ascii="Times New Roman" w:eastAsia="Times New Roman" w:hAnsi="Times New Roman" w:cs="Times New Roman"/>
                <w:b/>
                <w:bCs/>
                <w:lang w:val="en-CH"/>
              </w:rPr>
            </w:pPr>
            <w:r w:rsidRPr="00002F70">
              <w:rPr>
                <w:rFonts w:ascii="Times New Roman" w:eastAsia="Times New Roman" w:hAnsi="Times New Roman" w:cs="Times New Roman"/>
                <w:b/>
                <w:bCs/>
                <w:lang w:val="en-CH"/>
              </w:rPr>
              <w:t>n.eff</w:t>
            </w:r>
          </w:p>
        </w:tc>
      </w:tr>
      <w:tr w:rsidR="00002F70" w:rsidRPr="00002F70" w14:paraId="38D0901D" w14:textId="77777777" w:rsidTr="00002F70">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CA09999" w14:textId="77777777" w:rsidR="00002F70" w:rsidRPr="00002F70" w:rsidRDefault="00002F70" w:rsidP="00002F70">
            <w:pPr>
              <w:spacing w:before="240" w:after="240"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d.A</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8316078"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94EA5ED"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9402FC5"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E7554A9"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163DA4CC"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5E7F1F0"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NaN</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E395722"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w:t>
            </w:r>
          </w:p>
        </w:tc>
      </w:tr>
      <w:tr w:rsidR="00002F70" w:rsidRPr="00002F70" w14:paraId="35F11181" w14:textId="77777777" w:rsidTr="00002F70">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34357D6E" w14:textId="77777777" w:rsidR="00002F70" w:rsidRPr="00002F70" w:rsidRDefault="00002F70" w:rsidP="00002F70">
            <w:pPr>
              <w:spacing w:before="240" w:after="240"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d.B</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319B716"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1.167</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C917D78"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2.969</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44871A18"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0.104</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E00EFB7"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1.161</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4F90457"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10.033</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02854AB"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1.048</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64526DF"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265</w:t>
            </w:r>
          </w:p>
        </w:tc>
      </w:tr>
      <w:tr w:rsidR="00002F70" w:rsidRPr="00002F70" w14:paraId="1A8458B9" w14:textId="77777777" w:rsidTr="00002F70">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C394931" w14:textId="77777777" w:rsidR="00002F70" w:rsidRPr="00002F70" w:rsidRDefault="00002F70" w:rsidP="00002F70">
            <w:pPr>
              <w:spacing w:before="240" w:after="240"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d.C</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CB9DA02"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2.164</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0ED4649"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4.544</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9AE23E7"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0.081</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8A43666"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1.984</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EC7CCF5"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54.892</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20EAE0B"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1.115</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4837AA12"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233</w:t>
            </w:r>
          </w:p>
        </w:tc>
      </w:tr>
      <w:tr w:rsidR="00002F70" w:rsidRPr="00002F70" w14:paraId="4562A7CB" w14:textId="77777777" w:rsidTr="00002F70">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624C5F10" w14:textId="77777777" w:rsidR="00002F70" w:rsidRPr="00002F70" w:rsidRDefault="00002F70" w:rsidP="00002F70">
            <w:pPr>
              <w:spacing w:before="240" w:after="240"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d.D</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6E7C8F3"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0.660</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514C77A"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5.566</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9356BD0"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0.018</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175D1E6"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0.585</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0021509"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29.720</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AEDC1C2"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1.130</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E2ED307"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211</w:t>
            </w:r>
          </w:p>
        </w:tc>
      </w:tr>
      <w:tr w:rsidR="00002F70" w:rsidRPr="00002F70" w14:paraId="10F2E85E" w14:textId="77777777" w:rsidTr="00002F70">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74CBFCA5" w14:textId="77777777" w:rsidR="00002F70" w:rsidRPr="00002F70" w:rsidRDefault="00002F70" w:rsidP="00002F70">
            <w:pPr>
              <w:spacing w:before="240" w:after="240"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g</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0A84758"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0.488</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2C5C91E"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4.233</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58C16F0B"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0.021</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0FCDEF76"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0.490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6A683C02"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9.550</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3BD31722"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1.093</w:t>
            </w:r>
          </w:p>
        </w:tc>
        <w:tc>
          <w:tcPr>
            <w:tcW w:w="0" w:type="auto"/>
            <w:tcBorders>
              <w:top w:val="outset" w:sz="6" w:space="0" w:color="auto"/>
              <w:left w:val="nil"/>
              <w:bottom w:val="outset" w:sz="6" w:space="0" w:color="auto"/>
              <w:right w:val="nil"/>
            </w:tcBorders>
            <w:tcMar>
              <w:top w:w="75" w:type="dxa"/>
              <w:left w:w="75" w:type="dxa"/>
              <w:bottom w:w="75" w:type="dxa"/>
              <w:right w:w="75" w:type="dxa"/>
            </w:tcMar>
            <w:vAlign w:val="center"/>
            <w:hideMark/>
          </w:tcPr>
          <w:p w14:paraId="2C2B373D"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168</w:t>
            </w:r>
          </w:p>
        </w:tc>
      </w:tr>
      <w:tr w:rsidR="00002F70" w:rsidRPr="00002F70" w14:paraId="01450208" w14:textId="77777777" w:rsidTr="00002F70">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1C92362" w14:textId="77777777" w:rsidR="00002F70" w:rsidRPr="00002F70" w:rsidRDefault="00002F70" w:rsidP="00002F70">
            <w:pPr>
              <w:spacing w:before="240" w:after="240" w:line="270" w:lineRule="atLeast"/>
              <w:rPr>
                <w:rFonts w:ascii="Times New Roman" w:eastAsia="Times New Roman" w:hAnsi="Times New Roman" w:cs="Times New Roman"/>
                <w:lang w:val="en-CH"/>
              </w:rPr>
            </w:pPr>
            <w:r w:rsidRPr="00002F70">
              <w:rPr>
                <w:rFonts w:ascii="Times New Roman" w:eastAsia="Times New Roman" w:hAnsi="Times New Roman" w:cs="Times New Roman"/>
                <w:lang w:val="en-CH"/>
              </w:rPr>
              <w:t>tau</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C5F3A26"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1.088</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C468B96"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0.380</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1965D3C9"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0.468</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727A74C6"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1.026</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5EDEB6F4"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1.869</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211DA58E"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1.013</w:t>
            </w:r>
          </w:p>
        </w:tc>
        <w:tc>
          <w:tcPr>
            <w:tcW w:w="0" w:type="auto"/>
            <w:tcBorders>
              <w:top w:val="outset" w:sz="6" w:space="0" w:color="auto"/>
              <w:left w:val="nil"/>
              <w:bottom w:val="outset" w:sz="6" w:space="0" w:color="auto"/>
              <w:right w:val="nil"/>
            </w:tcBorders>
            <w:shd w:val="clear" w:color="auto" w:fill="F7F7F7"/>
            <w:tcMar>
              <w:top w:w="75" w:type="dxa"/>
              <w:left w:w="75" w:type="dxa"/>
              <w:bottom w:w="75" w:type="dxa"/>
              <w:right w:w="75" w:type="dxa"/>
            </w:tcMar>
            <w:vAlign w:val="center"/>
            <w:hideMark/>
          </w:tcPr>
          <w:p w14:paraId="0964F62E" w14:textId="77777777" w:rsidR="00002F70" w:rsidRPr="00002F70" w:rsidRDefault="00002F70" w:rsidP="00002F70">
            <w:pPr>
              <w:spacing w:before="240" w:after="240" w:line="270" w:lineRule="atLeast"/>
              <w:jc w:val="right"/>
              <w:rPr>
                <w:rFonts w:ascii="Times New Roman" w:eastAsia="Times New Roman" w:hAnsi="Times New Roman" w:cs="Times New Roman"/>
                <w:lang w:val="en-CH"/>
              </w:rPr>
            </w:pPr>
            <w:r w:rsidRPr="00002F70">
              <w:rPr>
                <w:rFonts w:ascii="Times New Roman" w:eastAsia="Times New Roman" w:hAnsi="Times New Roman" w:cs="Times New Roman"/>
                <w:lang w:val="en-CH"/>
              </w:rPr>
              <w:t>595</w:t>
            </w:r>
          </w:p>
        </w:tc>
      </w:tr>
    </w:tbl>
    <w:p w14:paraId="4F6B8CAD" w14:textId="77777777" w:rsidR="00002F70" w:rsidRPr="00002F70" w:rsidRDefault="00002F70" w:rsidP="00002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n-CH"/>
        </w:rPr>
      </w:pPr>
      <w:r w:rsidRPr="00002F70">
        <w:rPr>
          <w:rFonts w:ascii="Consolas" w:eastAsia="Times New Roman" w:hAnsi="Consolas" w:cs="Consolas"/>
          <w:color w:val="333333"/>
          <w:sz w:val="18"/>
          <w:szCs w:val="18"/>
          <w:shd w:val="clear" w:color="auto" w:fill="F7F7F7"/>
          <w:lang w:val="en-CH"/>
        </w:rPr>
        <w:t>coda</w:t>
      </w:r>
      <w:r w:rsidRPr="00002F70">
        <w:rPr>
          <w:rFonts w:ascii="Consolas" w:eastAsia="Times New Roman" w:hAnsi="Consolas" w:cs="Consolas"/>
          <w:color w:val="666666"/>
          <w:sz w:val="18"/>
          <w:szCs w:val="18"/>
          <w:shd w:val="clear" w:color="auto" w:fill="F7F7F7"/>
          <w:lang w:val="en-CH"/>
        </w:rPr>
        <w:t>::</w:t>
      </w:r>
      <w:r w:rsidRPr="00002F70">
        <w:rPr>
          <w:rFonts w:ascii="Consolas" w:eastAsia="Times New Roman" w:hAnsi="Consolas" w:cs="Consolas"/>
          <w:b/>
          <w:bCs/>
          <w:color w:val="007020"/>
          <w:sz w:val="18"/>
          <w:szCs w:val="18"/>
          <w:shd w:val="clear" w:color="auto" w:fill="F7F7F7"/>
          <w:lang w:val="en-CH"/>
        </w:rPr>
        <w:t>traceplot</w:t>
      </w:r>
      <w:r w:rsidRPr="00002F70">
        <w:rPr>
          <w:rFonts w:ascii="Consolas" w:eastAsia="Times New Roman" w:hAnsi="Consolas" w:cs="Consolas"/>
          <w:color w:val="333333"/>
          <w:sz w:val="18"/>
          <w:szCs w:val="18"/>
          <w:shd w:val="clear" w:color="auto" w:fill="F7F7F7"/>
          <w:lang w:val="en-CH"/>
        </w:rPr>
        <w:t>(jagsfit5</w:t>
      </w:r>
      <w:r w:rsidRPr="00002F70">
        <w:rPr>
          <w:rFonts w:ascii="Consolas" w:eastAsia="Times New Roman" w:hAnsi="Consolas" w:cs="Consolas"/>
          <w:color w:val="666666"/>
          <w:sz w:val="18"/>
          <w:szCs w:val="18"/>
          <w:shd w:val="clear" w:color="auto" w:fill="F7F7F7"/>
          <w:lang w:val="en-CH"/>
        </w:rPr>
        <w:t>$</w:t>
      </w:r>
      <w:r w:rsidRPr="00002F70">
        <w:rPr>
          <w:rFonts w:ascii="Consolas" w:eastAsia="Times New Roman" w:hAnsi="Consolas" w:cs="Consolas"/>
          <w:color w:val="333333"/>
          <w:sz w:val="18"/>
          <w:szCs w:val="18"/>
          <w:shd w:val="clear" w:color="auto" w:fill="F7F7F7"/>
          <w:lang w:val="en-CH"/>
        </w:rPr>
        <w:t>samples)</w:t>
      </w:r>
    </w:p>
    <w:p w14:paraId="6C00A349" w14:textId="6B6B161C"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noProof/>
        </w:rPr>
        <w:lastRenderedPageBreak/>
        <w:drawing>
          <wp:inline distT="0" distB="0" distL="0" distR="0" wp14:anchorId="6EB54856" wp14:editId="14430D8A">
            <wp:extent cx="36576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r w:rsidRPr="00002F70">
        <w:rPr>
          <w:noProof/>
        </w:rPr>
        <w:drawing>
          <wp:inline distT="0" distB="0" distL="0" distR="0" wp14:anchorId="3BA4F651" wp14:editId="7B996F73">
            <wp:extent cx="36576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r w:rsidRPr="00002F70">
        <w:rPr>
          <w:noProof/>
        </w:rPr>
        <w:lastRenderedPageBreak/>
        <w:drawing>
          <wp:inline distT="0" distB="0" distL="0" distR="0" wp14:anchorId="428A4AA2" wp14:editId="3D15D2C2">
            <wp:extent cx="36576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r w:rsidRPr="00002F70">
        <w:rPr>
          <w:noProof/>
        </w:rPr>
        <w:drawing>
          <wp:inline distT="0" distB="0" distL="0" distR="0" wp14:anchorId="4E5DEE16" wp14:editId="368958B2">
            <wp:extent cx="36576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r w:rsidRPr="00002F70">
        <w:rPr>
          <w:noProof/>
        </w:rPr>
        <w:lastRenderedPageBreak/>
        <w:drawing>
          <wp:inline distT="0" distB="0" distL="0" distR="0" wp14:anchorId="0483958B" wp14:editId="2982909B">
            <wp:extent cx="36576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r w:rsidRPr="00002F70">
        <w:rPr>
          <w:noProof/>
        </w:rPr>
        <w:drawing>
          <wp:inline distT="0" distB="0" distL="0" distR="0" wp14:anchorId="470C96EA" wp14:editId="711E6C8F">
            <wp:extent cx="36576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6F851609" w14:textId="77777777" w:rsidR="00002F70" w:rsidRPr="00002F70" w:rsidRDefault="00002F70" w:rsidP="00002F70">
      <w:pPr>
        <w:spacing w:after="100" w:afterAutospacing="1" w:line="600" w:lineRule="atLeast"/>
        <w:outlineLvl w:val="0"/>
        <w:rPr>
          <w:rFonts w:ascii="Open Sans" w:eastAsia="Times New Roman" w:hAnsi="Open Sans" w:cs="Open Sans"/>
          <w:b/>
          <w:bCs/>
          <w:color w:val="000000"/>
          <w:kern w:val="36"/>
          <w:sz w:val="53"/>
          <w:szCs w:val="53"/>
          <w:lang w:val="en-CH"/>
        </w:rPr>
      </w:pPr>
      <w:r w:rsidRPr="00002F70">
        <w:rPr>
          <w:rFonts w:ascii="Open Sans" w:eastAsia="Times New Roman" w:hAnsi="Open Sans" w:cs="Open Sans"/>
          <w:b/>
          <w:bCs/>
          <w:color w:val="000000"/>
          <w:kern w:val="36"/>
          <w:sz w:val="53"/>
          <w:szCs w:val="53"/>
          <w:lang w:val="en-CH"/>
        </w:rPr>
        <w:t>References</w:t>
      </w:r>
    </w:p>
    <w:p w14:paraId="5FAB5479"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Dias, Sofia, N. J. Welton, V. C. C. Marinho, G. Salanti, J.P.T Higgins, and A. E. Ades. 2010. “Estimation and Adjustment of Bias in Randomized Evidence by Using Mixed Treatment Comparison Meta-Analysis.” </w:t>
      </w:r>
      <w:r w:rsidRPr="00002F70">
        <w:rPr>
          <w:rFonts w:ascii="Open Sans" w:eastAsia="Times New Roman" w:hAnsi="Open Sans" w:cs="Open Sans"/>
          <w:i/>
          <w:iCs/>
          <w:color w:val="000000"/>
          <w:sz w:val="21"/>
          <w:szCs w:val="21"/>
          <w:lang w:val="en-CH"/>
        </w:rPr>
        <w:t>Journal of the Royal Statistical Society</w:t>
      </w:r>
      <w:r w:rsidRPr="00002F70">
        <w:rPr>
          <w:rFonts w:ascii="Open Sans" w:eastAsia="Times New Roman" w:hAnsi="Open Sans" w:cs="Open Sans"/>
          <w:color w:val="000000"/>
          <w:sz w:val="21"/>
          <w:szCs w:val="21"/>
          <w:lang w:val="en-CH"/>
        </w:rPr>
        <w:t> 173: 613–29.</w:t>
      </w:r>
    </w:p>
    <w:p w14:paraId="4AD493E0"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lastRenderedPageBreak/>
        <w:t>Plummer, Martyn. 2003. “JAGS: A Program for Analysis of Bayesian Graphical Models Using Gibbs Sampling.”</w:t>
      </w:r>
    </w:p>
    <w:p w14:paraId="5839E41F"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Tramacere, Del Giovane, I, and G Filippini. 2015. “Immunomodulators and Immunosuppressants for Relapsing</w:t>
      </w:r>
      <w:r w:rsidRPr="00002F70">
        <w:rPr>
          <w:rFonts w:ascii="Cambria Math" w:eastAsia="Times New Roman" w:hAnsi="Cambria Math" w:cs="Cambria Math"/>
          <w:color w:val="000000"/>
          <w:sz w:val="21"/>
          <w:szCs w:val="21"/>
          <w:lang w:val="en-CH"/>
        </w:rPr>
        <w:t>‐</w:t>
      </w:r>
      <w:r w:rsidRPr="00002F70">
        <w:rPr>
          <w:rFonts w:ascii="Open Sans" w:eastAsia="Times New Roman" w:hAnsi="Open Sans" w:cs="Open Sans"/>
          <w:color w:val="000000"/>
          <w:sz w:val="21"/>
          <w:szCs w:val="21"/>
          <w:lang w:val="en-CH"/>
        </w:rPr>
        <w:t>remitting Multiple Sclerosis: A Network Meta</w:t>
      </w:r>
      <w:r w:rsidRPr="00002F70">
        <w:rPr>
          <w:rFonts w:ascii="Cambria Math" w:eastAsia="Times New Roman" w:hAnsi="Cambria Math" w:cs="Cambria Math"/>
          <w:color w:val="000000"/>
          <w:sz w:val="21"/>
          <w:szCs w:val="21"/>
          <w:lang w:val="en-CH"/>
        </w:rPr>
        <w:t>‐</w:t>
      </w:r>
      <w:r w:rsidRPr="00002F70">
        <w:rPr>
          <w:rFonts w:ascii="Open Sans" w:eastAsia="Times New Roman" w:hAnsi="Open Sans" w:cs="Open Sans"/>
          <w:color w:val="000000"/>
          <w:sz w:val="21"/>
          <w:szCs w:val="21"/>
          <w:lang w:val="en-CH"/>
        </w:rPr>
        <w:t>analysis.” </w:t>
      </w:r>
      <w:r w:rsidRPr="00002F70">
        <w:rPr>
          <w:rFonts w:ascii="Open Sans" w:eastAsia="Times New Roman" w:hAnsi="Open Sans" w:cs="Open Sans"/>
          <w:i/>
          <w:iCs/>
          <w:color w:val="000000"/>
          <w:sz w:val="21"/>
          <w:szCs w:val="21"/>
          <w:lang w:val="en-CH"/>
        </w:rPr>
        <w:t>Cochrane Database of Systematic Reviews</w:t>
      </w:r>
      <w:r w:rsidRPr="00002F70">
        <w:rPr>
          <w:rFonts w:ascii="Open Sans" w:eastAsia="Times New Roman" w:hAnsi="Open Sans" w:cs="Open Sans"/>
          <w:color w:val="000000"/>
          <w:sz w:val="21"/>
          <w:szCs w:val="21"/>
          <w:lang w:val="en-CH"/>
        </w:rPr>
        <w:t>, no. 9. John Wiley &amp; Sons, Ltd. </w:t>
      </w:r>
      <w:hyperlink r:id="rId33" w:history="1">
        <w:r w:rsidRPr="00002F70">
          <w:rPr>
            <w:rFonts w:ascii="Open Sans" w:eastAsia="Times New Roman" w:hAnsi="Open Sans" w:cs="Open Sans"/>
            <w:color w:val="0033DD"/>
            <w:sz w:val="21"/>
            <w:szCs w:val="21"/>
            <w:u w:val="single"/>
            <w:lang w:val="en-CH"/>
          </w:rPr>
          <w:t>https://doi.org/10.1002/14651858.CD011381.pub2</w:t>
        </w:r>
      </w:hyperlink>
      <w:r w:rsidRPr="00002F70">
        <w:rPr>
          <w:rFonts w:ascii="Open Sans" w:eastAsia="Times New Roman" w:hAnsi="Open Sans" w:cs="Open Sans"/>
          <w:color w:val="000000"/>
          <w:sz w:val="21"/>
          <w:szCs w:val="21"/>
          <w:lang w:val="en-CH"/>
        </w:rPr>
        <w:t>.</w:t>
      </w:r>
    </w:p>
    <w:p w14:paraId="3FF15ABE" w14:textId="77777777" w:rsidR="00002F70" w:rsidRPr="00002F70" w:rsidRDefault="00002F70" w:rsidP="00002F70">
      <w:pPr>
        <w:spacing w:before="120" w:after="120"/>
        <w:rPr>
          <w:rFonts w:ascii="Open Sans" w:eastAsia="Times New Roman" w:hAnsi="Open Sans" w:cs="Open Sans"/>
          <w:color w:val="000000"/>
          <w:sz w:val="21"/>
          <w:szCs w:val="21"/>
          <w:lang w:val="en-CH"/>
        </w:rPr>
      </w:pPr>
      <w:r w:rsidRPr="00002F70">
        <w:rPr>
          <w:rFonts w:ascii="Open Sans" w:eastAsia="Times New Roman" w:hAnsi="Open Sans" w:cs="Open Sans"/>
          <w:color w:val="000000"/>
          <w:sz w:val="21"/>
          <w:szCs w:val="21"/>
          <w:lang w:val="en-CH"/>
        </w:rPr>
        <w:t>Verde, Pablo Emilio. 2020. “A Bias-Corrected Meta-Analysis Model for Combining, Studies of Different Types and Quality.” </w:t>
      </w:r>
      <w:r w:rsidRPr="00002F70">
        <w:rPr>
          <w:rFonts w:ascii="Open Sans" w:eastAsia="Times New Roman" w:hAnsi="Open Sans" w:cs="Open Sans"/>
          <w:i/>
          <w:iCs/>
          <w:color w:val="000000"/>
          <w:sz w:val="21"/>
          <w:szCs w:val="21"/>
          <w:lang w:val="en-CH"/>
        </w:rPr>
        <w:t>Biometrical Journal. Biometrische Zeitschrift</w:t>
      </w:r>
      <w:r w:rsidRPr="00002F70">
        <w:rPr>
          <w:rFonts w:ascii="Open Sans" w:eastAsia="Times New Roman" w:hAnsi="Open Sans" w:cs="Open Sans"/>
          <w:color w:val="000000"/>
          <w:sz w:val="21"/>
          <w:szCs w:val="21"/>
          <w:lang w:val="en-CH"/>
        </w:rPr>
        <w:t>, September. </w:t>
      </w:r>
      <w:hyperlink r:id="rId34" w:history="1">
        <w:r w:rsidRPr="00002F70">
          <w:rPr>
            <w:rFonts w:ascii="Open Sans" w:eastAsia="Times New Roman" w:hAnsi="Open Sans" w:cs="Open Sans"/>
            <w:color w:val="0033DD"/>
            <w:sz w:val="21"/>
            <w:szCs w:val="21"/>
            <w:u w:val="single"/>
            <w:lang w:val="en-CH"/>
          </w:rPr>
          <w:t>https://doi.org/10.1002/bimj.201900376</w:t>
        </w:r>
      </w:hyperlink>
      <w:r w:rsidRPr="00002F70">
        <w:rPr>
          <w:rFonts w:ascii="Open Sans" w:eastAsia="Times New Roman" w:hAnsi="Open Sans" w:cs="Open Sans"/>
          <w:color w:val="000000"/>
          <w:sz w:val="21"/>
          <w:szCs w:val="21"/>
          <w:lang w:val="en-CH"/>
        </w:rPr>
        <w:t>.</w:t>
      </w:r>
    </w:p>
    <w:p w14:paraId="56BF062A" w14:textId="77777777" w:rsidR="00F57303" w:rsidRDefault="00F57303"/>
    <w:sectPr w:rsidR="00F57303" w:rsidSect="00A20F3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STIXGeneral-Italic">
    <w:altName w:val="STIXGeneral"/>
    <w:panose1 w:val="00000000000000000000"/>
    <w:charset w:val="00"/>
    <w:family w:val="auto"/>
    <w:notTrueType/>
    <w:pitch w:val="variable"/>
    <w:sig w:usb0="A00002BF" w:usb1="42000D4E" w:usb2="02000000" w:usb3="00000000" w:csb0="800001FF" w:csb1="00000000"/>
  </w:font>
  <w:font w:name="STIXGeneral-Regular">
    <w:altName w:val="STIXGeneral"/>
    <w:panose1 w:val="00000000000000000000"/>
    <w:charset w:val="00"/>
    <w:family w:val="auto"/>
    <w:notTrueType/>
    <w:pitch w:val="variable"/>
    <w:sig w:usb0="A00002FF" w:usb1="4203FDFF" w:usb2="02000020" w:usb3="00000000" w:csb0="800001FF" w:csb1="00000000"/>
  </w:font>
  <w:font w:name="Cambria Math">
    <w:panose1 w:val="02040503050406030204"/>
    <w:charset w:val="00"/>
    <w:family w:val="roman"/>
    <w:pitch w:val="variable"/>
    <w:sig w:usb0="E00002FF" w:usb1="420024FF" w:usb2="00000000" w:usb3="00000000" w:csb0="0000019F" w:csb1="00000000"/>
  </w:font>
  <w:font w:name="STIXSizeThreeSym">
    <w:altName w:val="﷽﷽﷽﷽﷽﷽﷽﷽ThreeSym"/>
    <w:panose1 w:val="00000000000000000000"/>
    <w:charset w:val="4D"/>
    <w:family w:val="auto"/>
    <w:notTrueType/>
    <w:pitch w:val="variable"/>
    <w:sig w:usb0="00000063" w:usb1="000080C4" w:usb2="00000000" w:usb3="00000000" w:csb0="800001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74568"/>
    <w:multiLevelType w:val="multilevel"/>
    <w:tmpl w:val="CEFE8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F70"/>
    <w:rsid w:val="00002F70"/>
    <w:rsid w:val="000175AC"/>
    <w:rsid w:val="00084D37"/>
    <w:rsid w:val="000A585D"/>
    <w:rsid w:val="001820A9"/>
    <w:rsid w:val="0019527D"/>
    <w:rsid w:val="001D2363"/>
    <w:rsid w:val="001D5EEF"/>
    <w:rsid w:val="00315D4C"/>
    <w:rsid w:val="00337F0E"/>
    <w:rsid w:val="003B3DBD"/>
    <w:rsid w:val="003D6AAF"/>
    <w:rsid w:val="0040030E"/>
    <w:rsid w:val="004149B9"/>
    <w:rsid w:val="004D269A"/>
    <w:rsid w:val="00501860"/>
    <w:rsid w:val="0055667F"/>
    <w:rsid w:val="005B7CF8"/>
    <w:rsid w:val="006C3D0B"/>
    <w:rsid w:val="0074503D"/>
    <w:rsid w:val="007C4B54"/>
    <w:rsid w:val="007F7557"/>
    <w:rsid w:val="008A710E"/>
    <w:rsid w:val="00992EE2"/>
    <w:rsid w:val="00995BB9"/>
    <w:rsid w:val="009E0BFA"/>
    <w:rsid w:val="00A20F3E"/>
    <w:rsid w:val="00A34540"/>
    <w:rsid w:val="00A37FCC"/>
    <w:rsid w:val="00A83901"/>
    <w:rsid w:val="00AC6EAD"/>
    <w:rsid w:val="00B074ED"/>
    <w:rsid w:val="00B5059E"/>
    <w:rsid w:val="00BA1377"/>
    <w:rsid w:val="00BE718B"/>
    <w:rsid w:val="00CB699A"/>
    <w:rsid w:val="00DB5240"/>
    <w:rsid w:val="00DB5652"/>
    <w:rsid w:val="00DD48A6"/>
    <w:rsid w:val="00E15633"/>
    <w:rsid w:val="00E45054"/>
    <w:rsid w:val="00E94F82"/>
    <w:rsid w:val="00EA2E6B"/>
    <w:rsid w:val="00EB5917"/>
    <w:rsid w:val="00F3127B"/>
    <w:rsid w:val="00F57303"/>
    <w:rsid w:val="00F91BCF"/>
    <w:rsid w:val="00F94D78"/>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decimalSymbol w:val="."/>
  <w:listSeparator w:val=","/>
  <w14:docId w14:val="649C66E2"/>
  <w15:chartTrackingRefBased/>
  <w15:docId w15:val="{ECD853E3-21A3-3D4E-9B6C-EFC7B2ACF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002F70"/>
    <w:pPr>
      <w:spacing w:before="100" w:beforeAutospacing="1" w:after="100" w:afterAutospacing="1"/>
      <w:outlineLvl w:val="0"/>
    </w:pPr>
    <w:rPr>
      <w:rFonts w:ascii="Times New Roman" w:eastAsia="Times New Roman" w:hAnsi="Times New Roman" w:cs="Times New Roman"/>
      <w:b/>
      <w:bCs/>
      <w:kern w:val="36"/>
      <w:sz w:val="48"/>
      <w:szCs w:val="48"/>
      <w:lang w:val="en-CH"/>
    </w:rPr>
  </w:style>
  <w:style w:type="paragraph" w:styleId="Heading2">
    <w:name w:val="heading 2"/>
    <w:basedOn w:val="Normal"/>
    <w:link w:val="Heading2Char"/>
    <w:uiPriority w:val="9"/>
    <w:qFormat/>
    <w:rsid w:val="00002F70"/>
    <w:pPr>
      <w:spacing w:before="100" w:beforeAutospacing="1" w:after="100" w:afterAutospacing="1"/>
      <w:outlineLvl w:val="1"/>
    </w:pPr>
    <w:rPr>
      <w:rFonts w:ascii="Times New Roman" w:eastAsia="Times New Roman" w:hAnsi="Times New Roman" w:cs="Times New Roman"/>
      <w:b/>
      <w:bCs/>
      <w:sz w:val="36"/>
      <w:szCs w:val="36"/>
      <w:lang w:val="en-CH"/>
    </w:rPr>
  </w:style>
  <w:style w:type="paragraph" w:styleId="Heading3">
    <w:name w:val="heading 3"/>
    <w:basedOn w:val="Normal"/>
    <w:link w:val="Heading3Char"/>
    <w:uiPriority w:val="9"/>
    <w:qFormat/>
    <w:rsid w:val="00002F70"/>
    <w:pPr>
      <w:spacing w:before="100" w:beforeAutospacing="1" w:after="100" w:afterAutospacing="1"/>
      <w:outlineLvl w:val="2"/>
    </w:pPr>
    <w:rPr>
      <w:rFonts w:ascii="Times New Roman" w:eastAsia="Times New Roman" w:hAnsi="Times New Roman" w:cs="Times New Roman"/>
      <w:b/>
      <w:bCs/>
      <w:sz w:val="27"/>
      <w:szCs w:val="27"/>
      <w:lang w:val="en-CH"/>
    </w:rPr>
  </w:style>
  <w:style w:type="paragraph" w:styleId="Heading4">
    <w:name w:val="heading 4"/>
    <w:basedOn w:val="Normal"/>
    <w:link w:val="Heading4Char"/>
    <w:uiPriority w:val="9"/>
    <w:qFormat/>
    <w:rsid w:val="00002F70"/>
    <w:pPr>
      <w:spacing w:before="100" w:beforeAutospacing="1" w:after="100" w:afterAutospacing="1"/>
      <w:outlineLvl w:val="3"/>
    </w:pPr>
    <w:rPr>
      <w:rFonts w:ascii="Times New Roman" w:eastAsia="Times New Roman" w:hAnsi="Times New Roman" w:cs="Times New Roman"/>
      <w:b/>
      <w:bCs/>
      <w:lang w:val="en-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F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2F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2F7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02F70"/>
    <w:rPr>
      <w:rFonts w:ascii="Times New Roman" w:eastAsia="Times New Roman" w:hAnsi="Times New Roman" w:cs="Times New Roman"/>
      <w:b/>
      <w:bCs/>
    </w:rPr>
  </w:style>
  <w:style w:type="paragraph" w:customStyle="1" w:styleId="msonormal0">
    <w:name w:val="msonormal"/>
    <w:basedOn w:val="Normal"/>
    <w:rsid w:val="00002F70"/>
    <w:pPr>
      <w:spacing w:before="100" w:beforeAutospacing="1" w:after="100" w:afterAutospacing="1"/>
    </w:pPr>
    <w:rPr>
      <w:rFonts w:ascii="Times New Roman" w:eastAsia="Times New Roman" w:hAnsi="Times New Roman" w:cs="Times New Roman"/>
      <w:lang w:val="en-CH"/>
    </w:rPr>
  </w:style>
  <w:style w:type="character" w:styleId="Hyperlink">
    <w:name w:val="Hyperlink"/>
    <w:basedOn w:val="DefaultParagraphFont"/>
    <w:uiPriority w:val="99"/>
    <w:semiHidden/>
    <w:unhideWhenUsed/>
    <w:rsid w:val="00002F70"/>
    <w:rPr>
      <w:color w:val="0000FF"/>
      <w:u w:val="single"/>
    </w:rPr>
  </w:style>
  <w:style w:type="character" w:styleId="FollowedHyperlink">
    <w:name w:val="FollowedHyperlink"/>
    <w:basedOn w:val="DefaultParagraphFont"/>
    <w:uiPriority w:val="99"/>
    <w:semiHidden/>
    <w:unhideWhenUsed/>
    <w:rsid w:val="00002F70"/>
    <w:rPr>
      <w:color w:val="800080"/>
      <w:u w:val="single"/>
    </w:rPr>
  </w:style>
  <w:style w:type="character" w:customStyle="1" w:styleId="toc-section-number">
    <w:name w:val="toc-section-number"/>
    <w:basedOn w:val="DefaultParagraphFont"/>
    <w:rsid w:val="00002F70"/>
  </w:style>
  <w:style w:type="paragraph" w:styleId="HTMLPreformatted">
    <w:name w:val="HTML Preformatted"/>
    <w:basedOn w:val="Normal"/>
    <w:link w:val="HTMLPreformattedChar"/>
    <w:uiPriority w:val="99"/>
    <w:semiHidden/>
    <w:unhideWhenUsed/>
    <w:rsid w:val="00002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H"/>
    </w:rPr>
  </w:style>
  <w:style w:type="character" w:customStyle="1" w:styleId="HTMLPreformattedChar">
    <w:name w:val="HTML Preformatted Char"/>
    <w:basedOn w:val="DefaultParagraphFont"/>
    <w:link w:val="HTMLPreformatted"/>
    <w:uiPriority w:val="99"/>
    <w:semiHidden/>
    <w:rsid w:val="00002F70"/>
    <w:rPr>
      <w:rFonts w:ascii="Courier New" w:eastAsia="Times New Roman" w:hAnsi="Courier New" w:cs="Courier New"/>
      <w:sz w:val="20"/>
      <w:szCs w:val="20"/>
    </w:rPr>
  </w:style>
  <w:style w:type="character" w:styleId="HTMLCode">
    <w:name w:val="HTML Code"/>
    <w:basedOn w:val="DefaultParagraphFont"/>
    <w:uiPriority w:val="99"/>
    <w:semiHidden/>
    <w:unhideWhenUsed/>
    <w:rsid w:val="00002F70"/>
    <w:rPr>
      <w:rFonts w:ascii="Courier New" w:eastAsia="Times New Roman" w:hAnsi="Courier New" w:cs="Courier New"/>
      <w:sz w:val="20"/>
      <w:szCs w:val="20"/>
    </w:rPr>
  </w:style>
  <w:style w:type="character" w:customStyle="1" w:styleId="kw">
    <w:name w:val="kw"/>
    <w:basedOn w:val="DefaultParagraphFont"/>
    <w:rsid w:val="00002F70"/>
  </w:style>
  <w:style w:type="character" w:customStyle="1" w:styleId="co">
    <w:name w:val="co"/>
    <w:basedOn w:val="DefaultParagraphFont"/>
    <w:rsid w:val="00002F70"/>
  </w:style>
  <w:style w:type="character" w:customStyle="1" w:styleId="st">
    <w:name w:val="st"/>
    <w:basedOn w:val="DefaultParagraphFont"/>
    <w:rsid w:val="00002F70"/>
  </w:style>
  <w:style w:type="character" w:customStyle="1" w:styleId="header-section-number">
    <w:name w:val="header-section-number"/>
    <w:basedOn w:val="DefaultParagraphFont"/>
    <w:rsid w:val="00002F70"/>
  </w:style>
  <w:style w:type="paragraph" w:styleId="NormalWeb">
    <w:name w:val="Normal (Web)"/>
    <w:basedOn w:val="Normal"/>
    <w:uiPriority w:val="99"/>
    <w:semiHidden/>
    <w:unhideWhenUsed/>
    <w:rsid w:val="00002F70"/>
    <w:pPr>
      <w:spacing w:before="100" w:beforeAutospacing="1" w:after="100" w:afterAutospacing="1"/>
    </w:pPr>
    <w:rPr>
      <w:rFonts w:ascii="Times New Roman" w:eastAsia="Times New Roman" w:hAnsi="Times New Roman" w:cs="Times New Roman"/>
      <w:lang w:val="en-CH"/>
    </w:rPr>
  </w:style>
  <w:style w:type="character" w:customStyle="1" w:styleId="citation">
    <w:name w:val="citation"/>
    <w:basedOn w:val="DefaultParagraphFont"/>
    <w:rsid w:val="00002F70"/>
  </w:style>
  <w:style w:type="character" w:customStyle="1" w:styleId="math">
    <w:name w:val="math"/>
    <w:basedOn w:val="DefaultParagraphFont"/>
    <w:rsid w:val="00002F70"/>
  </w:style>
  <w:style w:type="character" w:customStyle="1" w:styleId="mathjax">
    <w:name w:val="mathjax"/>
    <w:basedOn w:val="DefaultParagraphFont"/>
    <w:rsid w:val="00002F70"/>
  </w:style>
  <w:style w:type="character" w:customStyle="1" w:styleId="mrow">
    <w:name w:val="mrow"/>
    <w:basedOn w:val="DefaultParagraphFont"/>
    <w:rsid w:val="00002F70"/>
  </w:style>
  <w:style w:type="character" w:customStyle="1" w:styleId="mi">
    <w:name w:val="mi"/>
    <w:basedOn w:val="DefaultParagraphFont"/>
    <w:rsid w:val="00002F70"/>
  </w:style>
  <w:style w:type="character" w:customStyle="1" w:styleId="mo">
    <w:name w:val="mo"/>
    <w:basedOn w:val="DefaultParagraphFont"/>
    <w:rsid w:val="00002F70"/>
  </w:style>
  <w:style w:type="character" w:customStyle="1" w:styleId="mn">
    <w:name w:val="mn"/>
    <w:basedOn w:val="DefaultParagraphFont"/>
    <w:rsid w:val="00002F70"/>
  </w:style>
  <w:style w:type="character" w:customStyle="1" w:styleId="msubsup">
    <w:name w:val="msubsup"/>
    <w:basedOn w:val="DefaultParagraphFont"/>
    <w:rsid w:val="00002F70"/>
  </w:style>
  <w:style w:type="character" w:customStyle="1" w:styleId="mjxassistivemathml">
    <w:name w:val="mjx_assistive_mathml"/>
    <w:basedOn w:val="DefaultParagraphFont"/>
    <w:rsid w:val="00002F70"/>
  </w:style>
  <w:style w:type="character" w:customStyle="1" w:styleId="texatom">
    <w:name w:val="texatom"/>
    <w:basedOn w:val="DefaultParagraphFont"/>
    <w:rsid w:val="00002F70"/>
  </w:style>
  <w:style w:type="character" w:customStyle="1" w:styleId="munderover">
    <w:name w:val="munderover"/>
    <w:basedOn w:val="DefaultParagraphFont"/>
    <w:rsid w:val="00002F70"/>
  </w:style>
  <w:style w:type="character" w:styleId="Strong">
    <w:name w:val="Strong"/>
    <w:basedOn w:val="DefaultParagraphFont"/>
    <w:uiPriority w:val="22"/>
    <w:qFormat/>
    <w:rsid w:val="00002F70"/>
    <w:rPr>
      <w:b/>
      <w:bCs/>
    </w:rPr>
  </w:style>
  <w:style w:type="character" w:customStyle="1" w:styleId="mtable">
    <w:name w:val="mtable"/>
    <w:basedOn w:val="DefaultParagraphFont"/>
    <w:rsid w:val="00002F70"/>
  </w:style>
  <w:style w:type="character" w:customStyle="1" w:styleId="mtd">
    <w:name w:val="mtd"/>
    <w:basedOn w:val="DefaultParagraphFont"/>
    <w:rsid w:val="00002F70"/>
  </w:style>
  <w:style w:type="character" w:customStyle="1" w:styleId="mtext">
    <w:name w:val="mtext"/>
    <w:basedOn w:val="DefaultParagraphFont"/>
    <w:rsid w:val="00002F70"/>
  </w:style>
  <w:style w:type="character" w:customStyle="1" w:styleId="op">
    <w:name w:val="op"/>
    <w:basedOn w:val="DefaultParagraphFont"/>
    <w:rsid w:val="00002F70"/>
  </w:style>
  <w:style w:type="character" w:customStyle="1" w:styleId="dt">
    <w:name w:val="dt"/>
    <w:basedOn w:val="DefaultParagraphFont"/>
    <w:rsid w:val="00002F70"/>
  </w:style>
  <w:style w:type="character" w:customStyle="1" w:styleId="dv">
    <w:name w:val="dv"/>
    <w:basedOn w:val="DefaultParagraphFont"/>
    <w:rsid w:val="00002F70"/>
  </w:style>
  <w:style w:type="character" w:customStyle="1" w:styleId="fl">
    <w:name w:val="fl"/>
    <w:basedOn w:val="DefaultParagraphFont"/>
    <w:rsid w:val="00002F70"/>
  </w:style>
  <w:style w:type="character" w:customStyle="1" w:styleId="al">
    <w:name w:val="al"/>
    <w:basedOn w:val="DefaultParagraphFont"/>
    <w:rsid w:val="00002F70"/>
  </w:style>
  <w:style w:type="character" w:styleId="Emphasis">
    <w:name w:val="Emphasis"/>
    <w:basedOn w:val="DefaultParagraphFont"/>
    <w:uiPriority w:val="20"/>
    <w:qFormat/>
    <w:rsid w:val="00002F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046995">
      <w:bodyDiv w:val="1"/>
      <w:marLeft w:val="0"/>
      <w:marRight w:val="0"/>
      <w:marTop w:val="0"/>
      <w:marBottom w:val="0"/>
      <w:divBdr>
        <w:top w:val="none" w:sz="0" w:space="0" w:color="auto"/>
        <w:left w:val="none" w:sz="0" w:space="0" w:color="auto"/>
        <w:bottom w:val="none" w:sz="0" w:space="0" w:color="auto"/>
        <w:right w:val="none" w:sz="0" w:space="0" w:color="auto"/>
      </w:divBdr>
      <w:divsChild>
        <w:div w:id="1842619801">
          <w:marLeft w:val="150"/>
          <w:marRight w:val="0"/>
          <w:marTop w:val="0"/>
          <w:marBottom w:val="150"/>
          <w:divBdr>
            <w:top w:val="single" w:sz="6" w:space="3" w:color="CCCCCC"/>
            <w:left w:val="single" w:sz="6" w:space="3" w:color="CCCCCC"/>
            <w:bottom w:val="single" w:sz="6" w:space="3" w:color="CCCCCC"/>
            <w:right w:val="single" w:sz="6" w:space="3" w:color="CCCCCC"/>
          </w:divBdr>
        </w:div>
        <w:div w:id="1921255903">
          <w:marLeft w:val="0"/>
          <w:marRight w:val="0"/>
          <w:marTop w:val="240"/>
          <w:marBottom w:val="240"/>
          <w:divBdr>
            <w:top w:val="none" w:sz="0" w:space="0" w:color="auto"/>
            <w:left w:val="none" w:sz="0" w:space="0" w:color="auto"/>
            <w:bottom w:val="none" w:sz="0" w:space="0" w:color="auto"/>
            <w:right w:val="none" w:sz="0" w:space="0" w:color="auto"/>
          </w:divBdr>
        </w:div>
        <w:div w:id="704523714">
          <w:marLeft w:val="0"/>
          <w:marRight w:val="0"/>
          <w:marTop w:val="0"/>
          <w:marBottom w:val="0"/>
          <w:divBdr>
            <w:top w:val="none" w:sz="0" w:space="0" w:color="auto"/>
            <w:left w:val="none" w:sz="0" w:space="0" w:color="auto"/>
            <w:bottom w:val="none" w:sz="0" w:space="0" w:color="auto"/>
            <w:right w:val="none" w:sz="0" w:space="0" w:color="auto"/>
          </w:divBdr>
        </w:div>
        <w:div w:id="1063792030">
          <w:marLeft w:val="0"/>
          <w:marRight w:val="0"/>
          <w:marTop w:val="0"/>
          <w:marBottom w:val="0"/>
          <w:divBdr>
            <w:top w:val="none" w:sz="0" w:space="0" w:color="auto"/>
            <w:left w:val="none" w:sz="0" w:space="0" w:color="auto"/>
            <w:bottom w:val="none" w:sz="0" w:space="0" w:color="auto"/>
            <w:right w:val="none" w:sz="0" w:space="0" w:color="auto"/>
          </w:divBdr>
          <w:divsChild>
            <w:div w:id="423644905">
              <w:marLeft w:val="0"/>
              <w:marRight w:val="0"/>
              <w:marTop w:val="0"/>
              <w:marBottom w:val="0"/>
              <w:divBdr>
                <w:top w:val="none" w:sz="0" w:space="0" w:color="auto"/>
                <w:left w:val="none" w:sz="0" w:space="0" w:color="auto"/>
                <w:bottom w:val="none" w:sz="0" w:space="0" w:color="auto"/>
                <w:right w:val="none" w:sz="0" w:space="0" w:color="auto"/>
              </w:divBdr>
              <w:divsChild>
                <w:div w:id="624625649">
                  <w:marLeft w:val="0"/>
                  <w:marRight w:val="0"/>
                  <w:marTop w:val="240"/>
                  <w:marBottom w:val="240"/>
                  <w:divBdr>
                    <w:top w:val="none" w:sz="0" w:space="0" w:color="auto"/>
                    <w:left w:val="none" w:sz="0" w:space="0" w:color="auto"/>
                    <w:bottom w:val="none" w:sz="0" w:space="0" w:color="auto"/>
                    <w:right w:val="none" w:sz="0" w:space="0" w:color="auto"/>
                  </w:divBdr>
                </w:div>
                <w:div w:id="612247003">
                  <w:marLeft w:val="0"/>
                  <w:marRight w:val="0"/>
                  <w:marTop w:val="240"/>
                  <w:marBottom w:val="240"/>
                  <w:divBdr>
                    <w:top w:val="none" w:sz="0" w:space="0" w:color="auto"/>
                    <w:left w:val="none" w:sz="0" w:space="0" w:color="auto"/>
                    <w:bottom w:val="none" w:sz="0" w:space="0" w:color="auto"/>
                    <w:right w:val="none" w:sz="0" w:space="0" w:color="auto"/>
                  </w:divBdr>
                </w:div>
                <w:div w:id="1164007810">
                  <w:marLeft w:val="0"/>
                  <w:marRight w:val="0"/>
                  <w:marTop w:val="240"/>
                  <w:marBottom w:val="240"/>
                  <w:divBdr>
                    <w:top w:val="none" w:sz="0" w:space="0" w:color="auto"/>
                    <w:left w:val="none" w:sz="0" w:space="0" w:color="auto"/>
                    <w:bottom w:val="none" w:sz="0" w:space="0" w:color="auto"/>
                    <w:right w:val="none" w:sz="0" w:space="0" w:color="auto"/>
                  </w:divBdr>
                </w:div>
                <w:div w:id="1772311535">
                  <w:marLeft w:val="0"/>
                  <w:marRight w:val="0"/>
                  <w:marTop w:val="240"/>
                  <w:marBottom w:val="240"/>
                  <w:divBdr>
                    <w:top w:val="none" w:sz="0" w:space="0" w:color="auto"/>
                    <w:left w:val="none" w:sz="0" w:space="0" w:color="auto"/>
                    <w:bottom w:val="none" w:sz="0" w:space="0" w:color="auto"/>
                    <w:right w:val="none" w:sz="0" w:space="0" w:color="auto"/>
                  </w:divBdr>
                </w:div>
              </w:divsChild>
            </w:div>
            <w:div w:id="1905874044">
              <w:marLeft w:val="0"/>
              <w:marRight w:val="0"/>
              <w:marTop w:val="0"/>
              <w:marBottom w:val="0"/>
              <w:divBdr>
                <w:top w:val="none" w:sz="0" w:space="0" w:color="auto"/>
                <w:left w:val="none" w:sz="0" w:space="0" w:color="auto"/>
                <w:bottom w:val="none" w:sz="0" w:space="0" w:color="auto"/>
                <w:right w:val="none" w:sz="0" w:space="0" w:color="auto"/>
              </w:divBdr>
            </w:div>
            <w:div w:id="772478996">
              <w:marLeft w:val="0"/>
              <w:marRight w:val="0"/>
              <w:marTop w:val="0"/>
              <w:marBottom w:val="0"/>
              <w:divBdr>
                <w:top w:val="none" w:sz="0" w:space="0" w:color="auto"/>
                <w:left w:val="none" w:sz="0" w:space="0" w:color="auto"/>
                <w:bottom w:val="none" w:sz="0" w:space="0" w:color="auto"/>
                <w:right w:val="none" w:sz="0" w:space="0" w:color="auto"/>
              </w:divBdr>
              <w:divsChild>
                <w:div w:id="876821717">
                  <w:marLeft w:val="0"/>
                  <w:marRight w:val="0"/>
                  <w:marTop w:val="240"/>
                  <w:marBottom w:val="240"/>
                  <w:divBdr>
                    <w:top w:val="none" w:sz="0" w:space="0" w:color="auto"/>
                    <w:left w:val="none" w:sz="0" w:space="0" w:color="auto"/>
                    <w:bottom w:val="none" w:sz="0" w:space="0" w:color="auto"/>
                    <w:right w:val="none" w:sz="0" w:space="0" w:color="auto"/>
                  </w:divBdr>
                </w:div>
                <w:div w:id="1580216054">
                  <w:marLeft w:val="0"/>
                  <w:marRight w:val="0"/>
                  <w:marTop w:val="240"/>
                  <w:marBottom w:val="240"/>
                  <w:divBdr>
                    <w:top w:val="none" w:sz="0" w:space="0" w:color="auto"/>
                    <w:left w:val="none" w:sz="0" w:space="0" w:color="auto"/>
                    <w:bottom w:val="none" w:sz="0" w:space="0" w:color="auto"/>
                    <w:right w:val="none" w:sz="0" w:space="0" w:color="auto"/>
                  </w:divBdr>
                </w:div>
                <w:div w:id="711998004">
                  <w:marLeft w:val="0"/>
                  <w:marRight w:val="0"/>
                  <w:marTop w:val="240"/>
                  <w:marBottom w:val="240"/>
                  <w:divBdr>
                    <w:top w:val="none" w:sz="0" w:space="0" w:color="auto"/>
                    <w:left w:val="none" w:sz="0" w:space="0" w:color="auto"/>
                    <w:bottom w:val="none" w:sz="0" w:space="0" w:color="auto"/>
                    <w:right w:val="none" w:sz="0" w:space="0" w:color="auto"/>
                  </w:divBdr>
                </w:div>
                <w:div w:id="1678464024">
                  <w:marLeft w:val="0"/>
                  <w:marRight w:val="0"/>
                  <w:marTop w:val="240"/>
                  <w:marBottom w:val="240"/>
                  <w:divBdr>
                    <w:top w:val="none" w:sz="0" w:space="0" w:color="auto"/>
                    <w:left w:val="none" w:sz="0" w:space="0" w:color="auto"/>
                    <w:bottom w:val="none" w:sz="0" w:space="0" w:color="auto"/>
                    <w:right w:val="none" w:sz="0" w:space="0" w:color="auto"/>
                  </w:divBdr>
                </w:div>
              </w:divsChild>
            </w:div>
            <w:div w:id="2013870600">
              <w:marLeft w:val="0"/>
              <w:marRight w:val="0"/>
              <w:marTop w:val="0"/>
              <w:marBottom w:val="0"/>
              <w:divBdr>
                <w:top w:val="none" w:sz="0" w:space="0" w:color="auto"/>
                <w:left w:val="none" w:sz="0" w:space="0" w:color="auto"/>
                <w:bottom w:val="none" w:sz="0" w:space="0" w:color="auto"/>
                <w:right w:val="none" w:sz="0" w:space="0" w:color="auto"/>
              </w:divBdr>
              <w:divsChild>
                <w:div w:id="966008275">
                  <w:marLeft w:val="0"/>
                  <w:marRight w:val="0"/>
                  <w:marTop w:val="240"/>
                  <w:marBottom w:val="240"/>
                  <w:divBdr>
                    <w:top w:val="none" w:sz="0" w:space="0" w:color="auto"/>
                    <w:left w:val="none" w:sz="0" w:space="0" w:color="auto"/>
                    <w:bottom w:val="none" w:sz="0" w:space="0" w:color="auto"/>
                    <w:right w:val="none" w:sz="0" w:space="0" w:color="auto"/>
                  </w:divBdr>
                </w:div>
                <w:div w:id="1216283064">
                  <w:marLeft w:val="0"/>
                  <w:marRight w:val="0"/>
                  <w:marTop w:val="240"/>
                  <w:marBottom w:val="240"/>
                  <w:divBdr>
                    <w:top w:val="none" w:sz="0" w:space="0" w:color="auto"/>
                    <w:left w:val="none" w:sz="0" w:space="0" w:color="auto"/>
                    <w:bottom w:val="none" w:sz="0" w:space="0" w:color="auto"/>
                    <w:right w:val="none" w:sz="0" w:space="0" w:color="auto"/>
                  </w:divBdr>
                </w:div>
              </w:divsChild>
            </w:div>
            <w:div w:id="879246919">
              <w:marLeft w:val="0"/>
              <w:marRight w:val="0"/>
              <w:marTop w:val="0"/>
              <w:marBottom w:val="0"/>
              <w:divBdr>
                <w:top w:val="none" w:sz="0" w:space="0" w:color="auto"/>
                <w:left w:val="none" w:sz="0" w:space="0" w:color="auto"/>
                <w:bottom w:val="none" w:sz="0" w:space="0" w:color="auto"/>
                <w:right w:val="none" w:sz="0" w:space="0" w:color="auto"/>
              </w:divBdr>
            </w:div>
          </w:divsChild>
        </w:div>
        <w:div w:id="1838497286">
          <w:marLeft w:val="0"/>
          <w:marRight w:val="0"/>
          <w:marTop w:val="0"/>
          <w:marBottom w:val="0"/>
          <w:divBdr>
            <w:top w:val="none" w:sz="0" w:space="0" w:color="auto"/>
            <w:left w:val="none" w:sz="0" w:space="0" w:color="auto"/>
            <w:bottom w:val="none" w:sz="0" w:space="0" w:color="auto"/>
            <w:right w:val="none" w:sz="0" w:space="0" w:color="auto"/>
          </w:divBdr>
          <w:divsChild>
            <w:div w:id="1412577479">
              <w:marLeft w:val="0"/>
              <w:marRight w:val="0"/>
              <w:marTop w:val="0"/>
              <w:marBottom w:val="0"/>
              <w:divBdr>
                <w:top w:val="none" w:sz="0" w:space="0" w:color="auto"/>
                <w:left w:val="none" w:sz="0" w:space="0" w:color="auto"/>
                <w:bottom w:val="none" w:sz="0" w:space="0" w:color="auto"/>
                <w:right w:val="none" w:sz="0" w:space="0" w:color="auto"/>
              </w:divBdr>
              <w:divsChild>
                <w:div w:id="424888524">
                  <w:marLeft w:val="0"/>
                  <w:marRight w:val="0"/>
                  <w:marTop w:val="240"/>
                  <w:marBottom w:val="240"/>
                  <w:divBdr>
                    <w:top w:val="none" w:sz="0" w:space="0" w:color="auto"/>
                    <w:left w:val="none" w:sz="0" w:space="0" w:color="auto"/>
                    <w:bottom w:val="none" w:sz="0" w:space="0" w:color="auto"/>
                    <w:right w:val="none" w:sz="0" w:space="0" w:color="auto"/>
                  </w:divBdr>
                </w:div>
                <w:div w:id="1658268090">
                  <w:marLeft w:val="0"/>
                  <w:marRight w:val="0"/>
                  <w:marTop w:val="240"/>
                  <w:marBottom w:val="240"/>
                  <w:divBdr>
                    <w:top w:val="none" w:sz="0" w:space="0" w:color="auto"/>
                    <w:left w:val="none" w:sz="0" w:space="0" w:color="auto"/>
                    <w:bottom w:val="none" w:sz="0" w:space="0" w:color="auto"/>
                    <w:right w:val="none" w:sz="0" w:space="0" w:color="auto"/>
                  </w:divBdr>
                </w:div>
              </w:divsChild>
            </w:div>
            <w:div w:id="1341812903">
              <w:marLeft w:val="0"/>
              <w:marRight w:val="0"/>
              <w:marTop w:val="0"/>
              <w:marBottom w:val="0"/>
              <w:divBdr>
                <w:top w:val="none" w:sz="0" w:space="0" w:color="auto"/>
                <w:left w:val="none" w:sz="0" w:space="0" w:color="auto"/>
                <w:bottom w:val="none" w:sz="0" w:space="0" w:color="auto"/>
                <w:right w:val="none" w:sz="0" w:space="0" w:color="auto"/>
              </w:divBdr>
              <w:divsChild>
                <w:div w:id="1104881464">
                  <w:marLeft w:val="0"/>
                  <w:marRight w:val="0"/>
                  <w:marTop w:val="240"/>
                  <w:marBottom w:val="240"/>
                  <w:divBdr>
                    <w:top w:val="none" w:sz="0" w:space="0" w:color="auto"/>
                    <w:left w:val="none" w:sz="0" w:space="0" w:color="auto"/>
                    <w:bottom w:val="none" w:sz="0" w:space="0" w:color="auto"/>
                    <w:right w:val="none" w:sz="0" w:space="0" w:color="auto"/>
                  </w:divBdr>
                </w:div>
                <w:div w:id="289409158">
                  <w:marLeft w:val="0"/>
                  <w:marRight w:val="0"/>
                  <w:marTop w:val="240"/>
                  <w:marBottom w:val="240"/>
                  <w:divBdr>
                    <w:top w:val="none" w:sz="0" w:space="0" w:color="auto"/>
                    <w:left w:val="none" w:sz="0" w:space="0" w:color="auto"/>
                    <w:bottom w:val="none" w:sz="0" w:space="0" w:color="auto"/>
                    <w:right w:val="none" w:sz="0" w:space="0" w:color="auto"/>
                  </w:divBdr>
                </w:div>
                <w:div w:id="11686206">
                  <w:marLeft w:val="0"/>
                  <w:marRight w:val="0"/>
                  <w:marTop w:val="0"/>
                  <w:marBottom w:val="0"/>
                  <w:divBdr>
                    <w:top w:val="none" w:sz="0" w:space="0" w:color="auto"/>
                    <w:left w:val="none" w:sz="0" w:space="0" w:color="auto"/>
                    <w:bottom w:val="none" w:sz="0" w:space="0" w:color="auto"/>
                    <w:right w:val="none" w:sz="0" w:space="0" w:color="auto"/>
                  </w:divBdr>
                  <w:divsChild>
                    <w:div w:id="2049211518">
                      <w:marLeft w:val="0"/>
                      <w:marRight w:val="0"/>
                      <w:marTop w:val="240"/>
                      <w:marBottom w:val="240"/>
                      <w:divBdr>
                        <w:top w:val="none" w:sz="0" w:space="0" w:color="auto"/>
                        <w:left w:val="none" w:sz="0" w:space="0" w:color="auto"/>
                        <w:bottom w:val="none" w:sz="0" w:space="0" w:color="auto"/>
                        <w:right w:val="none" w:sz="0" w:space="0" w:color="auto"/>
                      </w:divBdr>
                    </w:div>
                    <w:div w:id="334498373">
                      <w:marLeft w:val="0"/>
                      <w:marRight w:val="0"/>
                      <w:marTop w:val="240"/>
                      <w:marBottom w:val="240"/>
                      <w:divBdr>
                        <w:top w:val="none" w:sz="0" w:space="0" w:color="auto"/>
                        <w:left w:val="none" w:sz="0" w:space="0" w:color="auto"/>
                        <w:bottom w:val="none" w:sz="0" w:space="0" w:color="auto"/>
                        <w:right w:val="none" w:sz="0" w:space="0" w:color="auto"/>
                      </w:divBdr>
                    </w:div>
                    <w:div w:id="105973040">
                      <w:marLeft w:val="0"/>
                      <w:marRight w:val="0"/>
                      <w:marTop w:val="240"/>
                      <w:marBottom w:val="240"/>
                      <w:divBdr>
                        <w:top w:val="none" w:sz="0" w:space="0" w:color="auto"/>
                        <w:left w:val="none" w:sz="0" w:space="0" w:color="auto"/>
                        <w:bottom w:val="none" w:sz="0" w:space="0" w:color="auto"/>
                        <w:right w:val="none" w:sz="0" w:space="0" w:color="auto"/>
                      </w:divBdr>
                    </w:div>
                    <w:div w:id="1505629332">
                      <w:marLeft w:val="0"/>
                      <w:marRight w:val="0"/>
                      <w:marTop w:val="240"/>
                      <w:marBottom w:val="240"/>
                      <w:divBdr>
                        <w:top w:val="none" w:sz="0" w:space="0" w:color="auto"/>
                        <w:left w:val="none" w:sz="0" w:space="0" w:color="auto"/>
                        <w:bottom w:val="none" w:sz="0" w:space="0" w:color="auto"/>
                        <w:right w:val="none" w:sz="0" w:space="0" w:color="auto"/>
                      </w:divBdr>
                    </w:div>
                  </w:divsChild>
                </w:div>
                <w:div w:id="1714186235">
                  <w:marLeft w:val="0"/>
                  <w:marRight w:val="0"/>
                  <w:marTop w:val="0"/>
                  <w:marBottom w:val="0"/>
                  <w:divBdr>
                    <w:top w:val="none" w:sz="0" w:space="0" w:color="auto"/>
                    <w:left w:val="none" w:sz="0" w:space="0" w:color="auto"/>
                    <w:bottom w:val="none" w:sz="0" w:space="0" w:color="auto"/>
                    <w:right w:val="none" w:sz="0" w:space="0" w:color="auto"/>
                  </w:divBdr>
                  <w:divsChild>
                    <w:div w:id="1432120620">
                      <w:marLeft w:val="0"/>
                      <w:marRight w:val="0"/>
                      <w:marTop w:val="240"/>
                      <w:marBottom w:val="240"/>
                      <w:divBdr>
                        <w:top w:val="none" w:sz="0" w:space="0" w:color="auto"/>
                        <w:left w:val="none" w:sz="0" w:space="0" w:color="auto"/>
                        <w:bottom w:val="none" w:sz="0" w:space="0" w:color="auto"/>
                        <w:right w:val="none" w:sz="0" w:space="0" w:color="auto"/>
                      </w:divBdr>
                    </w:div>
                    <w:div w:id="1347633596">
                      <w:marLeft w:val="0"/>
                      <w:marRight w:val="0"/>
                      <w:marTop w:val="240"/>
                      <w:marBottom w:val="240"/>
                      <w:divBdr>
                        <w:top w:val="none" w:sz="0" w:space="0" w:color="auto"/>
                        <w:left w:val="none" w:sz="0" w:space="0" w:color="auto"/>
                        <w:bottom w:val="none" w:sz="0" w:space="0" w:color="auto"/>
                        <w:right w:val="none" w:sz="0" w:space="0" w:color="auto"/>
                      </w:divBdr>
                    </w:div>
                    <w:div w:id="1514107315">
                      <w:marLeft w:val="0"/>
                      <w:marRight w:val="0"/>
                      <w:marTop w:val="240"/>
                      <w:marBottom w:val="240"/>
                      <w:divBdr>
                        <w:top w:val="none" w:sz="0" w:space="0" w:color="auto"/>
                        <w:left w:val="none" w:sz="0" w:space="0" w:color="auto"/>
                        <w:bottom w:val="none" w:sz="0" w:space="0" w:color="auto"/>
                        <w:right w:val="none" w:sz="0" w:space="0" w:color="auto"/>
                      </w:divBdr>
                    </w:div>
                    <w:div w:id="1972666109">
                      <w:marLeft w:val="0"/>
                      <w:marRight w:val="0"/>
                      <w:marTop w:val="240"/>
                      <w:marBottom w:val="240"/>
                      <w:divBdr>
                        <w:top w:val="none" w:sz="0" w:space="0" w:color="auto"/>
                        <w:left w:val="none" w:sz="0" w:space="0" w:color="auto"/>
                        <w:bottom w:val="none" w:sz="0" w:space="0" w:color="auto"/>
                        <w:right w:val="none" w:sz="0" w:space="0" w:color="auto"/>
                      </w:divBdr>
                    </w:div>
                  </w:divsChild>
                </w:div>
                <w:div w:id="1744133642">
                  <w:marLeft w:val="0"/>
                  <w:marRight w:val="0"/>
                  <w:marTop w:val="0"/>
                  <w:marBottom w:val="0"/>
                  <w:divBdr>
                    <w:top w:val="none" w:sz="0" w:space="0" w:color="auto"/>
                    <w:left w:val="none" w:sz="0" w:space="0" w:color="auto"/>
                    <w:bottom w:val="none" w:sz="0" w:space="0" w:color="auto"/>
                    <w:right w:val="none" w:sz="0" w:space="0" w:color="auto"/>
                  </w:divBdr>
                  <w:divsChild>
                    <w:div w:id="962808367">
                      <w:marLeft w:val="0"/>
                      <w:marRight w:val="0"/>
                      <w:marTop w:val="240"/>
                      <w:marBottom w:val="240"/>
                      <w:divBdr>
                        <w:top w:val="none" w:sz="0" w:space="0" w:color="auto"/>
                        <w:left w:val="none" w:sz="0" w:space="0" w:color="auto"/>
                        <w:bottom w:val="none" w:sz="0" w:space="0" w:color="auto"/>
                        <w:right w:val="none" w:sz="0" w:space="0" w:color="auto"/>
                      </w:divBdr>
                    </w:div>
                    <w:div w:id="130639645">
                      <w:marLeft w:val="0"/>
                      <w:marRight w:val="0"/>
                      <w:marTop w:val="240"/>
                      <w:marBottom w:val="240"/>
                      <w:divBdr>
                        <w:top w:val="none" w:sz="0" w:space="0" w:color="auto"/>
                        <w:left w:val="none" w:sz="0" w:space="0" w:color="auto"/>
                        <w:bottom w:val="none" w:sz="0" w:space="0" w:color="auto"/>
                        <w:right w:val="none" w:sz="0" w:space="0" w:color="auto"/>
                      </w:divBdr>
                    </w:div>
                    <w:div w:id="1662659503">
                      <w:marLeft w:val="0"/>
                      <w:marRight w:val="0"/>
                      <w:marTop w:val="240"/>
                      <w:marBottom w:val="240"/>
                      <w:divBdr>
                        <w:top w:val="none" w:sz="0" w:space="0" w:color="auto"/>
                        <w:left w:val="none" w:sz="0" w:space="0" w:color="auto"/>
                        <w:bottom w:val="none" w:sz="0" w:space="0" w:color="auto"/>
                        <w:right w:val="none" w:sz="0" w:space="0" w:color="auto"/>
                      </w:divBdr>
                    </w:div>
                    <w:div w:id="2052655818">
                      <w:marLeft w:val="0"/>
                      <w:marRight w:val="0"/>
                      <w:marTop w:val="240"/>
                      <w:marBottom w:val="240"/>
                      <w:divBdr>
                        <w:top w:val="none" w:sz="0" w:space="0" w:color="auto"/>
                        <w:left w:val="none" w:sz="0" w:space="0" w:color="auto"/>
                        <w:bottom w:val="none" w:sz="0" w:space="0" w:color="auto"/>
                        <w:right w:val="none" w:sz="0" w:space="0" w:color="auto"/>
                      </w:divBdr>
                    </w:div>
                  </w:divsChild>
                </w:div>
                <w:div w:id="1094858048">
                  <w:marLeft w:val="0"/>
                  <w:marRight w:val="0"/>
                  <w:marTop w:val="0"/>
                  <w:marBottom w:val="0"/>
                  <w:divBdr>
                    <w:top w:val="none" w:sz="0" w:space="0" w:color="auto"/>
                    <w:left w:val="none" w:sz="0" w:space="0" w:color="auto"/>
                    <w:bottom w:val="none" w:sz="0" w:space="0" w:color="auto"/>
                    <w:right w:val="none" w:sz="0" w:space="0" w:color="auto"/>
                  </w:divBdr>
                  <w:divsChild>
                    <w:div w:id="1519586996">
                      <w:marLeft w:val="0"/>
                      <w:marRight w:val="0"/>
                      <w:marTop w:val="240"/>
                      <w:marBottom w:val="240"/>
                      <w:divBdr>
                        <w:top w:val="none" w:sz="0" w:space="0" w:color="auto"/>
                        <w:left w:val="none" w:sz="0" w:space="0" w:color="auto"/>
                        <w:bottom w:val="none" w:sz="0" w:space="0" w:color="auto"/>
                        <w:right w:val="none" w:sz="0" w:space="0" w:color="auto"/>
                      </w:divBdr>
                    </w:div>
                    <w:div w:id="451554607">
                      <w:marLeft w:val="0"/>
                      <w:marRight w:val="0"/>
                      <w:marTop w:val="240"/>
                      <w:marBottom w:val="240"/>
                      <w:divBdr>
                        <w:top w:val="none" w:sz="0" w:space="0" w:color="auto"/>
                        <w:left w:val="none" w:sz="0" w:space="0" w:color="auto"/>
                        <w:bottom w:val="none" w:sz="0" w:space="0" w:color="auto"/>
                        <w:right w:val="none" w:sz="0" w:space="0" w:color="auto"/>
                      </w:divBdr>
                    </w:div>
                    <w:div w:id="2141607029">
                      <w:marLeft w:val="0"/>
                      <w:marRight w:val="0"/>
                      <w:marTop w:val="240"/>
                      <w:marBottom w:val="240"/>
                      <w:divBdr>
                        <w:top w:val="none" w:sz="0" w:space="0" w:color="auto"/>
                        <w:left w:val="none" w:sz="0" w:space="0" w:color="auto"/>
                        <w:bottom w:val="none" w:sz="0" w:space="0" w:color="auto"/>
                        <w:right w:val="none" w:sz="0" w:space="0" w:color="auto"/>
                      </w:divBdr>
                    </w:div>
                    <w:div w:id="1170024306">
                      <w:marLeft w:val="0"/>
                      <w:marRight w:val="0"/>
                      <w:marTop w:val="240"/>
                      <w:marBottom w:val="240"/>
                      <w:divBdr>
                        <w:top w:val="none" w:sz="0" w:space="0" w:color="auto"/>
                        <w:left w:val="none" w:sz="0" w:space="0" w:color="auto"/>
                        <w:bottom w:val="none" w:sz="0" w:space="0" w:color="auto"/>
                        <w:right w:val="none" w:sz="0" w:space="0" w:color="auto"/>
                      </w:divBdr>
                    </w:div>
                  </w:divsChild>
                </w:div>
                <w:div w:id="1415468240">
                  <w:marLeft w:val="0"/>
                  <w:marRight w:val="0"/>
                  <w:marTop w:val="0"/>
                  <w:marBottom w:val="0"/>
                  <w:divBdr>
                    <w:top w:val="none" w:sz="0" w:space="0" w:color="auto"/>
                    <w:left w:val="none" w:sz="0" w:space="0" w:color="auto"/>
                    <w:bottom w:val="none" w:sz="0" w:space="0" w:color="auto"/>
                    <w:right w:val="none" w:sz="0" w:space="0" w:color="auto"/>
                  </w:divBdr>
                  <w:divsChild>
                    <w:div w:id="2050640684">
                      <w:marLeft w:val="0"/>
                      <w:marRight w:val="0"/>
                      <w:marTop w:val="240"/>
                      <w:marBottom w:val="240"/>
                      <w:divBdr>
                        <w:top w:val="none" w:sz="0" w:space="0" w:color="auto"/>
                        <w:left w:val="none" w:sz="0" w:space="0" w:color="auto"/>
                        <w:bottom w:val="none" w:sz="0" w:space="0" w:color="auto"/>
                        <w:right w:val="none" w:sz="0" w:space="0" w:color="auto"/>
                      </w:divBdr>
                    </w:div>
                    <w:div w:id="2007248867">
                      <w:marLeft w:val="0"/>
                      <w:marRight w:val="0"/>
                      <w:marTop w:val="240"/>
                      <w:marBottom w:val="240"/>
                      <w:divBdr>
                        <w:top w:val="none" w:sz="0" w:space="0" w:color="auto"/>
                        <w:left w:val="none" w:sz="0" w:space="0" w:color="auto"/>
                        <w:bottom w:val="none" w:sz="0" w:space="0" w:color="auto"/>
                        <w:right w:val="none" w:sz="0" w:space="0" w:color="auto"/>
                      </w:divBdr>
                    </w:div>
                    <w:div w:id="943148299">
                      <w:marLeft w:val="0"/>
                      <w:marRight w:val="0"/>
                      <w:marTop w:val="240"/>
                      <w:marBottom w:val="240"/>
                      <w:divBdr>
                        <w:top w:val="none" w:sz="0" w:space="0" w:color="auto"/>
                        <w:left w:val="none" w:sz="0" w:space="0" w:color="auto"/>
                        <w:bottom w:val="none" w:sz="0" w:space="0" w:color="auto"/>
                        <w:right w:val="none" w:sz="0" w:space="0" w:color="auto"/>
                      </w:divBdr>
                    </w:div>
                    <w:div w:id="12101916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46187806">
          <w:marLeft w:val="0"/>
          <w:marRight w:val="0"/>
          <w:marTop w:val="0"/>
          <w:marBottom w:val="0"/>
          <w:divBdr>
            <w:top w:val="none" w:sz="0" w:space="0" w:color="auto"/>
            <w:left w:val="none" w:sz="0" w:space="0" w:color="auto"/>
            <w:bottom w:val="none" w:sz="0" w:space="0" w:color="auto"/>
            <w:right w:val="none" w:sz="0" w:space="0" w:color="auto"/>
          </w:divBdr>
          <w:divsChild>
            <w:div w:id="737434093">
              <w:marLeft w:val="0"/>
              <w:marRight w:val="0"/>
              <w:marTop w:val="0"/>
              <w:marBottom w:val="0"/>
              <w:divBdr>
                <w:top w:val="none" w:sz="0" w:space="0" w:color="auto"/>
                <w:left w:val="none" w:sz="0" w:space="0" w:color="auto"/>
                <w:bottom w:val="none" w:sz="0" w:space="0" w:color="auto"/>
                <w:right w:val="none" w:sz="0" w:space="0" w:color="auto"/>
              </w:divBdr>
              <w:divsChild>
                <w:div w:id="308825514">
                  <w:marLeft w:val="0"/>
                  <w:marRight w:val="0"/>
                  <w:marTop w:val="0"/>
                  <w:marBottom w:val="0"/>
                  <w:divBdr>
                    <w:top w:val="none" w:sz="0" w:space="0" w:color="auto"/>
                    <w:left w:val="none" w:sz="0" w:space="0" w:color="auto"/>
                    <w:bottom w:val="none" w:sz="0" w:space="0" w:color="auto"/>
                    <w:right w:val="none" w:sz="0" w:space="0" w:color="auto"/>
                  </w:divBdr>
                </w:div>
                <w:div w:id="34088066">
                  <w:marLeft w:val="0"/>
                  <w:marRight w:val="0"/>
                  <w:marTop w:val="0"/>
                  <w:marBottom w:val="0"/>
                  <w:divBdr>
                    <w:top w:val="none" w:sz="0" w:space="0" w:color="auto"/>
                    <w:left w:val="none" w:sz="0" w:space="0" w:color="auto"/>
                    <w:bottom w:val="none" w:sz="0" w:space="0" w:color="auto"/>
                    <w:right w:val="none" w:sz="0" w:space="0" w:color="auto"/>
                  </w:divBdr>
                </w:div>
                <w:div w:id="679816908">
                  <w:marLeft w:val="0"/>
                  <w:marRight w:val="0"/>
                  <w:marTop w:val="0"/>
                  <w:marBottom w:val="0"/>
                  <w:divBdr>
                    <w:top w:val="none" w:sz="0" w:space="0" w:color="auto"/>
                    <w:left w:val="none" w:sz="0" w:space="0" w:color="auto"/>
                    <w:bottom w:val="none" w:sz="0" w:space="0" w:color="auto"/>
                    <w:right w:val="none" w:sz="0" w:space="0" w:color="auto"/>
                  </w:divBdr>
                </w:div>
                <w:div w:id="13910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doi.org/10.1002/bimj.201900376"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doi.org/10.1002/14651858.CD011381.pub2"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3419</Words>
  <Characters>19492</Characters>
  <Application>Microsoft Office Word</Application>
  <DocSecurity>0</DocSecurity>
  <Lines>162</Lines>
  <Paragraphs>45</Paragraphs>
  <ScaleCrop>false</ScaleCrop>
  <Company/>
  <LinksUpToDate>false</LinksUpToDate>
  <CharactersWithSpaces>22866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Tasnim Hamza</dc:creator>
  <cp:keywords/>
  <dc:description/>
  <cp:lastModifiedBy>Tasnim Hamza</cp:lastModifiedBy>
  <cp:revision>1</cp:revision>
  <dcterms:created xsi:type="dcterms:W3CDTF">2021-06-23T07:44:00Z</dcterms:created>
  <dcterms:modified xsi:type="dcterms:W3CDTF">2021-06-23T07:47:00Z</dcterms:modified>
</cp:coreProperties>
</file>