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28.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Cross-design</w:t>
      </w:r>
      <w:r>
        <w:t xml:space="preserve"> </w:t>
      </w:r>
      <w:r>
        <w:t xml:space="preserve">and</w:t>
      </w:r>
      <w:r>
        <w:t xml:space="preserve"> </w:t>
      </w:r>
      <w:r>
        <w:t xml:space="preserve">cross-data</w:t>
      </w:r>
      <w:r>
        <w:t xml:space="preserve"> </w:t>
      </w:r>
      <w:r>
        <w:t xml:space="preserve">format</w:t>
      </w:r>
      <w:r>
        <w:t xml:space="preserve"> </w:t>
      </w:r>
      <w:r>
        <w:t xml:space="preserve">synthesis</w:t>
      </w:r>
      <w:r>
        <w:t xml:space="preserve"> </w:t>
      </w:r>
      <w:r>
        <w:t xml:space="preserve">using</w:t>
      </w:r>
      <w:r>
        <w:t xml:space="preserve"> </w:t>
      </w:r>
      <w:r>
        <w:t xml:space="preserve">Network</w:t>
      </w:r>
      <w:r>
        <w:t xml:space="preserve"> </w:t>
      </w:r>
      <w:r>
        <w:t xml:space="preserve">Meta-Analysis</w:t>
      </w:r>
      <w:r>
        <w:t xml:space="preserve"> </w:t>
      </w:r>
      <w:r>
        <w:t xml:space="preserve">(crosnma)</w:t>
      </w:r>
    </w:p>
    <w:p>
      <w:pPr>
        <w:pStyle w:val="Author"/>
      </w:pPr>
      <w:r>
        <w:t xml:space="preserve">Tasnim</w:t>
      </w:r>
      <w:r>
        <w:t xml:space="preserve"> </w:t>
      </w:r>
      <w:r>
        <w:t xml:space="preserve">Hamza</w:t>
      </w:r>
    </w:p>
    <w:p>
      <w:pPr>
        <w:pStyle w:val="Date"/>
      </w:pPr>
      <w:r>
        <w:t xml:space="preserve">6/7/2021</w:t>
      </w:r>
    </w:p>
    <w:p>
      <w:pPr>
        <w:pStyle w:val="SourceCode"/>
      </w:pPr>
      <w:r>
        <w:rPr>
          <w:rStyle w:val="KeywordTok"/>
        </w:rPr>
        <w:t xml:space="preserve">library</w:t>
      </w:r>
      <w:r>
        <w:rPr>
          <w:rStyle w:val="NormalTok"/>
        </w:rPr>
        <w:t xml:space="preserve">(crosnma)</w:t>
      </w:r>
    </w:p>
    <w:p>
      <w:pPr>
        <w:pStyle w:val="Heading1"/>
      </w:pPr>
      <w:bookmarkStart w:id="20" w:name="introduction"/>
      <w:r>
        <w:t xml:space="preserve">Introduction</w:t>
      </w:r>
      <w:bookmarkEnd w:id="20"/>
    </w:p>
    <w:p>
      <w:pPr>
        <w:pStyle w:val="FirstParagraph"/>
      </w:pPr>
      <w:r>
        <w:t xml:space="preserve">Network meta-analysis (NMA) is a common tool to compare multiple interventions simultaneously. This requires synthesize the available evidence that might come as different study design or data format. As different study designs, the evidence can be obtained from non-randomized studies (NRS) or randomized controlled trials (RCT). RCT evidence quality is considered the highest and at a lower risk of bias, however, the restricted settings when RCTs are conducted limit the generalizability of their results. Therefore, combining RCT and NRS evidence in NMA may help overcome some of the limitations. Such evidence can be accessible in different data formats as individual participant data (IPD) or aggregate data (AD). We establish a cross-design and cross-data format package (</w:t>
      </w:r>
      <w:r>
        <w:rPr>
          <w:rStyle w:val="VerbatimChar"/>
        </w:rPr>
        <w:t xml:space="preserve">crosnma</w:t>
      </w:r>
      <w:r>
        <w:t xml:space="preserve">) to utilize all available and relevant evidence.</w:t>
      </w:r>
    </w:p>
    <w:p>
      <w:pPr>
        <w:pStyle w:val="BodyText"/>
      </w:pPr>
      <w:r>
        <w:t xml:space="preserve">We describe the R package</w:t>
      </w:r>
      <w:r>
        <w:t xml:space="preserve"> </w:t>
      </w:r>
      <w:r>
        <w:rPr>
          <w:rStyle w:val="VerbatimChar"/>
        </w:rPr>
        <w:t xml:space="preserve">crosnma</w:t>
      </w:r>
      <w:r>
        <w:t xml:space="preserve"> </w:t>
      </w:r>
      <w:r>
        <w:t xml:space="preserve">in a worked example about relapsing remitting multiple sclerosis (RRMS). The primary outcome is the occurrence of relapses in two years (binary outcome, 0/1). In the analysis, the outcome will be expressed as odds ratio (OR). The aim is to compare the efficacy of four treatments. Data is available from 6 different studies in different formats and different designs. The studies are either available as study-level data</w:t>
      </w:r>
      <w:r>
        <w:t xml:space="preserve"> </w:t>
      </w:r>
      <w:r>
        <w:rPr>
          <w:rStyle w:val="VerbatimChar"/>
        </w:rPr>
        <w:t xml:space="preserve">std.data</w:t>
      </w:r>
      <w:r>
        <w:t xml:space="preserve"> </w:t>
      </w:r>
      <w:r>
        <w:t xml:space="preserve">(2 studies) or as individual participant data</w:t>
      </w:r>
      <w:r>
        <w:t xml:space="preserve"> </w:t>
      </w:r>
      <w:r>
        <w:rPr>
          <w:rStyle w:val="VerbatimChar"/>
        </w:rPr>
        <w:t xml:space="preserve">prt.data</w:t>
      </w:r>
      <w:r>
        <w:t xml:space="preserve"> </w:t>
      </w:r>
      <w:r>
        <w:t xml:space="preserve">(four studies). Three of the</w:t>
      </w:r>
      <w:r>
        <w:t xml:space="preserve"> </w:t>
      </w:r>
      <w:r>
        <w:rPr>
          <w:rStyle w:val="VerbatimChar"/>
        </w:rPr>
        <w:t xml:space="preserve">prt.data</w:t>
      </w:r>
      <w:r>
        <w:t xml:space="preserve"> </w:t>
      </w:r>
      <w:r>
        <w:t xml:space="preserve">are RCTs and one comes from an observational study (NRS). The two</w:t>
      </w:r>
      <w:r>
        <w:t xml:space="preserve"> </w:t>
      </w:r>
      <w:r>
        <w:rPr>
          <w:rStyle w:val="VerbatimChar"/>
        </w:rPr>
        <w:t xml:space="preserve">std.data</w:t>
      </w:r>
      <w:r>
        <w:t xml:space="preserve"> </w:t>
      </w:r>
      <w:r>
        <w:t xml:space="preserve">are RCTs.</w:t>
      </w:r>
    </w:p>
    <w:p>
      <w:pPr>
        <w:pStyle w:val="BodyText"/>
      </w:pPr>
      <w:r>
        <w:t xml:space="preserve">The</w:t>
      </w:r>
      <w:r>
        <w:t xml:space="preserve"> </w:t>
      </w:r>
      <w:r>
        <w:rPr>
          <w:rStyle w:val="VerbatimChar"/>
        </w:rPr>
        <w:t xml:space="preserve">prt.data</w:t>
      </w:r>
      <w:r>
        <w:t xml:space="preserve"> </w:t>
      </w:r>
      <w:r>
        <w:t xml:space="preserve">contains 2950 rows, each refers to a participant in the study. We display the first few rows of the data set:</w:t>
      </w:r>
    </w:p>
    <w:p>
      <w:pPr>
        <w:pStyle w:val="SourceCode"/>
      </w:pPr>
      <w:r>
        <w:rPr>
          <w:rStyle w:val="KeywordTok"/>
        </w:rPr>
        <w:t xml:space="preserve">head</w:t>
      </w:r>
      <w:r>
        <w:rPr>
          <w:rStyle w:val="NormalTok"/>
        </w:rPr>
        <w:t xml:space="preserve">(prt.data)</w:t>
      </w:r>
      <w:r>
        <w:br w:type="textWrapping"/>
      </w:r>
      <w:r>
        <w:rPr>
          <w:rStyle w:val="CommentTok"/>
        </w:rPr>
        <w:t xml:space="preserve">##   study outcome trt design age sex bias year</w:t>
      </w:r>
      <w:r>
        <w:br w:type="textWrapping"/>
      </w:r>
      <w:r>
        <w:rPr>
          <w:rStyle w:val="CommentTok"/>
        </w:rPr>
        <w:t xml:space="preserve">## 1     1       0   D    rct  20   1  low 2002</w:t>
      </w:r>
      <w:r>
        <w:br w:type="textWrapping"/>
      </w:r>
      <w:r>
        <w:rPr>
          <w:rStyle w:val="CommentTok"/>
        </w:rPr>
        <w:t xml:space="preserve">## 2     1       0   D    rct  29   0  low 2002</w:t>
      </w:r>
      <w:r>
        <w:br w:type="textWrapping"/>
      </w:r>
      <w:r>
        <w:rPr>
          <w:rStyle w:val="CommentTok"/>
        </w:rPr>
        <w:t xml:space="preserve">## 3     1       0   D    rct  35   0  low 2002</w:t>
      </w:r>
      <w:r>
        <w:br w:type="textWrapping"/>
      </w:r>
      <w:r>
        <w:rPr>
          <w:rStyle w:val="CommentTok"/>
        </w:rPr>
        <w:t xml:space="preserve">## 4     1       0   D    rct  38   0  low 2002</w:t>
      </w:r>
      <w:r>
        <w:br w:type="textWrapping"/>
      </w:r>
      <w:r>
        <w:rPr>
          <w:rStyle w:val="CommentTok"/>
        </w:rPr>
        <w:t xml:space="preserve">## 5     1       0   D    rct  37   0  low 2002</w:t>
      </w:r>
      <w:r>
        <w:br w:type="textWrapping"/>
      </w:r>
      <w:r>
        <w:rPr>
          <w:rStyle w:val="CommentTok"/>
        </w:rPr>
        <w:t xml:space="preserve">## 6     1       0   D    rct  32   0  low 2002</w:t>
      </w:r>
    </w:p>
    <w:p>
      <w:pPr>
        <w:pStyle w:val="FirstParagraph"/>
      </w:pPr>
      <w:r>
        <w:t xml:space="preserve">For each participant, we have information for the occurrence of the relapses (0=no, 1=yes)</w:t>
      </w:r>
      <w:r>
        <w:t xml:space="preserve"> </w:t>
      </w:r>
      <w:r>
        <w:rPr>
          <w:rStyle w:val="VerbatimChar"/>
        </w:rPr>
        <w:t xml:space="preserve">outcome</w:t>
      </w:r>
      <w:r>
        <w:t xml:space="preserve">, the treatment label</w:t>
      </w:r>
      <w:r>
        <w:t xml:space="preserve"> </w:t>
      </w:r>
      <w:r>
        <w:rPr>
          <w:rStyle w:val="VerbatimChar"/>
        </w:rPr>
        <w:t xml:space="preserve">trt</w:t>
      </w:r>
      <w:r>
        <w:t xml:space="preserve">, the age (in years)</w:t>
      </w:r>
      <w:r>
        <w:t xml:space="preserve"> </w:t>
      </w:r>
      <w:r>
        <w:rPr>
          <w:rStyle w:val="VerbatimChar"/>
        </w:rPr>
        <w:t xml:space="preserve">age</w:t>
      </w:r>
      <w:r>
        <w:t xml:space="preserve"> </w:t>
      </w:r>
      <w:r>
        <w:t xml:space="preserve">and sex (0 = Female, 1 = Male)</w:t>
      </w:r>
      <w:r>
        <w:t xml:space="preserve"> </w:t>
      </w:r>
      <w:r>
        <w:rPr>
          <w:rStyle w:val="VerbatimChar"/>
        </w:rPr>
        <w:t xml:space="preserve">sex</w:t>
      </w:r>
      <w:r>
        <w:t xml:space="preserve"> </w:t>
      </w:r>
      <w:r>
        <w:t xml:space="preserve">of the participant. The other following columns are set on study-level (it is repeated for each participant of the study): the study id</w:t>
      </w:r>
      <w:r>
        <w:t xml:space="preserve"> </w:t>
      </w:r>
      <w:r>
        <w:rPr>
          <w:rStyle w:val="VerbatimChar"/>
        </w:rPr>
        <w:t xml:space="preserve">study</w:t>
      </w:r>
      <w:r>
        <w:t xml:space="preserve">, the design of the study ( needs to be either rct or nrs)</w:t>
      </w:r>
      <w:r>
        <w:t xml:space="preserve"> </w:t>
      </w:r>
      <w:r>
        <w:rPr>
          <w:rStyle w:val="VerbatimChar"/>
        </w:rPr>
        <w:t xml:space="preserve">design</w:t>
      </w:r>
      <w:r>
        <w:t xml:space="preserve">, the risk of bias on each study (set as a low, high or unclear)</w:t>
      </w:r>
      <w:r>
        <w:t xml:space="preserve"> </w:t>
      </w:r>
      <w:r>
        <w:rPr>
          <w:rStyle w:val="VerbatimChar"/>
        </w:rPr>
        <w:t xml:space="preserve">bias</w:t>
      </w:r>
      <w:r>
        <w:t xml:space="preserve"> </w:t>
      </w:r>
      <w:r>
        <w:t xml:space="preserve">and the year of publication</w:t>
      </w:r>
      <w:r>
        <w:t xml:space="preserve"> </w:t>
      </w:r>
      <w:r>
        <w:rPr>
          <w:rStyle w:val="VerbatimChar"/>
        </w:rPr>
        <w:t xml:space="preserve">year</w:t>
      </w:r>
      <w:r>
        <w:t xml:space="preserve">.</w:t>
      </w:r>
    </w:p>
    <w:p>
      <w:pPr>
        <w:pStyle w:val="BodyText"/>
      </w:pPr>
      <w:r>
        <w:t xml:space="preserve">We display the full data that is available on study-level:</w:t>
      </w:r>
    </w:p>
    <w:p>
      <w:pPr>
        <w:pStyle w:val="SourceCode"/>
      </w:pPr>
      <w:r>
        <w:rPr>
          <w:rStyle w:val="KeywordTok"/>
        </w:rPr>
        <w:t xml:space="preserve">head</w:t>
      </w:r>
      <w:r>
        <w:rPr>
          <w:rStyle w:val="NormalTok"/>
        </w:rPr>
        <w:t xml:space="preserve">(std.data)</w:t>
      </w:r>
      <w:r>
        <w:br w:type="textWrapping"/>
      </w:r>
      <w:r>
        <w:rPr>
          <w:rStyle w:val="CommentTok"/>
        </w:rPr>
        <w:t xml:space="preserve">##   study outcome   n trt design  age sex    bias year</w:t>
      </w:r>
      <w:r>
        <w:br w:type="textWrapping"/>
      </w:r>
      <w:r>
        <w:rPr>
          <w:rStyle w:val="CommentTok"/>
        </w:rPr>
        <w:t xml:space="preserve">## 1     1      19  25   A    rct 34.3 0.2     low 2010</w:t>
      </w:r>
      <w:r>
        <w:br w:type="textWrapping"/>
      </w:r>
      <w:r>
        <w:rPr>
          <w:rStyle w:val="CommentTok"/>
        </w:rPr>
        <w:t xml:space="preserve">## 2     1      11  25   C    rct 34.3 0.3     low 2010</w:t>
      </w:r>
      <w:r>
        <w:br w:type="textWrapping"/>
      </w:r>
      <w:r>
        <w:rPr>
          <w:rStyle w:val="CommentTok"/>
        </w:rPr>
        <w:t xml:space="preserve">## 3     2      97 126   A    rct 30.0 0.4 unclear 2015</w:t>
      </w:r>
      <w:r>
        <w:br w:type="textWrapping"/>
      </w:r>
      <w:r>
        <w:rPr>
          <w:rStyle w:val="CommentTok"/>
        </w:rPr>
        <w:t xml:space="preserve">## 4     2      89 125   C    rct 30.0 0.5 unclear 2015</w:t>
      </w:r>
    </w:p>
    <w:p>
      <w:pPr>
        <w:pStyle w:val="FirstParagraph"/>
      </w:pPr>
      <w:r>
        <w:t xml:space="preserve">For all studies, we provide the following information on each arm level: the total number of participants</w:t>
      </w:r>
      <w:r>
        <w:t xml:space="preserve"> </w:t>
      </w:r>
      <w:r>
        <w:rPr>
          <w:rStyle w:val="VerbatimChar"/>
        </w:rPr>
        <w:t xml:space="preserve">n</w:t>
      </w:r>
      <w:r>
        <w:t xml:space="preserve"> </w:t>
      </w:r>
      <w:r>
        <w:t xml:space="preserve">and the number of those who relapsed</w:t>
      </w:r>
      <w:r>
        <w:t xml:space="preserve"> </w:t>
      </w:r>
      <w:r>
        <w:rPr>
          <w:rStyle w:val="VerbatimChar"/>
        </w:rPr>
        <w:t xml:space="preserve">outcome</w:t>
      </w:r>
      <w:r>
        <w:t xml:space="preserve">, the treatment label</w:t>
      </w:r>
      <w:r>
        <w:t xml:space="preserve"> </w:t>
      </w:r>
      <w:r>
        <w:rPr>
          <w:rStyle w:val="VerbatimChar"/>
        </w:rPr>
        <w:t xml:space="preserve">trt</w:t>
      </w:r>
      <w:r>
        <w:t xml:space="preserve">. At study-level, we have the study id</w:t>
      </w:r>
      <w:r>
        <w:t xml:space="preserve"> </w:t>
      </w:r>
      <w:r>
        <w:rPr>
          <w:rStyle w:val="VerbatimChar"/>
        </w:rPr>
        <w:t xml:space="preserve">study</w:t>
      </w:r>
      <w:r>
        <w:t xml:space="preserve">, the design of the study</w:t>
      </w:r>
      <w:r>
        <w:t xml:space="preserve"> </w:t>
      </w:r>
      <w:r>
        <w:rPr>
          <w:rStyle w:val="VerbatimChar"/>
        </w:rPr>
        <w:t xml:space="preserve">design</w:t>
      </w:r>
      <w:r>
        <w:t xml:space="preserve">, the mean age</w:t>
      </w:r>
      <w:r>
        <w:t xml:space="preserve"> </w:t>
      </w:r>
      <w:r>
        <w:rPr>
          <w:rStyle w:val="VerbatimChar"/>
        </w:rPr>
        <w:t xml:space="preserve">age</w:t>
      </w:r>
      <w:r>
        <w:t xml:space="preserve">, the percentage of males</w:t>
      </w:r>
      <w:r>
        <w:t xml:space="preserve"> </w:t>
      </w:r>
      <w:r>
        <w:rPr>
          <w:rStyle w:val="VerbatimChar"/>
        </w:rPr>
        <w:t xml:space="preserve">sex</w:t>
      </w:r>
      <w:r>
        <w:t xml:space="preserve">, the risk of bias on the study</w:t>
      </w:r>
      <w:r>
        <w:t xml:space="preserve"> </w:t>
      </w:r>
      <w:r>
        <w:rPr>
          <w:rStyle w:val="VerbatimChar"/>
        </w:rPr>
        <w:t xml:space="preserve">bias</w:t>
      </w:r>
      <w:r>
        <w:t xml:space="preserve"> </w:t>
      </w:r>
      <w:r>
        <w:t xml:space="preserve">and the year of publication</w:t>
      </w:r>
      <w:r>
        <w:t xml:space="preserve"> </w:t>
      </w:r>
      <w:r>
        <w:rPr>
          <w:rStyle w:val="VerbatimChar"/>
        </w:rPr>
        <w:t xml:space="preserve">year</w:t>
      </w:r>
      <w:r>
        <w:t xml:space="preserve">.</w:t>
      </w:r>
    </w:p>
    <w:p>
      <w:pPr>
        <w:pStyle w:val="Heading1"/>
      </w:pPr>
      <w:bookmarkStart w:id="21" w:name="the-synthesis-model-of-individual-participant-data-ipd-and-aggregate-data-ad"/>
      <w:r>
        <w:t xml:space="preserve">The synthesis model of individual participant data (IPD) and aggregate data (AD)</w:t>
      </w:r>
      <w:bookmarkEnd w:id="21"/>
    </w:p>
    <w:p>
      <w:pPr>
        <w:pStyle w:val="FirstParagraph"/>
      </w:pPr>
      <w:r>
        <w:t xml:space="preserve">We introduce the model to synthesis individual participant data (IPD) and aggregate data (AD). Each data format could come from randomized clinical trials (RCT) or non-randomized studies (NRS). These two designs could be combined in one of four different methods. We describe the four synthesis models for network meta-regression. However, we can run the network meta-analysis by decline the covariates terms from the models. Let’s begin with describing the notations that will be used in the description of the models.</w:t>
      </w:r>
    </w:p>
    <w:tbl>
      <w:tblPr>
        <w:tblStyle w:val="Table"/>
        <w:tblW w:type="pct" w:w="5000.0"/>
        <w:tblLook w:firstRow="1"/>
      </w:tblPr>
      <w:tblGrid>
        <w:gridCol w:w="4061"/>
        <w:gridCol w:w="2436"/>
        <w:gridCol w:w="1421"/>
      </w:tblGrid>
      <w:tr>
        <w:trPr>
          <w:cnfStyle w:firstRow="1"/>
        </w:trPr>
        <w:tc>
          <w:tcPr>
            <w:tcBorders>
              <w:bottom w:val="single"/>
            </w:tcBorders>
            <w:vAlign w:val="bottom"/>
          </w:tcPr>
          <w:p>
            <w:pPr>
              <w:pStyle w:val="Compact"/>
              <w:jc w:val="left"/>
            </w:pPr>
            <w:r>
              <w:t xml:space="preserve">Notation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Argument in</w:t>
            </w:r>
            <w:r>
              <w:t xml:space="preserve"> </w:t>
            </w:r>
            <w:r>
              <w:rPr>
                <w:rStyle w:val="VerbatimChar"/>
              </w:rPr>
              <w:t xml:space="preserve">crosnma.model()</w:t>
            </w:r>
          </w:p>
        </w:tc>
      </w:tr>
      <w:tr>
        <w:tc>
          <w:p>
            <w:pPr>
              <w:pStyle w:val="Compact"/>
              <w:jc w:val="left"/>
            </w:pPr>
            <m:oMath>
              <m:r>
                <m:t>i</m:t>
              </m:r>
              <m:r>
                <m:t>=</m:t>
              </m:r>
              <m:r>
                <m:t>1</m:t>
              </m:r>
              <m:r>
                <m:t>,</m:t>
              </m:r>
              <m:r>
                <m:t>.</m:t>
              </m:r>
              <m:r>
                <m:t>.</m:t>
              </m:r>
              <m:r>
                <m:t>.</m:t>
              </m:r>
              <m:r>
                <m:t>,</m:t>
              </m:r>
              <m:r>
                <m:t>n</m:t>
              </m:r>
              <m:sSub>
                <m:e>
                  <m:r>
                    <m:t>p</m:t>
                  </m:r>
                </m:e>
                <m:sub>
                  <m:r>
                    <m:t>j</m:t>
                  </m:r>
                </m:sub>
              </m:sSub>
            </m:oMath>
          </w:p>
        </w:tc>
        <w:tc>
          <w:p>
            <w:pPr>
              <w:pStyle w:val="Compact"/>
              <w:jc w:val="left"/>
            </w:pPr>
            <w:r>
              <w:t xml:space="preserve">participant id</w:t>
            </w:r>
          </w:p>
        </w:tc>
        <w:tc>
          <w:p>
            <w:pPr>
              <w:pStyle w:val="Compact"/>
            </w:pPr>
          </w:p>
        </w:tc>
      </w:tr>
      <w:tr>
        <w:tc>
          <w:p>
            <w:pPr>
              <w:pStyle w:val="Compact"/>
              <w:jc w:val="left"/>
            </w:pPr>
            <m:oMath>
              <m:r>
                <m:t>j</m:t>
              </m:r>
              <m:r>
                <m:t>=</m:t>
              </m:r>
              <m:r>
                <m:t>1</m:t>
              </m:r>
              <m:r>
                <m:t>,</m:t>
              </m:r>
              <m:r>
                <m:t>.</m:t>
              </m:r>
              <m:r>
                <m:t>.</m:t>
              </m:r>
              <m:r>
                <m:t>.</m:t>
              </m:r>
              <m:r>
                <m:t>,</m:t>
              </m:r>
              <m:r>
                <m:t>n</m:t>
              </m:r>
              <m:r>
                <m:t>s</m:t>
              </m:r>
            </m:oMath>
          </w:p>
        </w:tc>
        <w:tc>
          <w:p>
            <w:pPr>
              <w:pStyle w:val="Compact"/>
              <w:jc w:val="left"/>
            </w:pPr>
            <w:r>
              <w:t xml:space="preserve">study id</w:t>
            </w:r>
          </w:p>
        </w:tc>
        <w:tc>
          <w:p>
            <w:pPr>
              <w:pStyle w:val="Compact"/>
            </w:pPr>
          </w:p>
        </w:tc>
      </w:tr>
      <w:tr>
        <w:tc>
          <w:p>
            <w:pPr>
              <w:pStyle w:val="Compact"/>
              <w:jc w:val="left"/>
            </w:pPr>
            <m:oMath>
              <m:r>
                <m:t>k</m:t>
              </m:r>
              <m:r>
                <m:t>=</m:t>
              </m:r>
              <m:r>
                <m:t>1</m:t>
              </m:r>
              <m:r>
                <m:t>,</m:t>
              </m:r>
              <m:r>
                <m:t>.</m:t>
              </m:r>
              <m:r>
                <m:t>.</m:t>
              </m:r>
              <m:r>
                <m:t>.</m:t>
              </m:r>
              <m:r>
                <m:t>,</m:t>
              </m:r>
              <m:r>
                <m:t>K</m:t>
              </m:r>
            </m:oMath>
          </w:p>
        </w:tc>
        <w:tc>
          <w:p>
            <w:pPr>
              <w:pStyle w:val="Compact"/>
              <w:jc w:val="left"/>
            </w:pPr>
            <w:r>
              <w:t xml:space="preserve">treatment index</w:t>
            </w:r>
          </w:p>
        </w:tc>
        <w:tc>
          <w:p>
            <w:pPr>
              <w:pStyle w:val="Compact"/>
            </w:pPr>
          </w:p>
        </w:tc>
      </w:tr>
      <w:tr>
        <w:tc>
          <w:p>
            <w:pPr>
              <w:pStyle w:val="Compact"/>
              <w:jc w:val="left"/>
            </w:pPr>
            <m:oMath>
              <m:r>
                <m:t>n</m:t>
              </m:r>
              <m:sSub>
                <m:e>
                  <m:r>
                    <m:t>s</m:t>
                  </m:r>
                </m:e>
                <m:sub>
                  <m:r>
                    <m:t>I</m:t>
                  </m:r>
                  <m:r>
                    <m:t>P</m:t>
                  </m:r>
                  <m:r>
                    <m:t>D</m:t>
                  </m:r>
                </m:sub>
              </m:sSub>
              <m:r>
                <m:t>,</m:t>
              </m:r>
              <m:r>
                <m:t>n</m:t>
              </m:r>
              <m:sSub>
                <m:e>
                  <m:r>
                    <m:t>s</m:t>
                  </m:r>
                </m:e>
                <m:sub>
                  <m:r>
                    <m:t>A</m:t>
                  </m:r>
                  <m:r>
                    <m:t>D</m:t>
                  </m:r>
                </m:sub>
              </m:sSub>
              <m:r>
                <m:t>,</m:t>
              </m:r>
              <m:r>
                <m:t>n</m:t>
              </m:r>
              <m:sSub>
                <m:e>
                  <m:r>
                    <m:t>s</m:t>
                  </m:r>
                </m:e>
                <m:sub>
                  <m:r>
                    <m:t>R</m:t>
                  </m:r>
                  <m:r>
                    <m:t>C</m:t>
                  </m:r>
                  <m:r>
                    <m:t>T</m:t>
                  </m:r>
                </m:sub>
              </m:sSub>
              <m:r>
                <m:t>,</m:t>
              </m:r>
              <m:r>
                <m:t>n</m:t>
              </m:r>
              <m:sSub>
                <m:e>
                  <m:r>
                    <m:t>s</m:t>
                  </m:r>
                </m:e>
                <m:sub>
                  <m:r>
                    <m:t>N</m:t>
                  </m:r>
                  <m:r>
                    <m:t>R</m:t>
                  </m:r>
                  <m:r>
                    <m:t>S</m:t>
                  </m:r>
                </m:sub>
              </m:sSub>
            </m:oMath>
          </w:p>
        </w:tc>
        <w:tc>
          <w:p>
            <w:pPr>
              <w:pStyle w:val="Compact"/>
              <w:jc w:val="left"/>
            </w:pPr>
            <w:r>
              <w:t xml:space="preserve">number of studies with index denote the design or format of the study</w:t>
            </w:r>
          </w:p>
        </w:tc>
        <w:tc>
          <w:p>
            <w:pPr>
              <w:pStyle w:val="Compact"/>
            </w:pPr>
          </w:p>
        </w:tc>
      </w:tr>
      <w:tr>
        <w:tc>
          <w:p>
            <w:pPr>
              <w:pStyle w:val="Compact"/>
              <w:jc w:val="left"/>
            </w:pPr>
            <m:oMath>
              <m:sSub>
                <m:e>
                  <m:r>
                    <m:t>y</m:t>
                  </m:r>
                </m:e>
                <m:sub>
                  <m:r>
                    <m:t>i</m:t>
                  </m:r>
                  <m:r>
                    <m:t>j</m:t>
                  </m:r>
                  <m:r>
                    <m:t>k</m:t>
                  </m:r>
                </m:sub>
              </m:sSub>
            </m:oMath>
          </w:p>
        </w:tc>
        <w:tc>
          <w:p>
            <w:pPr>
              <w:pStyle w:val="Compact"/>
              <w:jc w:val="left"/>
            </w:pPr>
            <w:r>
              <w:t xml:space="preserve">binary outcome (0/1)</w:t>
            </w:r>
          </w:p>
        </w:tc>
        <w:tc>
          <w:p>
            <w:pPr>
              <w:pStyle w:val="Compact"/>
              <w:jc w:val="left"/>
            </w:pPr>
            <w:r>
              <w:rPr>
                <w:rStyle w:val="VerbatimChar"/>
              </w:rPr>
              <w:t xml:space="preserve">outcome</w:t>
            </w:r>
          </w:p>
        </w:tc>
      </w:tr>
      <w:tr>
        <w:tc>
          <w:p>
            <w:pPr>
              <w:pStyle w:val="Compact"/>
              <w:jc w:val="left"/>
            </w:pPr>
            <m:oMath>
              <m:sSub>
                <m:e>
                  <m:r>
                    <m:t>p</m:t>
                  </m:r>
                </m:e>
                <m:sub>
                  <m:r>
                    <m:t>i</m:t>
                  </m:r>
                  <m:r>
                    <m:t>j</m:t>
                  </m:r>
                  <m:r>
                    <m:t>k</m:t>
                  </m:r>
                </m:sub>
              </m:sSub>
            </m:oMath>
          </w:p>
        </w:tc>
        <w:tc>
          <w:p>
            <w:pPr>
              <w:pStyle w:val="Compact"/>
              <w:jc w:val="left"/>
            </w:pPr>
            <w:r>
              <w:t xml:space="preserve">probability of the event to occur</w:t>
            </w:r>
          </w:p>
        </w:tc>
        <w:tc>
          <w:p>
            <w:pPr>
              <w:pStyle w:val="Compact"/>
            </w:pPr>
          </w:p>
        </w:tc>
      </w:tr>
      <w:tr>
        <w:tc>
          <w:p>
            <w:pPr>
              <w:pStyle w:val="Compact"/>
              <w:jc w:val="left"/>
            </w:pPr>
            <m:oMath>
              <m:sSub>
                <m:e>
                  <m:r>
                    <m:t>r</m:t>
                  </m:r>
                </m:e>
                <m:sub>
                  <m:r>
                    <m:t>j</m:t>
                  </m:r>
                  <m:r>
                    <m:t>k</m:t>
                  </m:r>
                </m:sub>
              </m:sSub>
            </m:oMath>
          </w:p>
        </w:tc>
        <w:tc>
          <w:p>
            <w:pPr>
              <w:pStyle w:val="Compact"/>
              <w:jc w:val="left"/>
            </w:pPr>
            <w:r>
              <w:t xml:space="preserve">the number of events per arm</w:t>
            </w:r>
          </w:p>
        </w:tc>
        <w:tc>
          <w:p>
            <w:pPr>
              <w:pStyle w:val="Compact"/>
              <w:jc w:val="left"/>
            </w:pPr>
            <w:r>
              <w:rPr>
                <w:rStyle w:val="VerbatimChar"/>
              </w:rPr>
              <w:t xml:space="preserve">outcome</w:t>
            </w:r>
          </w:p>
        </w:tc>
      </w:tr>
      <w:tr>
        <w:tc>
          <w:p>
            <w:pPr>
              <w:pStyle w:val="Compact"/>
              <w:jc w:val="left"/>
            </w:pPr>
            <m:oMath>
              <m:sSub>
                <m:e>
                  <m:r>
                    <m:t>n</m:t>
                  </m:r>
                </m:e>
                <m:sub>
                  <m:r>
                    <m:t>j</m:t>
                  </m:r>
                  <m:r>
                    <m:t>k</m:t>
                  </m:r>
                </m:sub>
              </m:sSub>
            </m:oMath>
          </w:p>
        </w:tc>
        <w:tc>
          <w:p>
            <w:pPr>
              <w:pStyle w:val="Compact"/>
              <w:jc w:val="left"/>
            </w:pPr>
            <w:r>
              <w:t xml:space="preserve">the sample size per arm</w:t>
            </w:r>
          </w:p>
        </w:tc>
        <w:tc>
          <w:p>
            <w:pPr>
              <w:pStyle w:val="Compact"/>
              <w:jc w:val="left"/>
            </w:pPr>
            <w:r>
              <w:rPr>
                <w:rStyle w:val="VerbatimChar"/>
              </w:rPr>
              <w:t xml:space="preserve">n</w:t>
            </w:r>
          </w:p>
        </w:tc>
      </w:tr>
      <w:tr>
        <w:tc>
          <w:p>
            <w:pPr>
              <w:pStyle w:val="Compact"/>
              <w:jc w:val="left"/>
            </w:pPr>
            <m:oMath>
              <m:r>
                <m:t>b</m:t>
              </m:r>
            </m:oMath>
          </w:p>
        </w:tc>
        <w:tc>
          <w:p>
            <w:pPr>
              <w:pStyle w:val="Compact"/>
              <w:jc w:val="left"/>
            </w:pPr>
            <w:r>
              <w:t xml:space="preserve">the study-specific reference</w:t>
            </w:r>
          </w:p>
        </w:tc>
        <w:tc>
          <w:p>
            <w:pPr>
              <w:pStyle w:val="Compact"/>
              <w:jc w:val="left"/>
            </w:pPr>
            <w:r>
              <w:t xml:space="preserve">*</w:t>
            </w:r>
          </w:p>
        </w:tc>
      </w:tr>
      <w:tr>
        <w:tc>
          <w:p>
            <w:pPr>
              <w:pStyle w:val="Compact"/>
              <w:jc w:val="left"/>
            </w:pPr>
            <m:oMath>
              <m:sSub>
                <m:e>
                  <m:r>
                    <m:t>u</m:t>
                  </m:r>
                </m:e>
                <m:sub>
                  <m:r>
                    <m:t>j</m:t>
                  </m:r>
                </m:sub>
              </m:sSub>
            </m:oMath>
          </w:p>
        </w:tc>
        <w:tc>
          <w:p>
            <w:pPr>
              <w:pStyle w:val="Compact"/>
              <w:jc w:val="left"/>
            </w:pPr>
            <w:r>
              <w:t xml:space="preserve">The treatment effect of the study-specific reference</w:t>
            </w:r>
          </w:p>
        </w:tc>
        <w:tc>
          <w:p>
            <w:pPr>
              <w:pStyle w:val="Compact"/>
            </w:pPr>
          </w:p>
        </w:tc>
      </w:tr>
      <w:tr>
        <w:tc>
          <w:p>
            <w:pPr>
              <w:pStyle w:val="Compact"/>
              <w:jc w:val="left"/>
            </w:pPr>
            <m:oMath>
              <m:sSub>
                <m:e>
                  <m:r>
                    <m:t>δ</m:t>
                  </m:r>
                </m:e>
                <m:sub>
                  <m:r>
                    <m:t>j</m:t>
                  </m:r>
                  <m:r>
                    <m:t>k</m:t>
                  </m:r>
                </m:sub>
              </m:sSub>
            </m:oMath>
          </w:p>
        </w:tc>
        <w:tc>
          <w:p>
            <w:pPr>
              <w:pStyle w:val="Compact"/>
              <w:jc w:val="left"/>
            </w:pPr>
            <w:r>
              <w:t xml:space="preserve">log(OR) of treatment k relative to</w:t>
            </w:r>
            <w:r>
              <w:t xml:space="preserve"> </w:t>
            </w:r>
            <m:oMath>
              <m:r>
                <m:t>b</m:t>
              </m:r>
            </m:oMath>
          </w:p>
        </w:tc>
        <w:tc>
          <w:p>
            <w:pPr>
              <w:pStyle w:val="Compact"/>
            </w:pPr>
          </w:p>
        </w:tc>
      </w:tr>
      <w:tr>
        <w:tc>
          <w:p>
            <w:pPr>
              <w:pStyle w:val="Compact"/>
              <w:jc w:val="left"/>
            </w:pPr>
            <m:oMath>
              <m:sSub>
                <m:e>
                  <m:r>
                    <m:t>x</m:t>
                  </m:r>
                </m:e>
                <m:sub>
                  <m:r>
                    <m:t>i</m:t>
                  </m:r>
                  <m:r>
                    <m:t>j</m:t>
                  </m:r>
                  <m:r>
                    <m:t>k</m:t>
                  </m:r>
                </m:sub>
              </m:sSub>
            </m:oMath>
          </w:p>
        </w:tc>
        <w:tc>
          <w:p>
            <w:pPr>
              <w:pStyle w:val="Compact"/>
              <w:jc w:val="left"/>
            </w:pPr>
            <w:r>
              <w:t xml:space="preserve">the covariate</w:t>
            </w:r>
          </w:p>
        </w:tc>
        <w:tc>
          <w:p>
            <w:pPr>
              <w:pStyle w:val="Compact"/>
              <w:jc w:val="left"/>
            </w:pPr>
            <w:r>
              <w:rPr>
                <w:rStyle w:val="VerbatimChar"/>
              </w:rPr>
              <w:t xml:space="preserve">covariate</w:t>
            </w:r>
          </w:p>
        </w:tc>
      </w:tr>
      <w:tr>
        <w:tc>
          <w:p>
            <w:pPr>
              <w:pStyle w:val="Compact"/>
              <w:jc w:val="left"/>
            </w:pPr>
            <m:oMath>
              <m:sSub>
                <m:e>
                  <m:bar>
                    <m:barPr>
                      <m:pos m:val="top"/>
                    </m:barPr>
                    <m:e>
                      <m:r>
                        <m:t>x</m:t>
                      </m:r>
                    </m:e>
                  </m:bar>
                </m:e>
                <m:sub>
                  <m:r>
                    <m:t>j</m:t>
                  </m:r>
                </m:sub>
              </m:sSub>
            </m:oMath>
          </w:p>
        </w:tc>
        <w:tc>
          <w:p>
            <w:pPr>
              <w:pStyle w:val="Compact"/>
              <w:jc w:val="left"/>
            </w:pPr>
            <w:r>
              <w:t xml:space="preserve">the mean covariate for study</w:t>
            </w:r>
            <w:r>
              <w:t xml:space="preserve"> </w:t>
            </w:r>
            <m:oMath>
              <m:r>
                <m:t>j</m:t>
              </m:r>
            </m:oMath>
          </w:p>
        </w:tc>
        <w:tc>
          <w:p>
            <w:pPr>
              <w:pStyle w:val="Compact"/>
            </w:pPr>
          </w:p>
        </w:tc>
      </w:tr>
      <w:tr>
        <w:tc>
          <w:p>
            <w:pPr>
              <w:pStyle w:val="Compact"/>
              <w:jc w:val="left"/>
            </w:pPr>
            <m:oMath>
              <m:sSub>
                <m:e>
                  <m:r>
                    <m:t>d</m:t>
                  </m:r>
                </m:e>
                <m:sub>
                  <m:r>
                    <m:t>A</m:t>
                  </m:r>
                  <m:r>
                    <m:t>k</m:t>
                  </m:r>
                </m:sub>
              </m:sSub>
            </m:oMath>
          </w:p>
        </w:tc>
        <w:tc>
          <w:p>
            <w:pPr>
              <w:pStyle w:val="Compact"/>
              <w:jc w:val="left"/>
            </w:pPr>
            <w:r>
              <w:t xml:space="preserve">the basic parameters,</w:t>
            </w:r>
            <w:r>
              <w:t xml:space="preserve"> </w:t>
            </w:r>
            <m:oMath>
              <m:sSub>
                <m:e>
                  <m:r>
                    <m:t>d</m:t>
                  </m:r>
                </m:e>
                <m:sub>
                  <m:r>
                    <m:t>A</m:t>
                  </m:r>
                  <m:r>
                    <m:t>A</m:t>
                  </m:r>
                </m:sub>
              </m:sSub>
              <m:r>
                <m:t>=</m:t>
              </m:r>
              <m:r>
                <m:t>0</m:t>
              </m:r>
            </m:oMath>
            <w:r>
              <w:t xml:space="preserve"> </w:t>
            </w:r>
            <w:r>
              <w:t xml:space="preserve">(A is the reference in the network)</w:t>
            </w:r>
          </w:p>
        </w:tc>
        <w:tc>
          <w:p>
            <w:pPr>
              <w:pStyle w:val="Compact"/>
              <w:jc w:val="left"/>
            </w:pPr>
            <w:r>
              <w:t xml:space="preserve">use</w:t>
            </w:r>
            <w:r>
              <w:t xml:space="preserve"> </w:t>
            </w:r>
            <w:r>
              <w:rPr>
                <w:rStyle w:val="VerbatimChar"/>
              </w:rPr>
              <w:t xml:space="preserve">reference</w:t>
            </w:r>
            <w:r>
              <w:t xml:space="preserve"> </w:t>
            </w:r>
            <w:r>
              <w:t xml:space="preserve">to assign the reference treatment</w:t>
            </w:r>
            <w:r>
              <w:t xml:space="preserve"> </w:t>
            </w:r>
            <m:oMath>
              <m:r>
                <m:t>A</m:t>
              </m:r>
            </m:oMath>
          </w:p>
        </w:tc>
      </w:tr>
      <w:tr>
        <w:tc>
          <w:p>
            <w:pPr>
              <w:pStyle w:val="Compact"/>
              <w:jc w:val="left"/>
            </w:pPr>
            <m:oMath>
              <m:sSub>
                <m:e>
                  <m:r>
                    <m:t>z</m:t>
                  </m:r>
                </m:e>
                <m:sub>
                  <m:r>
                    <m:t>j</m:t>
                  </m:r>
                </m:sub>
              </m:sSub>
            </m:oMath>
          </w:p>
        </w:tc>
        <w:tc>
          <w:p>
            <w:pPr>
              <w:pStyle w:val="Compact"/>
              <w:jc w:val="left"/>
            </w:pPr>
            <w:r>
              <w:t xml:space="preserve">study characteristics to estimate the bias probability</w:t>
            </w:r>
            <w:r>
              <w:t xml:space="preserve"> </w:t>
            </w:r>
            <m:oMath>
              <m:sSub>
                <m:e>
                  <m:r>
                    <m:t>π</m:t>
                  </m:r>
                </m:e>
                <m:sub>
                  <m:r>
                    <m:t>j</m:t>
                  </m:r>
                </m:sub>
              </m:sSub>
            </m:oMath>
          </w:p>
        </w:tc>
        <w:tc>
          <w:p>
            <w:pPr>
              <w:pStyle w:val="Compact"/>
              <w:jc w:val="left"/>
            </w:pPr>
            <w:r>
              <w:rPr>
                <w:rStyle w:val="VerbatimChar"/>
              </w:rPr>
              <w:t xml:space="preserve">bias.covariate</w:t>
            </w:r>
          </w:p>
        </w:tc>
      </w:tr>
      <w:tr>
        <w:tc>
          <w:p>
            <w:pPr>
              <w:pStyle w:val="Compact"/>
              <w:jc w:val="left"/>
            </w:pPr>
            <m:oMath>
              <m:sSub>
                <m:e>
                  <m:r>
                    <m:t>w</m:t>
                  </m:r>
                </m:e>
                <m:sub>
                  <m:r>
                    <m:t>j</m:t>
                  </m:r>
                </m:sub>
              </m:sSub>
            </m:oMath>
          </w:p>
        </w:tc>
        <w:tc>
          <w:p>
            <w:pPr>
              <w:pStyle w:val="Compact"/>
              <w:jc w:val="left"/>
            </w:pPr>
            <w:r>
              <w:t xml:space="preserve">inflation factor of variance for the NRS estimates</w:t>
            </w:r>
          </w:p>
        </w:tc>
        <w:tc>
          <w:p>
            <w:pPr>
              <w:pStyle w:val="Compact"/>
              <w:jc w:val="left"/>
            </w:pPr>
            <w:r>
              <w:t xml:space="preserve">the element</w:t>
            </w:r>
            <w:r>
              <w:t xml:space="preserve"> </w:t>
            </w:r>
            <w:r>
              <w:rPr>
                <w:rStyle w:val="VerbatimChar"/>
              </w:rPr>
              <w:t xml:space="preserve">var.infl</w:t>
            </w:r>
            <w:r>
              <w:t xml:space="preserve"> </w:t>
            </w:r>
            <w:r>
              <w:t xml:space="preserve">in</w:t>
            </w:r>
            <w:r>
              <w:t xml:space="preserve"> </w:t>
            </w:r>
            <w:r>
              <w:rPr>
                <w:rStyle w:val="VerbatimChar"/>
              </w:rPr>
              <w:t xml:space="preserve">run.nrs</w:t>
            </w:r>
          </w:p>
        </w:tc>
      </w:tr>
      <w:tr>
        <w:tc>
          <w:p>
            <w:pPr>
              <w:pStyle w:val="Compact"/>
              <w:jc w:val="left"/>
            </w:pPr>
            <m:oMath>
              <m:sSub>
                <m:e>
                  <m:r>
                    <m:t>ϑ</m:t>
                  </m:r>
                </m:e>
                <m:sub>
                  <m:r>
                    <m:t>j</m:t>
                  </m:r>
                </m:sub>
              </m:sSub>
            </m:oMath>
          </w:p>
        </w:tc>
        <w:tc>
          <w:p>
            <w:pPr>
              <w:pStyle w:val="Compact"/>
              <w:jc w:val="left"/>
            </w:pPr>
            <w:r>
              <w:t xml:space="preserve">mean shift of the NRS estimates</w:t>
            </w:r>
          </w:p>
        </w:tc>
        <w:tc>
          <w:p>
            <w:pPr>
              <w:pStyle w:val="Compact"/>
              <w:jc w:val="left"/>
            </w:pPr>
            <w:r>
              <w:t xml:space="preserve">the element</w:t>
            </w:r>
            <w:r>
              <w:t xml:space="preserve"> </w:t>
            </w:r>
            <w:r>
              <w:rPr>
                <w:rStyle w:val="VerbatimChar"/>
              </w:rPr>
              <w:t xml:space="preserve">mean.shift</w:t>
            </w:r>
            <w:r>
              <w:t xml:space="preserve"> </w:t>
            </w:r>
            <w:r>
              <w:t xml:space="preserve">in</w:t>
            </w:r>
            <w:r>
              <w:t xml:space="preserve"> </w:t>
            </w:r>
            <w:r>
              <w:rPr>
                <w:rStyle w:val="VerbatimChar"/>
              </w:rPr>
              <w:t xml:space="preserve">run.nrs</w:t>
            </w:r>
          </w:p>
        </w:tc>
      </w:tr>
    </w:tbl>
    <w:p>
      <w:pPr>
        <w:pStyle w:val="BodyText"/>
      </w:pPr>
      <w:r>
        <w:t xml:space="preserve">*it is assigned automatically to the reference in the network (</w:t>
      </w:r>
      <m:oMath>
        <m:r>
          <m:t>A</m:t>
        </m:r>
      </m:oMath>
      <w:r>
        <w:t xml:space="preserve">), if it is available on the study. If not, it is assigned automatically to the first alphabetically treatment on the study</w:t>
      </w:r>
    </w:p>
    <w:p>
      <w:pPr>
        <w:pStyle w:val="Heading2"/>
      </w:pPr>
      <w:bookmarkStart w:id="22" w:name="naive-synthesis"/>
      <w:r>
        <w:t xml:space="preserve">Naive synthesis</w:t>
      </w:r>
      <w:bookmarkEnd w:id="22"/>
    </w:p>
    <w:p>
      <w:pPr>
        <w:pStyle w:val="FirstParagraph"/>
      </w:pPr>
      <w:r>
        <w:t xml:space="preserve">We synthesis the evidence from RCT and NRS without acknowledging the differences between them. For both of them, we model the IPD data and the AD data as the following.</w:t>
      </w:r>
    </w:p>
    <w:p>
      <w:pPr>
        <w:pStyle w:val="BodyText"/>
      </w:pPr>
      <w:r>
        <w:rPr>
          <w:b/>
        </w:rPr>
        <w:t xml:space="preserve">model IPD only</w:t>
      </w:r>
    </w:p>
    <w:p>
      <w:pPr>
        <w:pStyle w:val="BodyText"/>
      </w:pPr>
      <m:oMathPara>
        <m:oMathParaPr>
          <m:jc m:val="center"/>
        </m:oMathParaPr>
        <m:oMath>
          <m:sSub>
            <m:e>
              <m:r>
                <m:t>y</m:t>
              </m:r>
            </m:e>
            <m:sub>
              <m:r>
                <m:t>i</m:t>
              </m:r>
              <m:r>
                <m:t>j</m:t>
              </m:r>
              <m:r>
                <m:t>k</m:t>
              </m:r>
            </m:sub>
          </m:sSub>
          <m:r>
            <m:t>∼</m:t>
          </m:r>
          <m:r>
            <m:t>B</m:t>
          </m:r>
          <m:r>
            <m:t>e</m:t>
          </m:r>
          <m:r>
            <m:t>r</m:t>
          </m:r>
          <m:r>
            <m:t>n</m:t>
          </m:r>
          <m:r>
            <m:t>o</m:t>
          </m:r>
          <m:r>
            <m:t>u</m:t>
          </m:r>
          <m:r>
            <m:t>l</m:t>
          </m:r>
          <m:r>
            <m:t>l</m:t>
          </m:r>
          <m:r>
            <m:t>i</m:t>
          </m:r>
          <m:r>
            <m:t>(</m:t>
          </m:r>
          <m:sSub>
            <m:e>
              <m:r>
                <m:t>p</m:t>
              </m:r>
            </m:e>
            <m:sub>
              <m:r>
                <m:t>i</m:t>
              </m:r>
              <m:r>
                <m:t>j</m:t>
              </m:r>
              <m:r>
                <m:t>k</m:t>
              </m:r>
            </m:sub>
          </m:sSub>
          <m:r>
            <m:t>)</m:t>
          </m:r>
        </m:oMath>
      </m:oMathPara>
    </w:p>
    <w:p>
      <w:pPr>
        <w:pStyle w:val="FirstParagraph"/>
      </w:pPr>
    </w:p>
    <w:p>
      <w:pPr>
        <w:pStyle w:val="BodyText"/>
      </w:pPr>
      <w:r>
        <w:rPr>
          <w:b/>
        </w:rPr>
        <w:t xml:space="preserve">model AD only</w:t>
      </w:r>
    </w:p>
    <w:p>
      <w:pPr>
        <w:pStyle w:val="BodyText"/>
      </w:pPr>
      <m:oMathPara>
        <m:oMathParaPr>
          <m:jc m:val="center"/>
        </m:oMathParaPr>
        <m:oMath>
          <m:sSub>
            <m:e>
              <m:r>
                <m:t>r</m:t>
              </m:r>
            </m:e>
            <m:sub>
              <m:r>
                <m:t>j</m:t>
              </m:r>
              <m:r>
                <m:t>k</m:t>
              </m:r>
            </m:sub>
          </m:sSub>
          <m:r>
            <m:t>∼</m:t>
          </m:r>
          <m:r>
            <m:t>B</m:t>
          </m:r>
          <m:r>
            <m:t>i</m:t>
          </m:r>
          <m:r>
            <m:t>n</m:t>
          </m:r>
          <m:r>
            <m:t>o</m:t>
          </m:r>
          <m:r>
            <m:t>m</m:t>
          </m:r>
          <m:r>
            <m:t>i</m:t>
          </m:r>
          <m:r>
            <m:t>a</m:t>
          </m:r>
          <m:r>
            <m:t>l</m:t>
          </m:r>
          <m:r>
            <m:t>(</m:t>
          </m:r>
          <m:sSub>
            <m:e>
              <m:r>
                <m:t>p</m:t>
              </m:r>
            </m:e>
            <m:sub>
              <m:r>
                <m:t>j</m:t>
              </m:r>
              <m:r>
                <m:t>k</m:t>
              </m:r>
            </m:sub>
          </m:sSub>
          <m:r>
            <m:t>,</m:t>
          </m:r>
          <m:sSub>
            <m:e>
              <m:r>
                <m:t>n</m:t>
              </m:r>
            </m:e>
            <m:sub>
              <m:r>
                <m:t>j</m:t>
              </m:r>
              <m:r>
                <m:t>k</m:t>
              </m:r>
            </m:sub>
          </m:sSub>
          <m:r>
            <m:t>)</m:t>
          </m:r>
        </m:oMath>
      </m:oMathPara>
    </w:p>
    <w:p>
      <w:pPr>
        <w:pStyle w:val="FirstParagraph"/>
      </w:pPr>
    </w:p>
    <w:p>
      <w:pPr>
        <w:pStyle w:val="Heading2"/>
      </w:pPr>
      <w:bookmarkStart w:id="23" w:name="using-nrs-as-a-prior"/>
      <w:r>
        <w:t xml:space="preserve">Using NRS as a prior</w:t>
      </w:r>
      <w:bookmarkEnd w:id="23"/>
    </w:p>
    <w:p>
      <w:pPr>
        <w:pStyle w:val="FirstParagraph"/>
      </w:pPr>
      <w:r>
        <w:t xml:space="preserve">We run the model in Section 2.1 two consequent times. First we estimate the relative treatment effects only using the NRS (use</w:t>
      </w:r>
      <w:r>
        <w:t xml:space="preserve"> </w:t>
      </w:r>
      <w:r>
        <w:rPr>
          <w:rStyle w:val="VerbatimChar"/>
        </w:rPr>
        <w:t xml:space="preserve">run.nrs</w:t>
      </w:r>
      <w:r>
        <w:t xml:space="preserve"> </w:t>
      </w:r>
      <w:r>
        <w:t xml:space="preserve">in</w:t>
      </w:r>
      <w:r>
        <w:t xml:space="preserve"> </w:t>
      </w:r>
      <w:r>
        <w:rPr>
          <w:rStyle w:val="VerbatimChar"/>
        </w:rPr>
        <w:t xml:space="preserve">crosnma.model()</w:t>
      </w:r>
      <w:r>
        <w:t xml:space="preserve"> </w:t>
      </w:r>
      <w:r>
        <w:t xml:space="preserve">to control the process). Second, we use the NRS estimates (</w:t>
      </w:r>
      <m:oMath>
        <m:sSubSup>
          <m:e>
            <m:acc>
              <m:accPr>
                <m:chr m:val="̂"/>
              </m:accPr>
              <m:e>
                <m:r>
                  <m:t>d</m:t>
                </m:r>
              </m:e>
            </m:acc>
          </m:e>
          <m:sub>
            <m:r>
              <m:t>A</m:t>
            </m:r>
            <m:r>
              <m:t>k</m:t>
            </m:r>
          </m:sub>
          <m:sup>
            <m:r>
              <m:t>N</m:t>
            </m:r>
            <m:r>
              <m:t>R</m:t>
            </m:r>
            <m:r>
              <m:t>S</m:t>
            </m:r>
          </m:sup>
        </m:sSubSup>
        <m:r>
          <m:t>,</m:t>
        </m:r>
        <m:sSubSup>
          <m:e>
            <m:acc>
              <m:accPr>
                <m:chr m:val="̂"/>
              </m:accPr>
              <m:e>
                <m:r>
                  <m:t>V</m:t>
                </m:r>
              </m:e>
            </m:acc>
          </m:e>
          <m:sub>
            <m:r>
              <m:t>A</m:t>
            </m:r>
            <m:r>
              <m:t>k</m:t>
            </m:r>
          </m:sub>
          <m:sup>
            <m:r>
              <m:t>N</m:t>
            </m:r>
            <m:r>
              <m:t>R</m:t>
            </m:r>
            <m:r>
              <m:t>S</m:t>
            </m:r>
          </m:sup>
        </m:sSubSup>
      </m:oMath>
      <w:r>
        <w:t xml:space="preserve">) as a prior information for the basic parameters of RCT data,</w:t>
      </w:r>
      <w:r>
        <w:t xml:space="preserve"> </w:t>
      </w:r>
      <m:oMath>
        <m:sSub>
          <m:e>
            <m:r>
              <m:t>d</m:t>
            </m:r>
          </m:e>
          <m:sub>
            <m:r>
              <m:t>A</m:t>
            </m:r>
            <m:r>
              <m:t>k</m:t>
            </m:r>
          </m:sub>
        </m:sSub>
        <m:r>
          <m:t>∼</m:t>
        </m:r>
        <m:r>
          <m:t>N</m:t>
        </m:r>
        <m:r>
          <m:t>(</m:t>
        </m:r>
        <m:sSubSup>
          <m:e>
            <m:acc>
              <m:accPr>
                <m:chr m:val="̂"/>
              </m:accPr>
              <m:e>
                <m:r>
                  <m:t>d</m:t>
                </m:r>
              </m:e>
            </m:acc>
          </m:e>
          <m:sub>
            <m:r>
              <m:t>A</m:t>
            </m:r>
            <m:r>
              <m:t>k</m:t>
            </m:r>
          </m:sub>
          <m:sup>
            <m:r>
              <m:t>N</m:t>
            </m:r>
            <m:r>
              <m:t>R</m:t>
            </m:r>
            <m:r>
              <m:t>S</m:t>
            </m:r>
          </m:sup>
        </m:sSubSup>
        <m:r>
          <m:t>,</m:t>
        </m:r>
        <m:sSubSup>
          <m:e>
            <m:acc>
              <m:accPr>
                <m:chr m:val="̂"/>
              </m:accPr>
              <m:e>
                <m:r>
                  <m:t>V</m:t>
                </m:r>
              </m:e>
            </m:acc>
          </m:e>
          <m:sub>
            <m:r>
              <m:t>A</m:t>
            </m:r>
            <m:r>
              <m:t>k</m:t>
            </m:r>
          </m:sub>
          <m:sup>
            <m:r>
              <m:t>N</m:t>
            </m:r>
            <m:r>
              <m:t>R</m:t>
            </m:r>
            <m:r>
              <m:t>S</m:t>
            </m:r>
          </m:sup>
        </m:sSubSup>
        <m:r>
          <m:t>)</m:t>
        </m:r>
      </m:oMath>
      <w:r>
        <w:t xml:space="preserve">. To control the NRS influence in the RCT estimates, we can either inflate the NRS variance by</w:t>
      </w:r>
      <w:r>
        <w:t xml:space="preserve"> </w:t>
      </w:r>
      <m:oMath>
        <m:sSub>
          <m:e>
            <m:r>
              <m:t>w</m:t>
            </m:r>
          </m:e>
          <m:sub>
            <m:r>
              <m:t>j</m:t>
            </m:r>
          </m:sub>
        </m:sSub>
      </m:oMath>
      <w:r>
        <w:t xml:space="preserve"> </w:t>
      </w:r>
      <w:r>
        <w:t xml:space="preserve">(the inflated variance is</w:t>
      </w:r>
      <w:r>
        <w:t xml:space="preserve"> </w:t>
      </w:r>
      <m:oMath>
        <m:sSubSup>
          <m:e>
            <m:acc>
              <m:accPr>
                <m:chr m:val="̂"/>
              </m:accPr>
              <m:e>
                <m:r>
                  <m:t>V</m:t>
                </m:r>
              </m:e>
            </m:acc>
          </m:e>
          <m:sub>
            <m:r>
              <m:t>A</m:t>
            </m:r>
            <m:r>
              <m:t>k</m:t>
            </m:r>
          </m:sub>
          <m:sup>
            <m:r>
              <m:t>N</m:t>
            </m:r>
            <m:r>
              <m:t>R</m:t>
            </m:r>
            <m:r>
              <m:t>S</m:t>
            </m:r>
          </m:sup>
        </m:sSubSup>
        <m:r>
          <m:t>/</m:t>
        </m:r>
        <m:sSub>
          <m:e>
            <m:r>
              <m:t>w</m:t>
            </m:r>
          </m:e>
          <m:sub>
            <m:r>
              <m:t>j</m:t>
            </m:r>
          </m:sub>
        </m:sSub>
      </m:oMath>
      <w:r>
        <w:t xml:space="preserve">) or shift the NRS means by</w:t>
      </w:r>
      <w:r>
        <w:t xml:space="preserve"> </w:t>
      </w:r>
      <m:oMath>
        <m:r>
          <m:t>ϑ</m:t>
        </m:r>
      </m:oMath>
      <w:r>
        <w:t xml:space="preserve">.</w:t>
      </w:r>
    </w:p>
    <w:p>
      <w:pPr>
        <w:pStyle w:val="Heading2"/>
      </w:pPr>
      <w:bookmarkStart w:id="24" w:name="rob-adjusted-model-1"/>
      <w:r>
        <w:t xml:space="preserve">RoB-adjusted model 1</w:t>
      </w:r>
      <w:bookmarkEnd w:id="24"/>
    </w:p>
    <w:p>
      <w:pPr>
        <w:pStyle w:val="FirstParagraph"/>
      </w:pPr>
      <w:r>
        <w:t xml:space="preserve">We incorporate the risk of bias (RoB) into the IPD and the AD models by adding the bias term</w:t>
      </w:r>
      <w:r>
        <w:t xml:space="preserve"> </w:t>
      </w:r>
      <m:oMath>
        <m:sSub>
          <m:e>
            <m:r>
              <m:t>γ</m:t>
            </m:r>
          </m:e>
          <m:sub>
            <m:r>
              <m:t>j</m:t>
            </m:r>
          </m:sub>
        </m:sSub>
        <m:sSub>
          <m:e>
            <m:r>
              <m:t>R</m:t>
            </m:r>
          </m:e>
          <m:sub>
            <m:r>
              <m:t>j</m:t>
            </m:r>
          </m:sub>
        </m:sSub>
      </m:oMath>
      <w:r>
        <w:t xml:space="preserve"> </w:t>
      </w:r>
      <w:r>
        <w:t xml:space="preserve">to each.</w:t>
      </w:r>
    </w:p>
    <w:p>
      <w:pPr>
        <w:pStyle w:val="BodyText"/>
      </w:pPr>
      <w:r>
        <w:rPr>
          <w:b/>
        </w:rPr>
        <w:t xml:space="preserve">model IPD only</w:t>
      </w:r>
    </w:p>
    <w:p>
      <w:pPr>
        <w:pStyle w:val="BodyText"/>
      </w:pPr>
      <m:oMathPara>
        <m:oMathParaPr>
          <m:jc m:val="center"/>
        </m:oMathParaPr>
        <m:oMath>
          <m:sSub>
            <m:e>
              <m:r>
                <m:t>y</m:t>
              </m:r>
            </m:e>
            <m:sub>
              <m:r>
                <m:t>i</m:t>
              </m:r>
              <m:r>
                <m:t>j</m:t>
              </m:r>
              <m:r>
                <m:t>k</m:t>
              </m:r>
            </m:sub>
          </m:sSub>
          <m:r>
            <m:t>∼</m:t>
          </m:r>
          <m:r>
            <m:t>B</m:t>
          </m:r>
          <m:r>
            <m:t>e</m:t>
          </m:r>
          <m:r>
            <m:t>r</m:t>
          </m:r>
          <m:r>
            <m:t>n</m:t>
          </m:r>
          <m:r>
            <m:t>o</m:t>
          </m:r>
          <m:r>
            <m:t>u</m:t>
          </m:r>
          <m:r>
            <m:t>l</m:t>
          </m:r>
          <m:r>
            <m:t>l</m:t>
          </m:r>
          <m:r>
            <m:t>i</m:t>
          </m:r>
          <m:r>
            <m:t>(</m:t>
          </m:r>
          <m:sSub>
            <m:e>
              <m:r>
                <m:t>p</m:t>
              </m:r>
            </m:e>
            <m:sub>
              <m:r>
                <m:t>i</m:t>
              </m:r>
              <m:r>
                <m:t>j</m:t>
              </m:r>
              <m:r>
                <m:t>k</m:t>
              </m:r>
            </m:sub>
          </m:sSub>
          <m:r>
            <m:t>)</m:t>
          </m:r>
        </m:oMath>
      </m:oMathPara>
    </w:p>
    <w:p>
      <w:pPr>
        <w:pStyle w:val="FirstParagraph"/>
      </w:pPr>
    </w:p>
    <w:p>
      <w:pPr>
        <w:pStyle w:val="BodyText"/>
      </w:pPr>
      <w:r>
        <w:rPr>
          <w:b/>
        </w:rPr>
        <w:t xml:space="preserve">model AD only</w:t>
      </w:r>
    </w:p>
    <w:p>
      <w:pPr>
        <w:pStyle w:val="BodyText"/>
      </w:pPr>
      <m:oMathPara>
        <m:oMathParaPr>
          <m:jc m:val="center"/>
        </m:oMathParaPr>
        <m:oMath>
          <m:sSub>
            <m:e>
              <m:r>
                <m:t>r</m:t>
              </m:r>
            </m:e>
            <m:sub>
              <m:r>
                <m:t>j</m:t>
              </m:r>
              <m:r>
                <m:t>k</m:t>
              </m:r>
            </m:sub>
          </m:sSub>
          <m:r>
            <m:t>∼</m:t>
          </m:r>
          <m:r>
            <m:t>B</m:t>
          </m:r>
          <m:r>
            <m:t>i</m:t>
          </m:r>
          <m:r>
            <m:t>n</m:t>
          </m:r>
          <m:r>
            <m:t>o</m:t>
          </m:r>
          <m:r>
            <m:t>m</m:t>
          </m:r>
          <m:r>
            <m:t>i</m:t>
          </m:r>
          <m:r>
            <m:t>a</m:t>
          </m:r>
          <m:r>
            <m:t>l</m:t>
          </m:r>
          <m:r>
            <m:t>(</m:t>
          </m:r>
          <m:sSub>
            <m:e>
              <m:r>
                <m:t>p</m:t>
              </m:r>
            </m:e>
            <m:sub>
              <m:r>
                <m:t>j</m:t>
              </m:r>
              <m:r>
                <m:t>k</m:t>
              </m:r>
            </m:sub>
          </m:sSub>
          <m:r>
            <m:t>,</m:t>
          </m:r>
          <m:sSub>
            <m:e>
              <m:r>
                <m:t>n</m:t>
              </m:r>
            </m:e>
            <m:sub>
              <m:r>
                <m:t>j</m:t>
              </m:r>
              <m:r>
                <m:t>k</m:t>
              </m:r>
            </m:sub>
          </m:sSub>
          <m:r>
            <m:t>)</m:t>
          </m:r>
        </m:oMath>
      </m:oMathPara>
    </w:p>
    <w:p>
      <w:pPr>
        <w:pStyle w:val="FirstParagraph"/>
      </w:pPr>
    </w:p>
    <w:p>
      <w:pPr>
        <w:pStyle w:val="BodyText"/>
      </w:pPr>
      <w:r>
        <w:t xml:space="preserve">The bias indicator</w:t>
      </w:r>
    </w:p>
    <w:p>
      <w:pPr>
        <w:pStyle w:val="BodyText"/>
      </w:pPr>
      <m:oMathPara>
        <m:oMathParaPr>
          <m:jc m:val="center"/>
        </m:oMathParaPr>
        <m:oMath>
          <m:sSub>
            <m:e>
              <m:r>
                <m:t>R</m:t>
              </m:r>
            </m:e>
            <m:sub>
              <m:r>
                <m:t>j</m:t>
              </m:r>
            </m:sub>
          </m:sSub>
          <m:r>
            <m:t>∼</m:t>
          </m:r>
          <m:r>
            <m:t>B</m:t>
          </m:r>
          <m:r>
            <m:t>e</m:t>
          </m:r>
          <m:r>
            <m:t>r</m:t>
          </m:r>
          <m:r>
            <m:t>n</m:t>
          </m:r>
          <m:r>
            <m:t>o</m:t>
          </m:r>
          <m:r>
            <m:t>u</m:t>
          </m:r>
          <m:r>
            <m:t>l</m:t>
          </m:r>
          <m:r>
            <m:t>l</m:t>
          </m:r>
          <m:r>
            <m:t>i</m:t>
          </m:r>
          <m:r>
            <m:t>(</m:t>
          </m:r>
          <m:sSub>
            <m:e>
              <m:r>
                <m:t>π</m:t>
              </m:r>
            </m:e>
            <m:sub>
              <m:r>
                <m:t>j</m:t>
              </m:r>
            </m:sub>
          </m:sSub>
          <m:r>
            <m:t>)</m:t>
          </m:r>
        </m:oMath>
      </m:oMathPara>
    </w:p>
    <w:p>
      <w:pPr>
        <w:pStyle w:val="Heading2"/>
      </w:pPr>
      <w:bookmarkStart w:id="25" w:name="rob-adjusted-model-2"/>
      <w:r>
        <w:t xml:space="preserve">RoB-adjusted model 2</w:t>
      </w:r>
      <w:bookmarkEnd w:id="25"/>
    </w:p>
    <w:p>
      <w:pPr>
        <w:pStyle w:val="FirstParagraph"/>
      </w:pPr>
      <w:r>
        <w:t xml:space="preserve">Another way to incorporate the study RoB is by adding the bias adjusted relative treatment effect</w:t>
      </w:r>
      <w:r>
        <w:t xml:space="preserve"> </w:t>
      </w:r>
      <m:oMath>
        <m:sSub>
          <m:e>
            <m:r>
              <m:t>θ</m:t>
            </m:r>
          </m:e>
          <m:sub>
            <m:r>
              <m:t>j</m:t>
            </m:r>
            <m:r>
              <m:t>k</m:t>
            </m:r>
          </m:sub>
        </m:sSub>
      </m:oMath>
      <w:r>
        <w:t xml:space="preserve"> </w:t>
      </w:r>
      <w:r>
        <w:t xml:space="preserve">instead of the unadjusted one</w:t>
      </w:r>
      <w:r>
        <w:t xml:space="preserve"> </w:t>
      </w:r>
      <m:oMath>
        <m:sSub>
          <m:e>
            <m:r>
              <m:t>δ</m:t>
            </m:r>
          </m:e>
          <m:sub>
            <m:r>
              <m:t>j</m:t>
            </m:r>
            <m:r>
              <m:t>k</m:t>
            </m:r>
          </m:sub>
        </m:sSub>
      </m:oMath>
      <w:r>
        <w:t xml:space="preserve">. Then to model</w:t>
      </w:r>
      <w:r>
        <w:t xml:space="preserve"> </w:t>
      </w:r>
      <m:oMath>
        <m:sSub>
          <m:e>
            <m:r>
              <m:t>θ</m:t>
            </m:r>
          </m:e>
          <m:sub>
            <m:r>
              <m:t>j</m:t>
            </m:r>
            <m:r>
              <m:t>k</m:t>
            </m:r>
          </m:sub>
        </m:sSub>
      </m:oMath>
      <w:r>
        <w:t xml:space="preserve"> </w:t>
      </w:r>
      <w:r>
        <w:t xml:space="preserve">by a bi-modal normal distribution as in Table 2 below. We estimate the bias probability</w:t>
      </w:r>
      <w:r>
        <w:t xml:space="preserve"> </w:t>
      </w:r>
      <m:oMath>
        <m:sSub>
          <m:e>
            <m:r>
              <m:t>π</m:t>
            </m:r>
          </m:e>
          <m:sub>
            <m:r>
              <m:t>j</m:t>
            </m:r>
          </m:sub>
        </m:sSub>
      </m:oMath>
      <w:r>
        <w:t xml:space="preserve"> </w:t>
      </w:r>
      <w:r>
        <w:t xml:space="preserve">by either assigning a beta distribution or by using a study characteristics</w:t>
      </w:r>
      <w:r>
        <w:t xml:space="preserve"> </w:t>
      </w:r>
      <m:oMath>
        <m:sSub>
          <m:e>
            <m:r>
              <m:t>z</m:t>
            </m:r>
          </m:e>
          <m:sub>
            <m:r>
              <m:t>j</m:t>
            </m:r>
          </m:sub>
        </m:sSub>
      </m:oMath>
      <w:r>
        <w:t xml:space="preserve"> </w:t>
      </w:r>
      <w:r>
        <w:t xml:space="preserve">through a logistic transformation.</w:t>
      </w:r>
    </w:p>
    <w:p>
      <w:pPr>
        <w:pStyle w:val="BodyText"/>
      </w:pPr>
      <w:r>
        <w:rPr>
          <w:b/>
        </w:rPr>
        <w:t xml:space="preserve">model IPD only</w:t>
      </w:r>
    </w:p>
    <w:p>
      <w:pPr>
        <w:pStyle w:val="BodyText"/>
      </w:pPr>
      <m:oMathPara>
        <m:oMathParaPr>
          <m:jc m:val="center"/>
        </m:oMathParaPr>
        <m:oMath>
          <m:sSub>
            <m:e>
              <m:r>
                <m:t>y</m:t>
              </m:r>
            </m:e>
            <m:sub>
              <m:r>
                <m:t>i</m:t>
              </m:r>
              <m:r>
                <m:t>j</m:t>
              </m:r>
              <m:r>
                <m:t>k</m:t>
              </m:r>
            </m:sub>
          </m:sSub>
          <m:r>
            <m:t>∼</m:t>
          </m:r>
          <m:r>
            <m:t>B</m:t>
          </m:r>
          <m:r>
            <m:t>e</m:t>
          </m:r>
          <m:r>
            <m:t>r</m:t>
          </m:r>
          <m:r>
            <m:t>n</m:t>
          </m:r>
          <m:r>
            <m:t>o</m:t>
          </m:r>
          <m:r>
            <m:t>u</m:t>
          </m:r>
          <m:r>
            <m:t>l</m:t>
          </m:r>
          <m:r>
            <m:t>l</m:t>
          </m:r>
          <m:r>
            <m:t>i</m:t>
          </m:r>
          <m:r>
            <m:t>(</m:t>
          </m:r>
          <m:sSub>
            <m:e>
              <m:r>
                <m:t>p</m:t>
              </m:r>
            </m:e>
            <m:sub>
              <m:r>
                <m:t>i</m:t>
              </m:r>
              <m:r>
                <m:t>j</m:t>
              </m:r>
              <m:r>
                <m:t>k</m:t>
              </m:r>
            </m:sub>
          </m:sSub>
          <m:r>
            <m:t>)</m:t>
          </m:r>
        </m:oMath>
      </m:oMathPara>
    </w:p>
    <w:p>
      <w:pPr>
        <w:pStyle w:val="FirstParagraph"/>
      </w:pPr>
    </w:p>
    <w:p>
      <w:pPr>
        <w:pStyle w:val="BodyText"/>
      </w:pPr>
      <w:r>
        <w:rPr>
          <w:b/>
        </w:rPr>
        <w:t xml:space="preserve">model AD only</w:t>
      </w:r>
    </w:p>
    <w:p>
      <w:pPr>
        <w:pStyle w:val="BodyText"/>
      </w:pPr>
      <m:oMathPara>
        <m:oMathParaPr>
          <m:jc m:val="center"/>
        </m:oMathParaPr>
        <m:oMath>
          <m:sSub>
            <m:e>
              <m:r>
                <m:t>r</m:t>
              </m:r>
            </m:e>
            <m:sub>
              <m:r>
                <m:t>j</m:t>
              </m:r>
              <m:r>
                <m:t>k</m:t>
              </m:r>
            </m:sub>
          </m:sSub>
          <m:r>
            <m:t>∼</m:t>
          </m:r>
          <m:r>
            <m:t>B</m:t>
          </m:r>
          <m:r>
            <m:t>i</m:t>
          </m:r>
          <m:r>
            <m:t>n</m:t>
          </m:r>
          <m:r>
            <m:t>o</m:t>
          </m:r>
          <m:r>
            <m:t>m</m:t>
          </m:r>
          <m:r>
            <m:t>i</m:t>
          </m:r>
          <m:r>
            <m:t>a</m:t>
          </m:r>
          <m:r>
            <m:t>l</m:t>
          </m:r>
          <m:r>
            <m:t>(</m:t>
          </m:r>
          <m:sSub>
            <m:e>
              <m:r>
                <m:t>p</m:t>
              </m:r>
            </m:e>
            <m:sub>
              <m:r>
                <m:t>j</m:t>
              </m:r>
              <m:r>
                <m:t>k</m:t>
              </m:r>
            </m:sub>
          </m:sSub>
          <m:r>
            <m:t>,</m:t>
          </m:r>
          <m:sSub>
            <m:e>
              <m:r>
                <m:t>n</m:t>
              </m:r>
            </m:e>
            <m:sub>
              <m:r>
                <m:t>j</m:t>
              </m:r>
              <m:r>
                <m:t>k</m:t>
              </m:r>
            </m:sub>
          </m:sSub>
          <m:r>
            <m:t>)</m:t>
          </m:r>
        </m:oMath>
      </m:oMathPara>
    </w:p>
    <w:p>
      <w:pPr>
        <w:pStyle w:val="FirstParagraph"/>
      </w:pPr>
    </w:p>
    <w:p>
      <w:pPr>
        <w:pStyle w:val="BodyText"/>
      </w:pPr>
      <w:r>
        <w:rPr>
          <w:b/>
        </w:rPr>
        <w:t xml:space="preserve">Combine IPD and AD</w:t>
      </w:r>
    </w:p>
    <w:p>
      <w:pPr>
        <w:pStyle w:val="BodyText"/>
      </w:pPr>
      <w:r>
        <w:t xml:space="preserve">The table below summarizes the different assumptions implemented in the package about combining the parameters in the model described the previous section.</w:t>
      </w:r>
    </w:p>
    <w:tbl>
      <w:tblPr>
        <w:tblStyle w:val="Table"/>
        <w:tblW w:type="pct" w:w="5000.0"/>
        <w:tblLook w:firstRow="1"/>
      </w:tblPr>
      <w:tblGrid>
        <w:gridCol w:w="4337"/>
        <w:gridCol w:w="2262"/>
        <w:gridCol w:w="1320"/>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Assumptions</w:t>
            </w:r>
          </w:p>
        </w:tc>
        <w:tc>
          <w:tcPr>
            <w:tcBorders>
              <w:bottom w:val="single"/>
            </w:tcBorders>
            <w:vAlign w:val="bottom"/>
          </w:tcPr>
          <w:p>
            <w:pPr>
              <w:pStyle w:val="Compact"/>
              <w:jc w:val="left"/>
            </w:pPr>
            <w:r>
              <w:t xml:space="preserve">Argument in</w:t>
            </w:r>
            <w:r>
              <w:t xml:space="preserve"> </w:t>
            </w:r>
            <w:r>
              <w:rPr>
                <w:rStyle w:val="VerbatimChar"/>
              </w:rPr>
              <w:t xml:space="preserve">crosnma.model()</w:t>
            </w:r>
          </w:p>
        </w:tc>
      </w:tr>
      <w:tr>
        <w:tc>
          <w:p>
            <w:pPr>
              <w:pStyle w:val="Compact"/>
              <w:jc w:val="left"/>
            </w:pPr>
            <w:r>
              <w:t xml:space="preserve">relative treatment effect (</w:t>
            </w:r>
            <m:oMath>
              <m:sSub>
                <m:e>
                  <m:r>
                    <m:t>δ</m:t>
                  </m:r>
                </m:e>
                <m:sub>
                  <m:r>
                    <m:t>j</m:t>
                  </m:r>
                  <m:r>
                    <m:t>k</m:t>
                  </m:r>
                </m:sub>
              </m:sSub>
            </m:oMath>
            <w:r>
              <w:t xml:space="preserve">)</w:t>
            </w:r>
          </w:p>
        </w:tc>
        <w:tc>
          <w:p>
            <w:pPr>
              <w:pStyle w:val="Compact"/>
              <w:jc w:val="left"/>
            </w:pPr>
            <w:r>
              <w:t xml:space="preserve">Random-effects:</w:t>
            </w:r>
            <w:r>
              <w:t xml:space="preserve"> </w:t>
            </w:r>
            <m:oMath>
              <m:sSub>
                <m:e>
                  <m:r>
                    <m:t>δ</m:t>
                  </m:r>
                </m:e>
                <m:sub>
                  <m:r>
                    <m:t>j</m:t>
                  </m:r>
                  <m:r>
                    <m:t>k</m:t>
                  </m:r>
                </m:sub>
              </m:sSub>
              <m:r>
                <m:t>∼</m:t>
              </m:r>
              <m:r>
                <m:t>N</m:t>
              </m:r>
              <m:r>
                <m:t>(</m:t>
              </m:r>
              <m:sSub>
                <m:e>
                  <m:r>
                    <m:t>d</m:t>
                  </m:r>
                </m:e>
                <m:sub>
                  <m:r>
                    <m:t>A</m:t>
                  </m:r>
                  <m:r>
                    <m:t>k</m:t>
                  </m:r>
                </m:sub>
              </m:sSub>
              <m:r>
                <m:t>−</m:t>
              </m:r>
              <m:sSub>
                <m:e>
                  <m:r>
                    <m:t>d</m:t>
                  </m:r>
                </m:e>
                <m:sub>
                  <m:r>
                    <m:t>A</m:t>
                  </m:r>
                  <m:r>
                    <m:t>b</m:t>
                  </m:r>
                </m:sub>
              </m:sSub>
              <m:r>
                <m:t>,</m:t>
              </m:r>
              <m:sSubSup>
                <m:e>
                  <m:r>
                    <m:t>τ</m:t>
                  </m:r>
                </m:e>
                <m:sub>
                  <m:r>
                    <m:t>δ</m:t>
                  </m:r>
                </m:sub>
                <m:sup>
                  <m:r>
                    <m:t>2</m:t>
                  </m:r>
                </m:sup>
              </m:sSubSup>
              <m:r>
                <m:t>)</m:t>
              </m:r>
            </m:oMath>
          </w:p>
        </w:tc>
        <w:tc>
          <w:p>
            <w:pPr>
              <w:pStyle w:val="Compact"/>
              <w:jc w:val="left"/>
            </w:pPr>
            <w:r>
              <w:rPr>
                <w:rStyle w:val="VerbatimChar"/>
              </w:rPr>
              <w:t xml:space="preserve">trt.effect='random'</w:t>
            </w:r>
          </w:p>
        </w:tc>
      </w:tr>
      <w:tr>
        <w:tc>
          <w:p>
            <w:pPr>
              <w:pStyle w:val="Compact"/>
            </w:pPr>
          </w:p>
        </w:tc>
        <w:tc>
          <w:p>
            <w:pPr>
              <w:pStyle w:val="Compact"/>
              <w:jc w:val="left"/>
            </w:pPr>
            <w:r>
              <w:t xml:space="preserve">Common-effect:</w:t>
            </w:r>
            <w:r>
              <w:t xml:space="preserve"> </w:t>
            </w:r>
            <m:oMath>
              <m:sSub>
                <m:e>
                  <m:r>
                    <m:t>δ</m:t>
                  </m:r>
                </m:e>
                <m:sub>
                  <m:r>
                    <m:t>j</m:t>
                  </m:r>
                  <m:r>
                    <m:t>k</m:t>
                  </m:r>
                </m:sub>
              </m:sSub>
              <m:r>
                <m:t>=</m:t>
              </m:r>
              <m:sSub>
                <m:e>
                  <m:r>
                    <m:t>d</m:t>
                  </m:r>
                </m:e>
                <m:sub>
                  <m:r>
                    <m:t>A</m:t>
                  </m:r>
                  <m:r>
                    <m:t>k</m:t>
                  </m:r>
                </m:sub>
              </m:sSub>
              <m:r>
                <m:t>−</m:t>
              </m:r>
              <m:sSub>
                <m:e>
                  <m:r>
                    <m:t>d</m:t>
                  </m:r>
                </m:e>
                <m:sub>
                  <m:r>
                    <m:t>A</m:t>
                  </m:r>
                  <m:r>
                    <m:t>b</m:t>
                  </m:r>
                </m:sub>
              </m:sSub>
            </m:oMath>
          </w:p>
        </w:tc>
        <w:tc>
          <w:p>
            <w:pPr>
              <w:pStyle w:val="Compact"/>
              <w:jc w:val="left"/>
            </w:pPr>
            <w:r>
              <w:rPr>
                <w:rStyle w:val="VerbatimChar"/>
              </w:rPr>
              <w:t xml:space="preserve">trt.effect='common'</w:t>
            </w:r>
          </w:p>
        </w:tc>
      </w:tr>
      <w:tr>
        <w:tc>
          <w:p>
            <w:pPr>
              <w:pStyle w:val="Compact"/>
              <w:jc w:val="left"/>
            </w:pPr>
            <w:r>
              <w:t xml:space="preserve">Covariate effect</w:t>
            </w:r>
            <w:r>
              <w:t xml:space="preserve"> </w:t>
            </w:r>
            <m:oMath>
              <m:sSub>
                <m:e>
                  <m:r>
                    <m:t>β</m:t>
                  </m:r>
                </m:e>
                <m:sub>
                  <m:r>
                    <m:t>0</m:t>
                  </m:r>
                  <m:r>
                    <m:t>,</m:t>
                  </m:r>
                  <m:r>
                    <m:t>j</m:t>
                  </m:r>
                </m:sub>
              </m:sSub>
            </m:oMath>
          </w:p>
        </w:tc>
        <w:tc>
          <w:p>
            <w:pPr>
              <w:pStyle w:val="Compact"/>
              <w:jc w:val="left"/>
            </w:pPr>
            <w:r>
              <w:t xml:space="preserve">Independent effects:</w:t>
            </w:r>
            <w:r>
              <w:t xml:space="preserve"> </w:t>
            </w:r>
            <m:oMath>
              <m:sSub>
                <m:e>
                  <m:r>
                    <m:t>β</m:t>
                  </m:r>
                </m:e>
                <m:sub>
                  <m:r>
                    <m:t>0</m:t>
                  </m:r>
                  <m:r>
                    <m:t>,</m:t>
                  </m:r>
                  <m:r>
                    <m:t>j</m:t>
                  </m:r>
                </m:sub>
              </m:sSub>
              <m:r>
                <m:t>∼</m:t>
              </m:r>
              <m:r>
                <m:t>N</m:t>
              </m:r>
              <m:r>
                <m:t>(</m:t>
              </m:r>
              <m:r>
                <m:t>0</m:t>
              </m:r>
              <m:r>
                <m:t>,</m:t>
              </m:r>
              <m:sSup>
                <m:e>
                  <m:r>
                    <m:t>10</m:t>
                  </m:r>
                </m:e>
                <m:sup>
                  <m:r>
                    <m:t>2</m:t>
                  </m:r>
                </m:sup>
              </m:sSup>
              <m:r>
                <m:t>)</m:t>
              </m:r>
            </m:oMath>
          </w:p>
        </w:tc>
        <w:tc>
          <w:p>
            <w:pPr>
              <w:pStyle w:val="Compact"/>
              <w:jc w:val="left"/>
            </w:pPr>
            <w:r>
              <w:rPr>
                <w:rStyle w:val="VerbatimChar"/>
              </w:rPr>
              <w:t xml:space="preserve">reg0.effect='independent'</w:t>
            </w:r>
          </w:p>
        </w:tc>
      </w:tr>
      <w:tr>
        <w:tc>
          <w:p>
            <w:pPr>
              <w:pStyle w:val="Compact"/>
            </w:pPr>
          </w:p>
        </w:tc>
        <w:tc>
          <w:p>
            <w:pPr>
              <w:pStyle w:val="Compact"/>
              <w:jc w:val="left"/>
            </w:pPr>
            <w:r>
              <w:t xml:space="preserve">Random-effects:</w:t>
            </w:r>
            <w:r>
              <w:t xml:space="preserve"> </w:t>
            </w:r>
            <m:oMath>
              <m:sSub>
                <m:e>
                  <m:r>
                    <m:t>β</m:t>
                  </m:r>
                </m:e>
                <m:sub>
                  <m:r>
                    <m:t>0</m:t>
                  </m:r>
                  <m:r>
                    <m:t>,</m:t>
                  </m:r>
                  <m:r>
                    <m:t>j</m:t>
                  </m:r>
                </m:sub>
              </m:sSub>
              <m:r>
                <m:t>∼</m:t>
              </m:r>
              <m:r>
                <m:t>N</m:t>
              </m:r>
              <m:r>
                <m:t>(</m:t>
              </m:r>
              <m:sSub>
                <m:e>
                  <m:r>
                    <m:t>B</m:t>
                  </m:r>
                </m:e>
                <m:sub>
                  <m:r>
                    <m:t>0</m:t>
                  </m:r>
                </m:sub>
              </m:sSub>
              <m:r>
                <m:t>,</m:t>
              </m:r>
              <m:sSub>
                <m:e>
                  <m:r>
                    <m:t>τ</m:t>
                  </m:r>
                </m:e>
                <m:sub>
                  <m:sSub>
                    <m:e>
                      <m:r>
                        <m:t>β</m:t>
                      </m:r>
                    </m:e>
                    <m:sub>
                      <m:r>
                        <m:t>0</m:t>
                      </m:r>
                    </m:sub>
                  </m:sSub>
                </m:sub>
              </m:sSub>
              <m:r>
                <m:t>)</m:t>
              </m:r>
            </m:oMath>
          </w:p>
        </w:tc>
        <w:tc>
          <w:p>
            <w:pPr>
              <w:pStyle w:val="Compact"/>
              <w:jc w:val="left"/>
            </w:pPr>
            <w:r>
              <w:rPr>
                <w:rStyle w:val="VerbatimChar"/>
              </w:rPr>
              <w:t xml:space="preserve">reg0.effect='random'</w:t>
            </w:r>
          </w:p>
        </w:tc>
      </w:tr>
      <w:tr>
        <w:tc>
          <w:p>
            <w:pPr>
              <w:pStyle w:val="Compact"/>
              <w:jc w:val="left"/>
            </w:pPr>
            <w:r>
              <w:t xml:space="preserve">Within-study covariate-treatment interaction (</w:t>
            </w:r>
            <m:oMath>
              <m:sSubSup>
                <m:e>
                  <m:r>
                    <m:t>β</m:t>
                  </m:r>
                </m:e>
                <m:sub>
                  <m:r>
                    <m:t>1</m:t>
                  </m:r>
                  <m:r>
                    <m:t>,</m:t>
                  </m:r>
                  <m:r>
                    <m:t>j</m:t>
                  </m:r>
                  <m:r>
                    <m:t>k</m:t>
                  </m:r>
                </m:sub>
                <m:sup>
                  <m:r>
                    <m:t>W</m:t>
                  </m:r>
                </m:sup>
              </m:sSubSup>
            </m:oMath>
            <w:r>
              <w:t xml:space="preserve">)</w:t>
            </w:r>
          </w:p>
        </w:tc>
        <w:tc>
          <w:p>
            <w:pPr>
              <w:pStyle w:val="Compact"/>
              <w:jc w:val="left"/>
            </w:pPr>
            <w:r>
              <w:t xml:space="preserve">Random-effects:</w:t>
            </w:r>
            <w:r>
              <w:t xml:space="preserve"> </w:t>
            </w:r>
            <m:oMath>
              <m:sSubSup>
                <m:e>
                  <m:r>
                    <m:t>β</m:t>
                  </m:r>
                </m:e>
                <m:sub>
                  <m:r>
                    <m:t>1</m:t>
                  </m:r>
                  <m:r>
                    <m:t>,</m:t>
                  </m:r>
                  <m:r>
                    <m:t>j</m:t>
                  </m:r>
                  <m:r>
                    <m:t>k</m:t>
                  </m:r>
                </m:sub>
                <m:sup>
                  <m:r>
                    <m:t>W</m:t>
                  </m:r>
                </m:sup>
              </m:sSubSup>
              <m:r>
                <m:t>∼</m:t>
              </m:r>
              <m:r>
                <m:t>N</m:t>
              </m:r>
              <m:r>
                <m:t>(</m:t>
              </m:r>
              <m:sSubSup>
                <m:e>
                  <m:r>
                    <m:t>B</m:t>
                  </m:r>
                </m:e>
                <m:sub>
                  <m:r>
                    <m:t>1</m:t>
                  </m:r>
                  <m:r>
                    <m:t>,</m:t>
                  </m:r>
                  <m:r>
                    <m:t>A</m:t>
                  </m:r>
                  <m:r>
                    <m:t>k</m:t>
                  </m:r>
                </m:sub>
                <m:sup>
                  <m:r>
                    <m:t>W</m:t>
                  </m:r>
                </m:sup>
              </m:sSubSup>
              <m:r>
                <m:t>−</m:t>
              </m:r>
              <m:sSubSup>
                <m:e>
                  <m:r>
                    <m:t>B</m:t>
                  </m:r>
                </m:e>
                <m:sub>
                  <m:r>
                    <m:t>1</m:t>
                  </m:r>
                  <m:r>
                    <m:t>,</m:t>
                  </m:r>
                  <m:r>
                    <m:t>A</m:t>
                  </m:r>
                  <m:r>
                    <m:t>b</m:t>
                  </m:r>
                </m:sub>
                <m:sup>
                  <m:r>
                    <m:t>W</m:t>
                  </m:r>
                </m:sup>
              </m:sSubSup>
              <m:r>
                <m:t>,</m:t>
              </m:r>
              <m:sSub>
                <m:e>
                  <m:r>
                    <m:t>τ</m:t>
                  </m:r>
                </m:e>
                <m:sub>
                  <m:sSubSup>
                    <m:e>
                      <m:r>
                        <m:t>β</m:t>
                      </m:r>
                    </m:e>
                    <m:sub>
                      <m:r>
                        <m:t>1</m:t>
                      </m:r>
                    </m:sub>
                    <m:sup>
                      <m:r>
                        <m:t>W</m:t>
                      </m:r>
                    </m:sup>
                  </m:sSubSup>
                </m:sub>
              </m:sSub>
              <m:r>
                <m:t>)</m:t>
              </m:r>
            </m:oMath>
          </w:p>
        </w:tc>
        <w:tc>
          <w:p>
            <w:pPr>
              <w:pStyle w:val="Compact"/>
              <w:jc w:val="left"/>
            </w:pPr>
            <w:r>
              <w:rPr>
                <w:rStyle w:val="VerbatimChar"/>
              </w:rPr>
              <w:t xml:space="preserve">regw.effect='random'</w:t>
            </w:r>
          </w:p>
        </w:tc>
      </w:tr>
      <w:tr>
        <w:tc>
          <w:p>
            <w:pPr>
              <w:pStyle w:val="Compact"/>
            </w:pPr>
          </w:p>
        </w:tc>
        <w:tc>
          <w:p>
            <w:pPr>
              <w:pStyle w:val="Compact"/>
              <w:jc w:val="left"/>
            </w:pPr>
            <w:r>
              <w:t xml:space="preserve">Common-effect:</w:t>
            </w:r>
            <w:r>
              <w:t xml:space="preserve"> </w:t>
            </w:r>
            <m:oMath>
              <m:sSubSup>
                <m:e>
                  <m:r>
                    <m:t>β</m:t>
                  </m:r>
                </m:e>
                <m:sub>
                  <m:r>
                    <m:t>1</m:t>
                  </m:r>
                  <m:r>
                    <m:t>,</m:t>
                  </m:r>
                  <m:r>
                    <m:t>j</m:t>
                  </m:r>
                  <m:r>
                    <m:t>k</m:t>
                  </m:r>
                </m:sub>
                <m:sup>
                  <m:r>
                    <m:t>W</m:t>
                  </m:r>
                </m:sup>
              </m:sSubSup>
              <m:r>
                <m:t>=</m:t>
              </m:r>
              <m:sSubSup>
                <m:e>
                  <m:r>
                    <m:t>B</m:t>
                  </m:r>
                </m:e>
                <m:sub>
                  <m:r>
                    <m:t>1</m:t>
                  </m:r>
                  <m:r>
                    <m:t>,</m:t>
                  </m:r>
                  <m:r>
                    <m:t>A</m:t>
                  </m:r>
                  <m:r>
                    <m:t>k</m:t>
                  </m:r>
                </m:sub>
                <m:sup>
                  <m:r>
                    <m:t>W</m:t>
                  </m:r>
                </m:sup>
              </m:sSubSup>
              <m:r>
                <m:t>−</m:t>
              </m:r>
              <m:sSubSup>
                <m:e>
                  <m:r>
                    <m:t>B</m:t>
                  </m:r>
                </m:e>
                <m:sub>
                  <m:r>
                    <m:t>1</m:t>
                  </m:r>
                  <m:r>
                    <m:t>,</m:t>
                  </m:r>
                  <m:r>
                    <m:t>A</m:t>
                  </m:r>
                  <m:r>
                    <m:t>b</m:t>
                  </m:r>
                </m:sub>
                <m:sup>
                  <m:r>
                    <m:t>W</m:t>
                  </m:r>
                </m:sup>
              </m:sSubSup>
            </m:oMath>
          </w:p>
        </w:tc>
        <w:tc>
          <w:p>
            <w:pPr>
              <w:pStyle w:val="Compact"/>
              <w:jc w:val="left"/>
            </w:pPr>
            <w:r>
              <w:rPr>
                <w:rStyle w:val="VerbatimChar"/>
              </w:rPr>
              <w:t xml:space="preserve">regw.effect='common'</w:t>
            </w:r>
          </w:p>
        </w:tc>
      </w:tr>
      <w:tr>
        <w:tc>
          <w:p>
            <w:pPr>
              <w:pStyle w:val="Compact"/>
              <w:jc w:val="left"/>
            </w:pPr>
            <w:r>
              <w:t xml:space="preserve">Between-study covariate-treatment interaction (</w:t>
            </w:r>
            <m:oMath>
              <m:sSubSup>
                <m:e>
                  <m:r>
                    <m:t>β</m:t>
                  </m:r>
                </m:e>
                <m:sub>
                  <m:r>
                    <m:t>1</m:t>
                  </m:r>
                  <m:r>
                    <m:t>,</m:t>
                  </m:r>
                  <m:r>
                    <m:t>j</m:t>
                  </m:r>
                  <m:r>
                    <m:t>k</m:t>
                  </m:r>
                </m:sub>
                <m:sup>
                  <m:r>
                    <m:t>B</m:t>
                  </m:r>
                </m:sup>
              </m:sSubSup>
            </m:oMath>
            <w:r>
              <w:t xml:space="preserve">)</w:t>
            </w:r>
          </w:p>
        </w:tc>
        <w:tc>
          <w:p>
            <w:pPr>
              <w:pStyle w:val="Compact"/>
              <w:jc w:val="left"/>
            </w:pPr>
            <w:r>
              <w:t xml:space="preserve">Random-effects:</w:t>
            </w:r>
            <w:r>
              <w:t xml:space="preserve"> </w:t>
            </w:r>
            <m:oMath>
              <m:sSubSup>
                <m:e>
                  <m:r>
                    <m:t>β</m:t>
                  </m:r>
                </m:e>
                <m:sub>
                  <m:r>
                    <m:t>1</m:t>
                  </m:r>
                  <m:r>
                    <m:t>,</m:t>
                  </m:r>
                  <m:r>
                    <m:t>j</m:t>
                  </m:r>
                  <m:r>
                    <m:t>k</m:t>
                  </m:r>
                </m:sub>
                <m:sup>
                  <m:r>
                    <m:t>B</m:t>
                  </m:r>
                </m:sup>
              </m:sSubSup>
              <m:r>
                <m:t>∼</m:t>
              </m:r>
              <m:r>
                <m:t>N</m:t>
              </m:r>
              <m:r>
                <m:t>(</m:t>
              </m:r>
              <m:sSubSup>
                <m:e>
                  <m:r>
                    <m:t>B</m:t>
                  </m:r>
                </m:e>
                <m:sub>
                  <m:r>
                    <m:t>1</m:t>
                  </m:r>
                  <m:r>
                    <m:t>,</m:t>
                  </m:r>
                  <m:r>
                    <m:t>A</m:t>
                  </m:r>
                  <m:r>
                    <m:t>k</m:t>
                  </m:r>
                </m:sub>
                <m:sup>
                  <m:r>
                    <m:t>B</m:t>
                  </m:r>
                </m:sup>
              </m:sSubSup>
              <m:r>
                <m:t>−</m:t>
              </m:r>
              <m:sSubSup>
                <m:e>
                  <m:r>
                    <m:t>B</m:t>
                  </m:r>
                </m:e>
                <m:sub>
                  <m:r>
                    <m:t>1</m:t>
                  </m:r>
                  <m:r>
                    <m:t>,</m:t>
                  </m:r>
                  <m:r>
                    <m:t>A</m:t>
                  </m:r>
                  <m:r>
                    <m:t>b</m:t>
                  </m:r>
                </m:sub>
                <m:sup>
                  <m:r>
                    <m:t>B</m:t>
                  </m:r>
                </m:sup>
              </m:sSubSup>
              <m:r>
                <m:t>,</m:t>
              </m:r>
              <m:sSub>
                <m:e>
                  <m:r>
                    <m:t>τ</m:t>
                  </m:r>
                </m:e>
                <m:sub>
                  <m:sSubSup>
                    <m:e>
                      <m:r>
                        <m:t>β</m:t>
                      </m:r>
                    </m:e>
                    <m:sub>
                      <m:r>
                        <m:t>1</m:t>
                      </m:r>
                    </m:sub>
                    <m:sup>
                      <m:r>
                        <m:t>B</m:t>
                      </m:r>
                    </m:sup>
                  </m:sSubSup>
                </m:sub>
              </m:sSub>
              <m:r>
                <m:t>)</m:t>
              </m:r>
            </m:oMath>
          </w:p>
        </w:tc>
        <w:tc>
          <w:p>
            <w:pPr>
              <w:pStyle w:val="Compact"/>
              <w:jc w:val="left"/>
            </w:pPr>
            <w:r>
              <w:rPr>
                <w:rStyle w:val="VerbatimChar"/>
              </w:rPr>
              <w:t xml:space="preserve">regb.effect='random'</w:t>
            </w:r>
          </w:p>
        </w:tc>
      </w:tr>
      <w:tr>
        <w:tc>
          <w:p>
            <w:pPr>
              <w:pStyle w:val="Compact"/>
            </w:pPr>
          </w:p>
        </w:tc>
        <w:tc>
          <w:p>
            <w:pPr>
              <w:pStyle w:val="Compact"/>
              <w:jc w:val="left"/>
            </w:pPr>
            <w:r>
              <w:t xml:space="preserve">Common-effect:</w:t>
            </w:r>
            <w:r>
              <w:t xml:space="preserve"> </w:t>
            </w:r>
            <m:oMath>
              <m:sSubSup>
                <m:e>
                  <m:r>
                    <m:t>β</m:t>
                  </m:r>
                </m:e>
                <m:sub>
                  <m:r>
                    <m:t>1</m:t>
                  </m:r>
                  <m:r>
                    <m:t>,</m:t>
                  </m:r>
                  <m:r>
                    <m:t>j</m:t>
                  </m:r>
                  <m:r>
                    <m:t>k</m:t>
                  </m:r>
                </m:sub>
                <m:sup>
                  <m:r>
                    <m:t>B</m:t>
                  </m:r>
                </m:sup>
              </m:sSubSup>
              <m:r>
                <m:t>=</m:t>
              </m:r>
              <m:sSubSup>
                <m:e>
                  <m:r>
                    <m:t>B</m:t>
                  </m:r>
                </m:e>
                <m:sub>
                  <m:r>
                    <m:t>1</m:t>
                  </m:r>
                  <m:r>
                    <m:t>,</m:t>
                  </m:r>
                  <m:r>
                    <m:t>A</m:t>
                  </m:r>
                  <m:r>
                    <m:t>k</m:t>
                  </m:r>
                </m:sub>
                <m:sup>
                  <m:r>
                    <m:t>B</m:t>
                  </m:r>
                </m:sup>
              </m:sSubSup>
              <m:r>
                <m:t>−</m:t>
              </m:r>
              <m:sSubSup>
                <m:e>
                  <m:r>
                    <m:t>B</m:t>
                  </m:r>
                </m:e>
                <m:sub>
                  <m:r>
                    <m:t>1</m:t>
                  </m:r>
                  <m:r>
                    <m:t>,</m:t>
                  </m:r>
                  <m:r>
                    <m:t>A</m:t>
                  </m:r>
                  <m:r>
                    <m:t>b</m:t>
                  </m:r>
                </m:sub>
                <m:sup>
                  <m:r>
                    <m:t>B</m:t>
                  </m:r>
                </m:sup>
              </m:sSubSup>
            </m:oMath>
          </w:p>
        </w:tc>
        <w:tc>
          <w:p>
            <w:pPr>
              <w:pStyle w:val="Compact"/>
              <w:jc w:val="left"/>
            </w:pPr>
            <w:r>
              <w:rPr>
                <w:rStyle w:val="VerbatimChar"/>
              </w:rPr>
              <w:t xml:space="preserve">regb.effect='common'</w:t>
            </w:r>
          </w:p>
        </w:tc>
      </w:tr>
      <w:tr>
        <w:tc>
          <w:p>
            <w:pPr>
              <w:pStyle w:val="Compact"/>
              <w:jc w:val="left"/>
            </w:pPr>
            <w:r>
              <w:t xml:space="preserve">bias-adjusted relative treatment effect (</w:t>
            </w:r>
            <m:oMath>
              <m:sSub>
                <m:e>
                  <m:r>
                    <m:t>θ</m:t>
                  </m:r>
                </m:e>
                <m:sub>
                  <m:r>
                    <m:t>j</m:t>
                  </m:r>
                  <m:r>
                    <m:t>k</m:t>
                  </m:r>
                </m:sub>
              </m:sSub>
            </m:oMath>
            <w:r>
              <w:t xml:space="preserve">)</w:t>
            </w:r>
          </w:p>
        </w:tc>
        <w:tc>
          <w:p>
            <w:pPr>
              <w:pStyle w:val="Compact"/>
              <w:jc w:val="left"/>
            </w:pPr>
            <w:r>
              <w:t xml:space="preserve">Random-effects:</w:t>
            </w:r>
            <w:r>
              <w:t xml:space="preserve"> </w:t>
            </w:r>
            <m:oMath>
              <m:sSub>
                <m:e>
                  <m:r>
                    <m:t>θ</m:t>
                  </m:r>
                </m:e>
                <m:sub>
                  <m:r>
                    <m:t>j</m:t>
                  </m:r>
                  <m:r>
                    <m:t>k</m:t>
                  </m:r>
                </m:sub>
              </m:sSub>
              <m:r>
                <m:t>∼</m:t>
              </m:r>
              <m:r>
                <m:t>(</m:t>
              </m:r>
              <m:r>
                <m:t>1</m:t>
              </m:r>
              <m:r>
                <m:t>−</m:t>
              </m:r>
              <m:sSub>
                <m:e>
                  <m:r>
                    <m:t>π</m:t>
                  </m:r>
                </m:e>
                <m:sub>
                  <m:r>
                    <m:t>j</m:t>
                  </m:r>
                </m:sub>
              </m:sSub>
              <m:r>
                <m:t>)</m:t>
              </m:r>
              <m:r>
                <m:t>N</m:t>
              </m:r>
              <m:r>
                <m:t>(</m:t>
              </m:r>
              <m:sSub>
                <m:e>
                  <m:r>
                    <m:t>d</m:t>
                  </m:r>
                </m:e>
                <m:sub>
                  <m:r>
                    <m:t>A</m:t>
                  </m:r>
                  <m:r>
                    <m:t>k</m:t>
                  </m:r>
                </m:sub>
              </m:sSub>
              <m:r>
                <m:t>−</m:t>
              </m:r>
              <m:sSub>
                <m:e>
                  <m:r>
                    <m:t>d</m:t>
                  </m:r>
                </m:e>
                <m:sub>
                  <m:r>
                    <m:t>A</m:t>
                  </m:r>
                  <m:r>
                    <m:t>b</m:t>
                  </m:r>
                </m:sub>
              </m:sSub>
              <m:r>
                <m:t>,</m:t>
              </m:r>
              <m:sSubSup>
                <m:e>
                  <m:r>
                    <m:t>τ</m:t>
                  </m:r>
                </m:e>
                <m:sub>
                  <m:r>
                    <m:t>δ</m:t>
                  </m:r>
                </m:sub>
                <m:sup>
                  <m:r>
                    <m:t>2</m:t>
                  </m:r>
                </m:sup>
              </m:sSubSup>
              <m:r>
                <m:t>)</m:t>
              </m:r>
              <m:r>
                <m:t>+</m:t>
              </m:r>
              <m:sSub>
                <m:e>
                  <m:r>
                    <m:t>π</m:t>
                  </m:r>
                </m:e>
                <m:sub>
                  <m:r>
                    <m:t>j</m:t>
                  </m:r>
                </m:sub>
              </m:sSub>
              <m:r>
                <m:t>N</m:t>
              </m:r>
              <m:r>
                <m:t>(</m:t>
              </m:r>
              <m:sSub>
                <m:e>
                  <m:r>
                    <m:t>d</m:t>
                  </m:r>
                </m:e>
                <m:sub>
                  <m:r>
                    <m:t>A</m:t>
                  </m:r>
                  <m:r>
                    <m:t>k</m:t>
                  </m:r>
                </m:sub>
              </m:sSub>
              <m:r>
                <m:t>−</m:t>
              </m:r>
              <m:sSub>
                <m:e>
                  <m:r>
                    <m:t>d</m:t>
                  </m:r>
                </m:e>
                <m:sub>
                  <m:r>
                    <m:t>A</m:t>
                  </m:r>
                  <m:r>
                    <m:t>b</m:t>
                  </m:r>
                </m:sub>
              </m:sSub>
              <m:r>
                <m:t>+</m:t>
              </m:r>
              <m:sSub>
                <m:e>
                  <m:r>
                    <m:t>γ</m:t>
                  </m:r>
                </m:e>
                <m:sub>
                  <m:r>
                    <m:t>j</m:t>
                  </m:r>
                </m:sub>
              </m:sSub>
              <m:r>
                <m:t>,</m:t>
              </m:r>
              <m:sSubSup>
                <m:e>
                  <m:r>
                    <m:t>τ</m:t>
                  </m:r>
                </m:e>
                <m:sub>
                  <m:r>
                    <m:t>δ</m:t>
                  </m:r>
                </m:sub>
                <m:sup>
                  <m:r>
                    <m:t>2</m:t>
                  </m:r>
                </m:sup>
              </m:sSubSup>
              <m:r>
                <m:t>+</m:t>
              </m:r>
              <m:sSubSup>
                <m:e>
                  <m:r>
                    <m:t>τ</m:t>
                  </m:r>
                </m:e>
                <m:sub>
                  <m:r>
                    <m:t>γ</m:t>
                  </m:r>
                </m:sub>
                <m:sup>
                  <m:r>
                    <m:t>2</m:t>
                  </m:r>
                </m:sup>
              </m:sSubSup>
              <m:r>
                <m:t>)</m:t>
              </m:r>
            </m:oMath>
          </w:p>
        </w:tc>
        <w:tc>
          <w:p>
            <w:pPr>
              <w:pStyle w:val="Compact"/>
              <w:jc w:val="left"/>
            </w:pPr>
            <w:r>
              <w:rPr>
                <w:rStyle w:val="VerbatimChar"/>
              </w:rPr>
              <w:t xml:space="preserve">trt.effect='random'</w:t>
            </w:r>
          </w:p>
        </w:tc>
      </w:tr>
      <w:tr>
        <w:tc>
          <w:p>
            <w:pPr>
              <w:pStyle w:val="Compact"/>
              <w:jc w:val="left"/>
            </w:pPr>
            <w:r>
              <w:t xml:space="preserve">Bias effect (</w:t>
            </w:r>
            <m:oMath>
              <m:sSub>
                <m:e>
                  <m:r>
                    <m:t>γ</m:t>
                  </m:r>
                </m:e>
                <m:sub>
                  <m:r>
                    <m:t>j</m:t>
                  </m:r>
                </m:sub>
              </m:sSub>
            </m:oMath>
            <w:r>
              <w:t xml:space="preserve">)</w:t>
            </w:r>
          </w:p>
        </w:tc>
        <w:tc>
          <w:p>
            <w:pPr>
              <w:pStyle w:val="Compact"/>
              <w:jc w:val="left"/>
            </w:pPr>
            <w:r>
              <w:t xml:space="preserve">Random-effects:</w:t>
            </w:r>
            <w:r>
              <w:t xml:space="preserve"> </w:t>
            </w:r>
            <m:oMath>
              <m:sSub>
                <m:e>
                  <m:r>
                    <m:t>γ</m:t>
                  </m:r>
                </m:e>
                <m:sub>
                  <m:r>
                    <m:t>j</m:t>
                  </m:r>
                </m:sub>
              </m:sSub>
              <m:r>
                <m:t>∼</m:t>
              </m:r>
              <m:r>
                <m:t>N</m:t>
              </m:r>
              <m:r>
                <m:t>(</m:t>
              </m:r>
              <m:r>
                <m:t>Γ</m:t>
              </m:r>
              <m:r>
                <m:t>,</m:t>
              </m:r>
              <m:sSub>
                <m:e>
                  <m:r>
                    <m:t>τ</m:t>
                  </m:r>
                </m:e>
                <m:sub>
                  <m:r>
                    <m:t>γ</m:t>
                  </m:r>
                </m:sub>
              </m:sSub>
              <m:r>
                <m:t>)</m:t>
              </m:r>
            </m:oMath>
          </w:p>
        </w:tc>
        <w:tc>
          <w:p>
            <w:pPr>
              <w:pStyle w:val="Compact"/>
              <w:jc w:val="left"/>
            </w:pPr>
            <w:r>
              <w:rPr>
                <w:rStyle w:val="VerbatimChar"/>
              </w:rPr>
              <w:t xml:space="preserve">bias.effect='random'</w:t>
            </w:r>
          </w:p>
        </w:tc>
      </w:tr>
      <w:tr>
        <w:tc>
          <w:p>
            <w:pPr>
              <w:pStyle w:val="Compact"/>
            </w:pPr>
          </w:p>
        </w:tc>
        <w:tc>
          <w:p>
            <w:pPr>
              <w:pStyle w:val="Compact"/>
              <w:jc w:val="left"/>
            </w:pPr>
            <w:r>
              <w:t xml:space="preserve">Common-effect:</w:t>
            </w:r>
            <w:r>
              <w:t xml:space="preserve"> </w:t>
            </w:r>
            <m:oMath>
              <m:sSub>
                <m:e>
                  <m:r>
                    <m:t>γ</m:t>
                  </m:r>
                </m:e>
                <m:sub>
                  <m:r>
                    <m:t>j</m:t>
                  </m:r>
                </m:sub>
              </m:sSub>
              <m:r>
                <m:t>=</m:t>
              </m:r>
              <m:r>
                <m:t>Γ</m:t>
              </m:r>
            </m:oMath>
          </w:p>
        </w:tc>
        <w:tc>
          <w:p>
            <w:pPr>
              <w:pStyle w:val="Compact"/>
              <w:jc w:val="left"/>
            </w:pPr>
            <w:r>
              <w:rPr>
                <w:rStyle w:val="VerbatimChar"/>
              </w:rPr>
              <w:t xml:space="preserve">bias.effect='common'</w:t>
            </w:r>
          </w:p>
        </w:tc>
      </w:tr>
      <w:tr>
        <w:tc>
          <w:p>
            <w:pPr>
              <w:pStyle w:val="Compact"/>
              <w:jc w:val="left"/>
            </w:pPr>
            <w:r>
              <w:t xml:space="preserve">Bias probability (</w:t>
            </w:r>
            <m:oMath>
              <m:sSub>
                <m:e>
                  <m:r>
                    <m:t>π</m:t>
                  </m:r>
                </m:e>
                <m:sub>
                  <m:r>
                    <m:t>j</m:t>
                  </m:r>
                </m:sub>
              </m:sSub>
            </m:oMath>
            <w:r>
              <w:t xml:space="preserve">)</w:t>
            </w:r>
          </w:p>
        </w:tc>
        <w:tc>
          <w:p>
            <w:pPr>
              <w:pStyle w:val="Compact"/>
              <w:jc w:val="left"/>
            </w:pPr>
            <m:oMath>
              <m:sSub>
                <m:e>
                  <m:r>
                    <m:t>π</m:t>
                  </m:r>
                </m:e>
                <m:sub>
                  <m:r>
                    <m:t>j</m:t>
                  </m:r>
                </m:sub>
              </m:sSub>
              <m:r>
                <m:t>∼</m:t>
              </m:r>
              <m:r>
                <m:t>B</m:t>
              </m:r>
              <m:r>
                <m:t>e</m:t>
              </m:r>
              <m:r>
                <m:t>t</m:t>
              </m:r>
              <m:r>
                <m:t>a</m:t>
              </m:r>
              <m:r>
                <m:t>(</m:t>
              </m:r>
              <m:r>
                <m:t>a</m:t>
              </m:r>
              <m:r>
                <m:t>,</m:t>
              </m:r>
              <m:r>
                <m:t>b</m:t>
              </m:r>
              <m:r>
                <m:t>)</m:t>
              </m:r>
            </m:oMath>
          </w:p>
        </w:tc>
        <w:tc>
          <w:p>
            <w:pPr>
              <w:pStyle w:val="Compact"/>
            </w:pPr>
          </w:p>
        </w:tc>
      </w:tr>
      <w:tr>
        <w:tc>
          <w:p>
            <w:pPr>
              <w:pStyle w:val="Compact"/>
            </w:pPr>
          </w:p>
        </w:tc>
        <w:tc>
          <w:p>
            <w:pPr>
              <w:pStyle w:val="Compact"/>
              <w:jc w:val="left"/>
            </w:pPr>
            <m:oMath>
              <m:sSub>
                <m:e>
                  <m:r>
                    <m:t>π</m:t>
                  </m:r>
                </m:e>
                <m:sub>
                  <m:r>
                    <m:t>j</m:t>
                  </m:r>
                </m:sub>
              </m:sSub>
              <m:r>
                <m:t>=</m:t>
              </m:r>
              <m:r>
                <m:t>a</m:t>
              </m:r>
              <m:r>
                <m:t>+</m:t>
              </m:r>
              <m:r>
                <m:t>b</m:t>
              </m:r>
              <m:sSub>
                <m:e>
                  <m:r>
                    <m:t>z</m:t>
                  </m:r>
                </m:e>
                <m:sub>
                  <m:r>
                    <m:t>j</m:t>
                  </m:r>
                </m:sub>
              </m:sSub>
            </m:oMath>
          </w:p>
        </w:tc>
        <w:tc>
          <w:p>
            <w:pPr>
              <w:pStyle w:val="Compact"/>
            </w:pPr>
          </w:p>
        </w:tc>
      </w:tr>
    </w:tbl>
    <w:p>
      <w:pPr>
        <w:pStyle w:val="Heading1"/>
      </w:pPr>
      <w:bookmarkStart w:id="26" w:name="explore-the-network"/>
      <w:r>
        <w:t xml:space="preserve">Explore the network</w:t>
      </w:r>
      <w:bookmarkEnd w:id="26"/>
    </w:p>
    <w:p>
      <w:pPr>
        <w:pStyle w:val="Heading2"/>
      </w:pPr>
      <w:bookmarkStart w:id="27" w:name="check-network-connectivity"/>
      <w:r>
        <w:t xml:space="preserve">Check network connectivity</w:t>
      </w:r>
      <w:bookmarkEnd w:id="27"/>
    </w:p>
    <w:p>
      <w:pPr>
        <w:pStyle w:val="FirstParagraph"/>
      </w:pPr>
      <w:r>
        <w:t xml:space="preserve">The network should be checked for its connectivity before running the analysis. This is a vital step as the model will run even if the network is not connected.</w:t>
      </w:r>
    </w:p>
    <w:p>
      <w:pPr>
        <w:pStyle w:val="BodyText"/>
      </w:pPr>
      <w:r>
        <w:rPr>
          <w:b/>
        </w:rPr>
        <w:t xml:space="preserve">Network plot</w:t>
      </w:r>
    </w:p>
    <w:p>
      <w:pPr>
        <w:pStyle w:val="SourceCode"/>
      </w:pPr>
      <w:r>
        <w:rPr>
          <w:rStyle w:val="KeywordTok"/>
        </w:rPr>
        <w:t xml:space="preserve">netplot</w:t>
      </w:r>
      <w:r>
        <w:rPr>
          <w:rStyle w:val="NormalTok"/>
        </w:rPr>
        <w:t xml:space="preserve">(prt.data,std.data)</w:t>
      </w:r>
    </w:p>
    <w:p>
      <w:pPr>
        <w:pStyle w:val="FirstParagraph"/>
      </w:pPr>
      <w:r>
        <w:drawing>
          <wp:inline>
            <wp:extent cx="5334000" cy="4267200"/>
            <wp:effectExtent b="0" l="0" r="0" t="0"/>
            <wp:docPr descr="" title="" id="1" name="Picture"/>
            <a:graphic>
              <a:graphicData uri="http://schemas.openxmlformats.org/drawingml/2006/picture">
                <pic:pic>
                  <pic:nvPicPr>
                    <pic:cNvPr descr="crosnmapdf_files/figure-docx/unnamed-chunk-4-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9" w:name="network-characteristics"/>
      <w:r>
        <w:t xml:space="preserve">Network characteristics</w:t>
      </w:r>
      <w:bookmarkEnd w:id="29"/>
    </w:p>
    <w:p>
      <w:pPr>
        <w:pStyle w:val="FirstParagraph"/>
      </w:pPr>
      <w:r>
        <w:t xml:space="preserve">In the following table, we summarize the number of studies from each design and each data format:</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ns.tab</w:t>
      </w:r>
      <w:r>
        <w:rPr>
          <w:rStyle w:val="NormalTok"/>
        </w:rPr>
        <w:t xml:space="preserve">(prt.data,std.data))</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IPD</w:t>
            </w:r>
          </w:p>
        </w:tc>
        <w:tc>
          <w:tcPr>
            <w:tcBorders>
              <w:bottom w:val="single"/>
            </w:tcBorders>
            <w:vAlign w:val="bottom"/>
          </w:tcPr>
          <w:p>
            <w:pPr>
              <w:pStyle w:val="Compact"/>
              <w:jc w:val="right"/>
            </w:pPr>
            <w:r>
              <w:t xml:space="preserve">AD</w:t>
            </w:r>
          </w:p>
        </w:tc>
      </w:tr>
      <w:tr>
        <w:tc>
          <w:p>
            <w:pPr>
              <w:pStyle w:val="Compact"/>
              <w:jc w:val="left"/>
            </w:pPr>
            <w:r>
              <w:t xml:space="preserve">RCT</w:t>
            </w:r>
          </w:p>
        </w:tc>
        <w:tc>
          <w:p>
            <w:pPr>
              <w:pStyle w:val="Compact"/>
              <w:jc w:val="right"/>
            </w:pPr>
            <w:r>
              <w:t xml:space="preserve">3</w:t>
            </w:r>
          </w:p>
        </w:tc>
        <w:tc>
          <w:p>
            <w:pPr>
              <w:pStyle w:val="Compact"/>
              <w:jc w:val="right"/>
            </w:pPr>
            <w:r>
              <w:t xml:space="preserve">2</w:t>
            </w:r>
          </w:p>
        </w:tc>
      </w:tr>
      <w:tr>
        <w:tc>
          <w:p>
            <w:pPr>
              <w:pStyle w:val="Compact"/>
              <w:jc w:val="left"/>
            </w:pPr>
            <w:r>
              <w:t xml:space="preserve">NRS</w:t>
            </w:r>
          </w:p>
        </w:tc>
        <w:tc>
          <w:p>
            <w:pPr>
              <w:pStyle w:val="Compact"/>
              <w:jc w:val="right"/>
            </w:pPr>
            <w:r>
              <w:t xml:space="preserve">1</w:t>
            </w:r>
          </w:p>
        </w:tc>
        <w:tc>
          <w:p>
            <w:pPr>
              <w:pStyle w:val="Compact"/>
              <w:jc w:val="right"/>
            </w:pPr>
            <w:r>
              <w:t xml:space="preserve">0</w:t>
            </w:r>
          </w:p>
        </w:tc>
      </w:tr>
    </w:tbl>
    <w:p>
      <w:pPr>
        <w:pStyle w:val="Heading1"/>
      </w:pPr>
      <w:bookmarkStart w:id="30" w:name="the-r-implementation"/>
      <w:r>
        <w:t xml:space="preserve">The R implementation</w:t>
      </w:r>
      <w:bookmarkEnd w:id="30"/>
    </w:p>
    <w:p>
      <w:pPr>
        <w:pStyle w:val="FirstParagraph"/>
      </w:pPr>
      <w:r>
        <w:t xml:space="preserve">There are two steps to run the NMA/NMR model. The first step is to create JAGS model using</w:t>
      </w:r>
      <w:r>
        <w:t xml:space="preserve"> </w:t>
      </w:r>
      <w:r>
        <w:rPr>
          <w:rStyle w:val="VerbatimChar"/>
        </w:rPr>
        <w:t xml:space="preserve">crosnma.model()</w:t>
      </w:r>
      <w:r>
        <w:t xml:space="preserve"> </w:t>
      </w:r>
      <w:r>
        <w:t xml:space="preserve">which involves JAGS code and the reformatted data. In the second step, the output of that function will be used in</w:t>
      </w:r>
      <w:r>
        <w:t xml:space="preserve"> </w:t>
      </w:r>
      <w:r>
        <w:rPr>
          <w:rStyle w:val="VerbatimChar"/>
        </w:rPr>
        <w:t xml:space="preserve">crosnma.run()</w:t>
      </w:r>
      <w:r>
        <w:t xml:space="preserve"> </w:t>
      </w:r>
      <w:r>
        <w:t xml:space="preserve">to run the analysis through JAGS</w:t>
      </w:r>
      <w:r>
        <w:t xml:space="preserve"> </w:t>
      </w:r>
      <w:r>
        <w:t xml:space="preserve">[@plummer_jags]</w:t>
      </w:r>
      <w:r>
        <w:t xml:space="preserve">.</w:t>
      </w:r>
    </w:p>
    <w:p>
      <w:pPr>
        <w:pStyle w:val="Heading2"/>
      </w:pPr>
      <w:bookmarkStart w:id="31" w:name="naïve-synthesis"/>
      <w:r>
        <w:t xml:space="preserve">Naïve synthesis</w:t>
      </w:r>
      <w:bookmarkEnd w:id="31"/>
    </w:p>
    <w:p>
      <w:pPr>
        <w:pStyle w:val="FirstParagraph"/>
      </w:pPr>
      <w:r>
        <w:t xml:space="preserve">This is the simplest method where the evidence from the two designs are combined naively without acknowledging the differences between them, see Section 2.2.1 in</w:t>
      </w:r>
      <w:r>
        <w:t xml:space="preserve"> </w:t>
      </w:r>
      <w:r>
        <w:t xml:space="preserve">[@hamza_2021]</w:t>
      </w:r>
      <w:r>
        <w:t xml:space="preserve">.</w:t>
      </w:r>
    </w:p>
    <w:p>
      <w:pPr>
        <w:pStyle w:val="BodyText"/>
      </w:pPr>
      <w:r>
        <w:rPr>
          <w:b/>
        </w:rPr>
        <w:t xml:space="preserve">Set up JAGS model</w:t>
      </w:r>
    </w:p>
    <w:p>
      <w:pPr>
        <w:pStyle w:val="BodyText"/>
      </w:pPr>
      <w:r>
        <w:t xml:space="preserve">We start by indicating the names of the datasets on participant- (</w:t>
      </w:r>
      <w:r>
        <w:rPr>
          <w:rStyle w:val="VerbatimChar"/>
        </w:rPr>
        <w:t xml:space="preserve">prt.data</w:t>
      </w:r>
      <w:r>
        <w:t xml:space="preserve">) and study-level (</w:t>
      </w:r>
      <w:r>
        <w:rPr>
          <w:rStyle w:val="VerbatimChar"/>
        </w:rPr>
        <w:t xml:space="preserve">std.data</w:t>
      </w:r>
      <w:r>
        <w:t xml:space="preserve">). Then, the name of the variables on each dataset need to be given respectively in</w:t>
      </w:r>
      <w:r>
        <w:t xml:space="preserve"> </w:t>
      </w:r>
      <w:r>
        <w:rPr>
          <w:rStyle w:val="VerbatimChar"/>
        </w:rPr>
        <w:t xml:space="preserve">prt.data</w:t>
      </w:r>
      <w:r>
        <w:t xml:space="preserve"> </w:t>
      </w:r>
      <w:r>
        <w:t xml:space="preserve">and</w:t>
      </w:r>
      <w:r>
        <w:t xml:space="preserve"> </w:t>
      </w:r>
      <w:r>
        <w:rPr>
          <w:rStyle w:val="VerbatimChar"/>
        </w:rPr>
        <w:t xml:space="preserve">std.data</w:t>
      </w:r>
      <w:r>
        <w:t xml:space="preserve">. Next, the</w:t>
      </w:r>
      <w:r>
        <w:t xml:space="preserve"> </w:t>
      </w:r>
      <w:r>
        <w:rPr>
          <w:rStyle w:val="VerbatimChar"/>
        </w:rPr>
        <w:t xml:space="preserve">reference</w:t>
      </w:r>
      <w:r>
        <w:t xml:space="preserve"> </w:t>
      </w:r>
      <w:r>
        <w:t xml:space="preserve">treatment need to be assigned ( drug A). By choosing</w:t>
      </w:r>
      <w:r>
        <w:t xml:space="preserve"> </w:t>
      </w:r>
      <w:r>
        <w:rPr>
          <w:rStyle w:val="VerbatimChar"/>
        </w:rPr>
        <w:t xml:space="preserve">trt.effect=random</w:t>
      </w:r>
      <w:r>
        <w:t xml:space="preserve">, we assign a normal distribution to each relative treatment effect across studies, see the table in Section 2.1. Finally, the different designs; RCT and NRS are combined naively;</w:t>
      </w:r>
      <w:r>
        <w:t xml:space="preserve"> </w:t>
      </w:r>
      <w:r>
        <w:rPr>
          <w:rStyle w:val="VerbatimChar"/>
        </w:rPr>
        <w:t xml:space="preserve">method.bias = 'naive'</w:t>
      </w:r>
      <w:r>
        <w:t xml:space="preserve">.</w:t>
      </w:r>
    </w:p>
    <w:p>
      <w:pPr>
        <w:pStyle w:val="SourceCode"/>
      </w:pPr>
      <w:r>
        <w:rPr>
          <w:rStyle w:val="CommentTok"/>
        </w:rPr>
        <w:t xml:space="preserve"># jags model: code+data</w:t>
      </w:r>
      <w:r>
        <w:br w:type="textWrapping"/>
      </w:r>
      <w:r>
        <w:rPr>
          <w:rStyle w:val="NormalTok"/>
        </w:rPr>
        <w:t xml:space="preserve"> mod1 &lt;-</w:t>
      </w:r>
      <w:r>
        <w:rPr>
          <w:rStyle w:val="StringTok"/>
        </w:rPr>
        <w:t xml:space="preserve"> </w:t>
      </w:r>
      <w:r>
        <w:rPr>
          <w:rStyle w:val="KeywordTok"/>
        </w:rPr>
        <w:t xml:space="preserve">crosnma.model</w:t>
      </w:r>
      <w:r>
        <w:rPr>
          <w:rStyle w:val="NormalTok"/>
        </w:rPr>
        <w:t xml:space="preserve">(</w:t>
      </w:r>
      <w:r>
        <w:rPr>
          <w:rStyle w:val="DataTypeTok"/>
        </w:rPr>
        <w:t xml:space="preserve">prt.data=</w:t>
      </w:r>
      <w:r>
        <w:rPr>
          <w:rStyle w:val="NormalTok"/>
        </w:rPr>
        <w:t xml:space="preserve">prt.data,</w:t>
      </w:r>
      <w:r>
        <w:br w:type="textWrapping"/>
      </w:r>
      <w:r>
        <w:rPr>
          <w:rStyle w:val="NormalTok"/>
        </w:rPr>
        <w:t xml:space="preserve">                   </w:t>
      </w:r>
      <w:r>
        <w:rPr>
          <w:rStyle w:val="DataTypeTok"/>
        </w:rPr>
        <w:t xml:space="preserve">std.data=</w:t>
      </w:r>
      <w:r>
        <w:rPr>
          <w:rStyle w:val="NormalTok"/>
        </w:rPr>
        <w:t xml:space="preserve">std.data,</w:t>
      </w:r>
      <w:r>
        <w:br w:type="textWrapping"/>
      </w:r>
      <w:r>
        <w:rPr>
          <w:rStyle w:val="NormalTok"/>
        </w:rPr>
        <w:t xml:space="preserve">                   </w:t>
      </w:r>
      <w:r>
        <w:rPr>
          <w:rStyle w:val="DataTypeTok"/>
        </w:rPr>
        <w:t xml:space="preserve">trt=</w:t>
      </w:r>
      <w:r>
        <w:rPr>
          <w:rStyle w:val="KeywordTok"/>
        </w:rPr>
        <w:t xml:space="preserve">c</w:t>
      </w:r>
      <w:r>
        <w:rPr>
          <w:rStyle w:val="NormalTok"/>
        </w:rPr>
        <w:t xml:space="preserve">(</w:t>
      </w:r>
      <w:r>
        <w:rPr>
          <w:rStyle w:val="StringTok"/>
        </w:rPr>
        <w:t xml:space="preserve">'trt'</w:t>
      </w:r>
      <w:r>
        <w:rPr>
          <w:rStyle w:val="NormalTok"/>
        </w:rPr>
        <w:t xml:space="preserve">,</w:t>
      </w:r>
      <w:r>
        <w:rPr>
          <w:rStyle w:val="StringTok"/>
        </w:rPr>
        <w:t xml:space="preserve">'trt'</w:t>
      </w:r>
      <w:r>
        <w:rPr>
          <w:rStyle w:val="NormalTok"/>
        </w:rPr>
        <w:t xml:space="preserve">),</w:t>
      </w:r>
      <w:r>
        <w:br w:type="textWrapping"/>
      </w:r>
      <w:r>
        <w:rPr>
          <w:rStyle w:val="NormalTok"/>
        </w:rPr>
        <w:t xml:space="preserve">                   </w:t>
      </w:r>
      <w:r>
        <w:rPr>
          <w:rStyle w:val="DataTypeTok"/>
        </w:rPr>
        <w:t xml:space="preserve">study=</w:t>
      </w:r>
      <w:r>
        <w:rPr>
          <w:rStyle w:val="KeywordTok"/>
        </w:rPr>
        <w:t xml:space="preserve">c</w:t>
      </w:r>
      <w:r>
        <w:rPr>
          <w:rStyle w:val="NormalTok"/>
        </w:rPr>
        <w:t xml:space="preserve">(</w:t>
      </w:r>
      <w:r>
        <w:rPr>
          <w:rStyle w:val="StringTok"/>
        </w:rPr>
        <w:t xml:space="preserve">'study'</w:t>
      </w:r>
      <w:r>
        <w:rPr>
          <w:rStyle w:val="NormalTok"/>
        </w:rPr>
        <w:t xml:space="preserve">,</w:t>
      </w:r>
      <w:r>
        <w:rPr>
          <w:rStyle w:val="StringTok"/>
        </w:rPr>
        <w:t xml:space="preserve">'study'</w:t>
      </w:r>
      <w:r>
        <w:rPr>
          <w:rStyle w:val="NormalTok"/>
        </w:rPr>
        <w:t xml:space="preserve">),</w:t>
      </w:r>
      <w:r>
        <w:br w:type="textWrapping"/>
      </w:r>
      <w:r>
        <w:rPr>
          <w:rStyle w:val="NormalTok"/>
        </w:rPr>
        <w:t xml:space="preserve">                   </w:t>
      </w:r>
      <w:r>
        <w:rPr>
          <w:rStyle w:val="DataTypeTok"/>
        </w:rPr>
        <w:t xml:space="preserve">outcome=</w:t>
      </w:r>
      <w:r>
        <w:rPr>
          <w:rStyle w:val="KeywordTok"/>
        </w:rPr>
        <w:t xml:space="preserve">c</w:t>
      </w:r>
      <w:r>
        <w:rPr>
          <w:rStyle w:val="NormalTok"/>
        </w:rPr>
        <w:t xml:space="preserve">(</w:t>
      </w:r>
      <w:r>
        <w:rPr>
          <w:rStyle w:val="StringTok"/>
        </w:rPr>
        <w:t xml:space="preserve">'outcome'</w:t>
      </w:r>
      <w:r>
        <w:rPr>
          <w:rStyle w:val="NormalTok"/>
        </w:rPr>
        <w:t xml:space="preserve">,</w:t>
      </w:r>
      <w:r>
        <w:rPr>
          <w:rStyle w:val="StringTok"/>
        </w:rPr>
        <w:t xml:space="preserve">'outcome'</w:t>
      </w:r>
      <w:r>
        <w:rPr>
          <w:rStyle w:val="NormalTok"/>
        </w:rPr>
        <w:t xml:space="preserve">),</w:t>
      </w:r>
      <w:r>
        <w:br w:type="textWrapping"/>
      </w:r>
      <w:r>
        <w:rPr>
          <w:rStyle w:val="NormalTok"/>
        </w:rPr>
        <w:t xml:space="preserve">                   </w:t>
      </w:r>
      <w:r>
        <w:rPr>
          <w:rStyle w:val="DataTypeTok"/>
        </w:rPr>
        <w:t xml:space="preserve">n=</w:t>
      </w:r>
      <w:r>
        <w:rPr>
          <w:rStyle w:val="StringTok"/>
        </w:rPr>
        <w:t xml:space="preserve">'n'</w:t>
      </w:r>
      <w:r>
        <w:rPr>
          <w:rStyle w:val="NormalTok"/>
        </w:rPr>
        <w:t xml:space="preserve">,</w:t>
      </w:r>
      <w:r>
        <w:br w:type="textWrapping"/>
      </w:r>
      <w:r>
        <w:rPr>
          <w:rStyle w:val="NormalTok"/>
        </w:rPr>
        <w:t xml:space="preserve">                   </w:t>
      </w:r>
      <w:r>
        <w:rPr>
          <w:rStyle w:val="DataTypeTok"/>
        </w:rPr>
        <w:t xml:space="preserve">design=</w:t>
      </w:r>
      <w:r>
        <w:rPr>
          <w:rStyle w:val="KeywordTok"/>
        </w:rPr>
        <w:t xml:space="preserve">c</w:t>
      </w:r>
      <w:r>
        <w:rPr>
          <w:rStyle w:val="NormalTok"/>
        </w:rPr>
        <w:t xml:space="preserve">(</w:t>
      </w:r>
      <w:r>
        <w:rPr>
          <w:rStyle w:val="StringTok"/>
        </w:rPr>
        <w:t xml:space="preserve">'design'</w:t>
      </w:r>
      <w:r>
        <w:rPr>
          <w:rStyle w:val="NormalTok"/>
        </w:rPr>
        <w:t xml:space="preserve">,</w:t>
      </w:r>
      <w:r>
        <w:rPr>
          <w:rStyle w:val="StringTok"/>
        </w:rPr>
        <w:t xml:space="preserve">'design'</w:t>
      </w:r>
      <w:r>
        <w:rPr>
          <w:rStyle w:val="NormalTok"/>
        </w:rPr>
        <w:t xml:space="preserve">),</w:t>
      </w:r>
      <w:r>
        <w:br w:type="textWrapping"/>
      </w:r>
      <w:r>
        <w:rPr>
          <w:rStyle w:val="NormalTok"/>
        </w:rPr>
        <w:t xml:space="preserve">                   </w:t>
      </w:r>
      <w:r>
        <w:rPr>
          <w:rStyle w:val="DataTypeTok"/>
        </w:rPr>
        <w:t xml:space="preserve">trt.effect=</w:t>
      </w:r>
      <w:r>
        <w:rPr>
          <w:rStyle w:val="StringTok"/>
        </w:rPr>
        <w:t xml:space="preserve">'random'</w:t>
      </w:r>
      <w:r>
        <w:rPr>
          <w:rStyle w:val="NormalTok"/>
        </w:rPr>
        <w:t xml:space="preserve">,</w:t>
      </w:r>
      <w:r>
        <w:br w:type="textWrapping"/>
      </w:r>
      <w:r>
        <w:rPr>
          <w:rStyle w:val="NormalTok"/>
        </w:rPr>
        <w:t xml:space="preserve">                   </w:t>
      </w:r>
      <w:r>
        <w:rPr>
          <w:rStyle w:val="DataTypeTok"/>
        </w:rPr>
        <w:t xml:space="preserve">reference=</w:t>
      </w:r>
      <w:r>
        <w:rPr>
          <w:rStyle w:val="StringTok"/>
        </w:rPr>
        <w:t xml:space="preserve">'A'</w:t>
      </w:r>
      <w:r>
        <w:rPr>
          <w:rStyle w:val="NormalTok"/>
        </w:rPr>
        <w:t xml:space="preserve">,</w:t>
      </w:r>
      <w:r>
        <w:br w:type="textWrapping"/>
      </w:r>
      <w:r>
        <w:rPr>
          <w:rStyle w:val="NormalTok"/>
        </w:rPr>
        <w:t xml:space="preserve">                   </w:t>
      </w:r>
      <w:r>
        <w:rPr>
          <w:rStyle w:val="DataTypeTok"/>
        </w:rPr>
        <w:t xml:space="preserve">method.bias =</w:t>
      </w:r>
      <w:r>
        <w:rPr>
          <w:rStyle w:val="NormalTok"/>
        </w:rPr>
        <w:t xml:space="preserve"> </w:t>
      </w:r>
      <w:r>
        <w:rPr>
          <w:rStyle w:val="StringTok"/>
        </w:rPr>
        <w:t xml:space="preserve">'naive'</w:t>
      </w:r>
      <w:r>
        <w:br w:type="textWrapping"/>
      </w:r>
      <w:r>
        <w:rPr>
          <w:rStyle w:val="NormalTok"/>
        </w:rPr>
        <w:t xml:space="preserve">                    )</w:t>
      </w:r>
    </w:p>
    <w:p>
      <w:pPr>
        <w:pStyle w:val="FirstParagraph"/>
      </w:pPr>
      <w:r>
        <w:rPr>
          <w:b/>
        </w:rPr>
        <w:t xml:space="preserve">Run JAGS</w:t>
      </w:r>
    </w:p>
    <w:p>
      <w:pPr>
        <w:pStyle w:val="BodyText"/>
      </w:pPr>
      <w:r>
        <w:t xml:space="preserve">Next, we fit the NMA model using</w:t>
      </w:r>
      <w:r>
        <w:t xml:space="preserve"> </w:t>
      </w:r>
      <w:r>
        <w:rPr>
          <w:rStyle w:val="VerbatimChar"/>
        </w:rPr>
        <w:t xml:space="preserve">crosnma.run()</w:t>
      </w:r>
      <w:r>
        <w:t xml:space="preserve">which requires the number of adaptations, iterations, thinning and chains to be set.</w:t>
      </w:r>
    </w:p>
    <w:p>
      <w:pPr>
        <w:pStyle w:val="SourceCode"/>
      </w:pPr>
      <w:r>
        <w:rPr>
          <w:rStyle w:val="CommentTok"/>
        </w:rPr>
        <w:t xml:space="preserve"># run jags</w:t>
      </w:r>
      <w:r>
        <w:br w:type="textWrapping"/>
      </w:r>
      <w:r>
        <w:rPr>
          <w:rStyle w:val="NormalTok"/>
        </w:rPr>
        <w:t xml:space="preserve">jagsfit1 &lt;-</w:t>
      </w:r>
      <w:r>
        <w:rPr>
          <w:rStyle w:val="StringTok"/>
        </w:rPr>
        <w:t xml:space="preserve"> </w:t>
      </w:r>
      <w:r>
        <w:rPr>
          <w:rStyle w:val="KeywordTok"/>
        </w:rPr>
        <w:t xml:space="preserve">crosnma.run</w:t>
      </w:r>
      <w:r>
        <w:rPr>
          <w:rStyle w:val="NormalTok"/>
        </w:rPr>
        <w:t xml:space="preserve">(</w:t>
      </w:r>
      <w:r>
        <w:rPr>
          <w:rStyle w:val="DataTypeTok"/>
        </w:rPr>
        <w:t xml:space="preserve">model=</w:t>
      </w:r>
      <w:r>
        <w:rPr>
          <w:rStyle w:val="NormalTok"/>
        </w:rPr>
        <w:t xml:space="preserve">mod1,</w:t>
      </w:r>
      <w:r>
        <w:br w:type="textWrapping"/>
      </w:r>
      <w:r>
        <w:rPr>
          <w:rStyle w:val="NormalTok"/>
        </w:rPr>
        <w:t xml:space="preserve">              </w:t>
      </w:r>
      <w:r>
        <w:rPr>
          <w:rStyle w:val="DataTypeTok"/>
        </w:rPr>
        <w:t xml:space="preserve">n.adapt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n.iter=</w:t>
      </w:r>
      <w:r>
        <w:rPr>
          <w:rStyle w:val="DecValTok"/>
        </w:rPr>
        <w:t xml:space="preserve">50</w:t>
      </w:r>
      <w:r>
        <w:rPr>
          <w:rStyle w:val="NormalTok"/>
        </w:rPr>
        <w:t xml:space="preserve">,</w:t>
      </w:r>
      <w:r>
        <w:br w:type="textWrapping"/>
      </w:r>
      <w:r>
        <w:rPr>
          <w:rStyle w:val="NormalTok"/>
        </w:rPr>
        <w:t xml:space="preserve">              </w:t>
      </w:r>
      <w:r>
        <w:rPr>
          <w:rStyle w:val="DataTypeTok"/>
        </w:rPr>
        <w:t xml:space="preserve">thin=</w:t>
      </w:r>
      <w:r>
        <w:rPr>
          <w:rStyle w:val="DecValTok"/>
        </w:rPr>
        <w:t xml:space="preserve">1</w:t>
      </w:r>
      <w:r>
        <w:rPr>
          <w:rStyle w:val="NormalTok"/>
        </w:rPr>
        <w:t xml:space="preserve">,</w:t>
      </w:r>
      <w:r>
        <w:br w:type="textWrapping"/>
      </w:r>
      <w:r>
        <w:rPr>
          <w:rStyle w:val="NormalTok"/>
        </w:rPr>
        <w:t xml:space="preserve">              </w:t>
      </w:r>
      <w:r>
        <w:rPr>
          <w:rStyle w:val="DataTypeTok"/>
        </w:rPr>
        <w:t xml:space="preserve">n.chains=</w:t>
      </w:r>
      <w:r>
        <w:rPr>
          <w:rStyle w:val="DecValTok"/>
        </w:rPr>
        <w:t xml:space="preserve">3</w:t>
      </w:r>
      <w:r>
        <w:rPr>
          <w:rStyle w:val="NormalTok"/>
        </w:rPr>
        <w:t xml:space="preserve">)</w:t>
      </w:r>
      <w:r>
        <w:br w:type="textWrapping"/>
      </w:r>
      <w:r>
        <w:rPr>
          <w:rStyle w:val="CommentTok"/>
        </w:rPr>
        <w:t xml:space="preserve">## </w:t>
      </w:r>
      <w:r>
        <w:rPr>
          <w:rStyle w:val="AlertTok"/>
        </w:rPr>
        <w:t xml:space="preserve">NOTE</w:t>
      </w:r>
      <w:r>
        <w:rPr>
          <w:rStyle w:val="CommentTok"/>
        </w:rPr>
        <w:t xml:space="preserve">: Stopping adaptation</w:t>
      </w:r>
    </w:p>
    <w:p>
      <w:pPr>
        <w:pStyle w:val="FirstParagraph"/>
      </w:pPr>
      <w:r>
        <w:rPr>
          <w:b/>
        </w:rPr>
        <w:t xml:space="preserve">Output</w:t>
      </w:r>
    </w:p>
    <w:p>
      <w:pPr>
        <w:pStyle w:val="BodyText"/>
      </w:pPr>
      <w:r>
        <w:rPr>
          <w:i/>
        </w:rPr>
        <w:t xml:space="preserve">Table of estimates</w:t>
      </w:r>
    </w:p>
    <w:p>
      <w:pPr>
        <w:pStyle w:val="BodyText"/>
      </w:pPr>
      <w:r>
        <w:t xml:space="preserve">We summarize the estimated parameters by the following table.</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summary</w:t>
      </w:r>
      <w:r>
        <w:rPr>
          <w:rStyle w:val="NormalTok"/>
        </w:rPr>
        <w:t xml:space="preserve">(jagsfit1,</w:t>
      </w:r>
      <w:r>
        <w:rPr>
          <w:rStyle w:val="DataTypeTok"/>
        </w:rPr>
        <w:t xml:space="preserve">expo=</w:t>
      </w:r>
      <w:r>
        <w:rPr>
          <w:rStyle w:val="NormalTok"/>
        </w:rPr>
        <w:t xml:space="preserve">T,))</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97.5%</w:t>
            </w:r>
          </w:p>
        </w:tc>
        <w:tc>
          <w:tcPr>
            <w:tcBorders>
              <w:bottom w:val="single"/>
            </w:tcBorders>
            <w:vAlign w:val="bottom"/>
          </w:tcPr>
          <w:p>
            <w:pPr>
              <w:pStyle w:val="Compact"/>
              <w:jc w:val="right"/>
            </w:pPr>
            <w:r>
              <w:t xml:space="preserve">Rhat</w:t>
            </w:r>
          </w:p>
        </w:tc>
        <w:tc>
          <w:tcPr>
            <w:tcBorders>
              <w:bottom w:val="single"/>
            </w:tcBorders>
            <w:vAlign w:val="bottom"/>
          </w:tcPr>
          <w:p>
            <w:pPr>
              <w:pStyle w:val="Compact"/>
              <w:jc w:val="right"/>
            </w:pPr>
            <w:r>
              <w:t xml:space="preserve">n.eff</w:t>
            </w:r>
          </w:p>
        </w:tc>
      </w:tr>
      <w:tr>
        <w:tc>
          <w:p>
            <w:pPr>
              <w:pStyle w:val="Compact"/>
              <w:jc w:val="left"/>
            </w:pPr>
            <w:r>
              <w:t xml:space="preserve">d.A</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NaN</w:t>
            </w:r>
          </w:p>
        </w:tc>
        <w:tc>
          <w:p>
            <w:pPr>
              <w:pStyle w:val="Compact"/>
              <w:jc w:val="right"/>
            </w:pPr>
            <w:r>
              <w:t xml:space="preserve">0</w:t>
            </w:r>
          </w:p>
        </w:tc>
      </w:tr>
      <w:tr>
        <w:tc>
          <w:p>
            <w:pPr>
              <w:pStyle w:val="Compact"/>
              <w:jc w:val="left"/>
            </w:pPr>
            <w:r>
              <w:t xml:space="preserve">d.B</w:t>
            </w:r>
          </w:p>
        </w:tc>
        <w:tc>
          <w:p>
            <w:pPr>
              <w:pStyle w:val="Compact"/>
              <w:jc w:val="right"/>
            </w:pPr>
            <w:r>
              <w:t xml:space="preserve">0.739</w:t>
            </w:r>
          </w:p>
        </w:tc>
        <w:tc>
          <w:p>
            <w:pPr>
              <w:pStyle w:val="Compact"/>
              <w:jc w:val="right"/>
            </w:pPr>
            <w:r>
              <w:t xml:space="preserve">1.873</w:t>
            </w:r>
          </w:p>
        </w:tc>
        <w:tc>
          <w:p>
            <w:pPr>
              <w:pStyle w:val="Compact"/>
              <w:jc w:val="right"/>
            </w:pPr>
            <w:r>
              <w:t xml:space="preserve">0.174</w:t>
            </w:r>
          </w:p>
        </w:tc>
        <w:tc>
          <w:p>
            <w:pPr>
              <w:pStyle w:val="Compact"/>
              <w:jc w:val="right"/>
            </w:pPr>
            <w:r>
              <w:t xml:space="preserve">0.804</w:t>
            </w:r>
          </w:p>
        </w:tc>
        <w:tc>
          <w:p>
            <w:pPr>
              <w:pStyle w:val="Compact"/>
              <w:jc w:val="right"/>
            </w:pPr>
            <w:r>
              <w:t xml:space="preserve">2.027</w:t>
            </w:r>
          </w:p>
        </w:tc>
        <w:tc>
          <w:p>
            <w:pPr>
              <w:pStyle w:val="Compact"/>
              <w:jc w:val="right"/>
            </w:pPr>
            <w:r>
              <w:t xml:space="preserve">1.084</w:t>
            </w:r>
          </w:p>
        </w:tc>
        <w:tc>
          <w:p>
            <w:pPr>
              <w:pStyle w:val="Compact"/>
              <w:jc w:val="right"/>
            </w:pPr>
            <w:r>
              <w:t xml:space="preserve">151</w:t>
            </w:r>
          </w:p>
        </w:tc>
      </w:tr>
      <w:tr>
        <w:tc>
          <w:p>
            <w:pPr>
              <w:pStyle w:val="Compact"/>
              <w:jc w:val="left"/>
            </w:pPr>
            <w:r>
              <w:t xml:space="preserve">d.C</w:t>
            </w:r>
          </w:p>
        </w:tc>
        <w:tc>
          <w:p>
            <w:pPr>
              <w:pStyle w:val="Compact"/>
              <w:jc w:val="right"/>
            </w:pPr>
            <w:r>
              <w:t xml:space="preserve">1.291</w:t>
            </w:r>
          </w:p>
        </w:tc>
        <w:tc>
          <w:p>
            <w:pPr>
              <w:pStyle w:val="Compact"/>
              <w:jc w:val="right"/>
            </w:pPr>
            <w:r>
              <w:t xml:space="preserve">1.730</w:t>
            </w:r>
          </w:p>
        </w:tc>
        <w:tc>
          <w:p>
            <w:pPr>
              <w:pStyle w:val="Compact"/>
              <w:jc w:val="right"/>
            </w:pPr>
            <w:r>
              <w:t xml:space="preserve">0.407</w:t>
            </w:r>
          </w:p>
        </w:tc>
        <w:tc>
          <w:p>
            <w:pPr>
              <w:pStyle w:val="Compact"/>
              <w:jc w:val="right"/>
            </w:pPr>
            <w:r>
              <w:t xml:space="preserve">1.302</w:t>
            </w:r>
          </w:p>
        </w:tc>
        <w:tc>
          <w:p>
            <w:pPr>
              <w:pStyle w:val="Compact"/>
              <w:jc w:val="right"/>
            </w:pPr>
            <w:r>
              <w:t xml:space="preserve">3.478</w:t>
            </w:r>
          </w:p>
        </w:tc>
        <w:tc>
          <w:p>
            <w:pPr>
              <w:pStyle w:val="Compact"/>
              <w:jc w:val="right"/>
            </w:pPr>
            <w:r>
              <w:t xml:space="preserve">1.078</w:t>
            </w:r>
          </w:p>
        </w:tc>
        <w:tc>
          <w:p>
            <w:pPr>
              <w:pStyle w:val="Compact"/>
              <w:jc w:val="right"/>
            </w:pPr>
            <w:r>
              <w:t xml:space="preserve">95</w:t>
            </w:r>
          </w:p>
        </w:tc>
      </w:tr>
      <w:tr>
        <w:tc>
          <w:p>
            <w:pPr>
              <w:pStyle w:val="Compact"/>
              <w:jc w:val="left"/>
            </w:pPr>
            <w:r>
              <w:t xml:space="preserve">d.D</w:t>
            </w:r>
          </w:p>
        </w:tc>
        <w:tc>
          <w:p>
            <w:pPr>
              <w:pStyle w:val="Compact"/>
              <w:jc w:val="right"/>
            </w:pPr>
            <w:r>
              <w:t xml:space="preserve">0.442</w:t>
            </w:r>
          </w:p>
        </w:tc>
        <w:tc>
          <w:p>
            <w:pPr>
              <w:pStyle w:val="Compact"/>
              <w:jc w:val="right"/>
            </w:pPr>
            <w:r>
              <w:t xml:space="preserve">2.090</w:t>
            </w:r>
          </w:p>
        </w:tc>
        <w:tc>
          <w:p>
            <w:pPr>
              <w:pStyle w:val="Compact"/>
              <w:jc w:val="right"/>
            </w:pPr>
            <w:r>
              <w:t xml:space="preserve">0.103</w:t>
            </w:r>
          </w:p>
        </w:tc>
        <w:tc>
          <w:p>
            <w:pPr>
              <w:pStyle w:val="Compact"/>
              <w:jc w:val="right"/>
            </w:pPr>
            <w:r>
              <w:t xml:space="preserve">0.437</w:t>
            </w:r>
          </w:p>
        </w:tc>
        <w:tc>
          <w:p>
            <w:pPr>
              <w:pStyle w:val="Compact"/>
              <w:jc w:val="right"/>
            </w:pPr>
            <w:r>
              <w:t xml:space="preserve">2.921</w:t>
            </w:r>
          </w:p>
        </w:tc>
        <w:tc>
          <w:p>
            <w:pPr>
              <w:pStyle w:val="Compact"/>
              <w:jc w:val="right"/>
            </w:pPr>
            <w:r>
              <w:t xml:space="preserve">1.014</w:t>
            </w:r>
          </w:p>
        </w:tc>
        <w:tc>
          <w:p>
            <w:pPr>
              <w:pStyle w:val="Compact"/>
              <w:jc w:val="right"/>
            </w:pPr>
            <w:r>
              <w:t xml:space="preserve">156</w:t>
            </w:r>
          </w:p>
        </w:tc>
      </w:tr>
      <w:tr>
        <w:tc>
          <w:p>
            <w:pPr>
              <w:pStyle w:val="Compact"/>
              <w:jc w:val="left"/>
            </w:pPr>
            <w:r>
              <w:t xml:space="preserve">tau</w:t>
            </w:r>
          </w:p>
        </w:tc>
        <w:tc>
          <w:p>
            <w:pPr>
              <w:pStyle w:val="Compact"/>
              <w:jc w:val="right"/>
            </w:pPr>
            <w:r>
              <w:t xml:space="preserve">0.964</w:t>
            </w:r>
          </w:p>
        </w:tc>
        <w:tc>
          <w:p>
            <w:pPr>
              <w:pStyle w:val="Compact"/>
              <w:jc w:val="right"/>
            </w:pPr>
            <w:r>
              <w:t xml:space="preserve">0.363</w:t>
            </w:r>
          </w:p>
        </w:tc>
        <w:tc>
          <w:p>
            <w:pPr>
              <w:pStyle w:val="Compact"/>
              <w:jc w:val="right"/>
            </w:pPr>
            <w:r>
              <w:t xml:space="preserve">0.480</w:t>
            </w:r>
          </w:p>
        </w:tc>
        <w:tc>
          <w:p>
            <w:pPr>
              <w:pStyle w:val="Compact"/>
              <w:jc w:val="right"/>
            </w:pPr>
            <w:r>
              <w:t xml:space="preserve">0.877</w:t>
            </w:r>
          </w:p>
        </w:tc>
        <w:tc>
          <w:p>
            <w:pPr>
              <w:pStyle w:val="Compact"/>
              <w:jc w:val="right"/>
            </w:pPr>
            <w:r>
              <w:t xml:space="preserve">1.837</w:t>
            </w:r>
          </w:p>
        </w:tc>
        <w:tc>
          <w:p>
            <w:pPr>
              <w:pStyle w:val="Compact"/>
              <w:jc w:val="right"/>
            </w:pPr>
            <w:r>
              <w:t xml:space="preserve">1.122</w:t>
            </w:r>
          </w:p>
        </w:tc>
        <w:tc>
          <w:p>
            <w:pPr>
              <w:pStyle w:val="Compact"/>
              <w:jc w:val="right"/>
            </w:pPr>
            <w:r>
              <w:t xml:space="preserve">48</w:t>
            </w:r>
          </w:p>
        </w:tc>
      </w:tr>
    </w:tbl>
    <w:p>
      <w:pPr>
        <w:pStyle w:val="BodyText"/>
      </w:pPr>
      <w:r>
        <w:rPr>
          <w:i/>
        </w:rPr>
        <w:t xml:space="preserve">Trace plot of estimates</w:t>
      </w:r>
    </w:p>
    <w:p>
      <w:pPr>
        <w:pStyle w:val="SourceCode"/>
      </w:pPr>
      <w:r>
        <w:rPr>
          <w:rStyle w:val="NormalTok"/>
        </w:rPr>
        <w:t xml:space="preserve">coda</w:t>
      </w:r>
      <w:r>
        <w:rPr>
          <w:rStyle w:val="OperatorTok"/>
        </w:rPr>
        <w:t xml:space="preserve">::</w:t>
      </w:r>
      <w:r>
        <w:rPr>
          <w:rStyle w:val="KeywordTok"/>
        </w:rPr>
        <w:t xml:space="preserve">traceplot</w:t>
      </w:r>
      <w:r>
        <w:rPr>
          <w:rStyle w:val="NormalTok"/>
        </w:rPr>
        <w:t xml:space="preserve">(jagsfit1</w:t>
      </w:r>
      <w:r>
        <w:rPr>
          <w:rStyle w:val="OperatorTok"/>
        </w:rPr>
        <w:t xml:space="preserve">$</w:t>
      </w:r>
      <w:r>
        <w:rPr>
          <w:rStyle w:val="NormalTok"/>
        </w:rPr>
        <w:t xml:space="preserve">samples)</w:t>
      </w:r>
    </w:p>
    <w:p>
      <w:pPr>
        <w:pStyle w:val="FirstParagraph"/>
      </w:pPr>
      <w:r>
        <w:drawing>
          <wp:inline>
            <wp:extent cx="5334000" cy="4267200"/>
            <wp:effectExtent b="0" l="0" r="0" t="0"/>
            <wp:docPr descr="" title="" id="1" name="Picture"/>
            <a:graphic>
              <a:graphicData uri="http://schemas.openxmlformats.org/drawingml/2006/picture">
                <pic:pic>
                  <pic:nvPicPr>
                    <pic:cNvPr descr="crosnmapdf_files/figure-docx/unnamed-chunk-9-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9-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9-3.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9-4.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9-5.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7" w:name="using-nrs-as-a-prior-1"/>
      <w:r>
        <w:t xml:space="preserve">Using NRS as a prior</w:t>
      </w:r>
      <w:bookmarkEnd w:id="37"/>
    </w:p>
    <w:p>
      <w:pPr>
        <w:pStyle w:val="FirstParagraph"/>
      </w:pPr>
      <w:r>
        <w:t xml:space="preserve">In this part, we run a generic NMR model using</w:t>
      </w:r>
      <w:r>
        <w:t xml:space="preserve"> </w:t>
      </w:r>
      <w:r>
        <w:rPr>
          <w:rStyle w:val="VerbatimChar"/>
        </w:rPr>
        <w:t xml:space="preserve">sex</w:t>
      </w:r>
      <w:r>
        <w:t xml:space="preserve"> </w:t>
      </w:r>
      <w:r>
        <w:t xml:space="preserve">and</w:t>
      </w:r>
      <w:r>
        <w:t xml:space="preserve"> </w:t>
      </w:r>
      <w:r>
        <w:rPr>
          <w:rStyle w:val="VerbatimChar"/>
        </w:rPr>
        <w:t xml:space="preserve">age</w:t>
      </w:r>
      <w:r>
        <w:t xml:space="preserve"> </w:t>
      </w:r>
      <w:r>
        <w:t xml:space="preserve">as covariates. To combine both designs, we use NRS evidence as a prior information for the RCT likelihood, see Section 2.2.2 in</w:t>
      </w:r>
      <w:r>
        <w:t xml:space="preserve"> </w:t>
      </w:r>
      <w:r>
        <w:t xml:space="preserve">[@hamza_2021]</w:t>
      </w:r>
      <w:r>
        <w:t xml:space="preserve">.</w:t>
      </w:r>
    </w:p>
    <w:p>
      <w:pPr>
        <w:pStyle w:val="BodyText"/>
      </w:pPr>
      <w:r>
        <w:rPr>
          <w:b/>
        </w:rPr>
        <w:t xml:space="preserve">Set up JAGS model</w:t>
      </w:r>
    </w:p>
    <w:p>
      <w:pPr>
        <w:pStyle w:val="BodyText"/>
      </w:pPr>
      <w:r>
        <w:t xml:space="preserve">In this case, three additional arguments are needed; the first one is to run network meta-regression and the rest are to control combining RCT and NRS.</w:t>
      </w:r>
    </w:p>
    <w:p>
      <w:pPr>
        <w:pStyle w:val="Compact"/>
        <w:numPr>
          <w:numId w:val="1001"/>
          <w:ilvl w:val="0"/>
        </w:numPr>
      </w:pPr>
      <w:r>
        <w:t xml:space="preserve">We set a list of 2 covariates in prt.data and std.data, respectively,</w:t>
      </w:r>
      <w:r>
        <w:t xml:space="preserve"> </w:t>
      </w:r>
      <w:r>
        <w:rPr>
          <w:rStyle w:val="VerbatimChar"/>
        </w:rPr>
        <w:t xml:space="preserve">covariate=list(c('age','sex'),c('age','sex'))</w:t>
      </w:r>
      <w:r>
        <w:t xml:space="preserve">.</w:t>
      </w:r>
    </w:p>
    <w:p>
      <w:pPr>
        <w:pStyle w:val="Compact"/>
        <w:numPr>
          <w:numId w:val="1001"/>
          <w:ilvl w:val="0"/>
        </w:numPr>
      </w:pPr>
      <w:r>
        <w:t xml:space="preserve">We indicate using NRS as a prior</w:t>
      </w:r>
      <w:r>
        <w:rPr>
          <w:rStyle w:val="VerbatimChar"/>
        </w:rPr>
        <w:t xml:space="preserve">method.bias='prior'</w:t>
      </w:r>
      <w:r>
        <w:t xml:space="preserve">.</w:t>
      </w:r>
      <w:r>
        <w:br w:type="textWrapping"/>
      </w:r>
    </w:p>
    <w:p>
      <w:pPr>
        <w:pStyle w:val="Compact"/>
        <w:numPr>
          <w:numId w:val="1001"/>
          <w:ilvl w:val="0"/>
        </w:numPr>
      </w:pPr>
      <w:r>
        <w:t xml:space="preserve">This means that a NMA is initially run with only NRS data. This requires the following MCMC settings: the number of adaptations, iterations, burn-ins, thinning and chains.</w:t>
      </w:r>
    </w:p>
    <w:p>
      <w:pPr>
        <w:pStyle w:val="FirstParagraph"/>
      </w:pPr>
      <w:r>
        <w:t xml:space="preserve">In this method, the prior of the RCT basic parameters is set to a normal distribution that is either a minimally informative prior</w:t>
      </w:r>
      <w:r>
        <w:t xml:space="preserve"> </w:t>
      </w:r>
      <w:r>
        <w:rPr>
          <w:rStyle w:val="VerbatimChar"/>
        </w:rPr>
        <w:t xml:space="preserve">d~dnorm(0, 1e-4)</w:t>
      </w:r>
      <w:r>
        <w:t xml:space="preserve"> </w:t>
      </w:r>
      <w:r>
        <w:t xml:space="preserve">(for those we don’t have NRS information) or the NRS mean and variance (for those which we observe the NRS evidence). The mean can be shifted by</w:t>
      </w:r>
      <w:r>
        <w:t xml:space="preserve"> </w:t>
      </w:r>
      <w:r>
        <w:rPr>
          <w:rStyle w:val="VerbatimChar"/>
        </w:rPr>
        <w:t xml:space="preserve">mean.shift</w:t>
      </w:r>
      <w:r>
        <w:t xml:space="preserve"> </w:t>
      </w:r>
      <w:r>
        <w:t xml:space="preserve">to reflect the potential bias from NRS or the variance can be inflated by</w:t>
      </w:r>
      <w:r>
        <w:t xml:space="preserve"> </w:t>
      </w:r>
      <w:r>
        <w:rPr>
          <w:rStyle w:val="VerbatimChar"/>
        </w:rPr>
        <w:t xml:space="preserve">var.infl</w:t>
      </w:r>
      <w:r>
        <w:t xml:space="preserve"> </w:t>
      </w:r>
      <w:r>
        <w:t xml:space="preserve">to control the influence of NRS on the estimation from RCTs.</w:t>
      </w:r>
    </w:p>
    <w:p>
      <w:pPr>
        <w:pStyle w:val="SourceCode"/>
      </w:pPr>
      <w:r>
        <w:rPr>
          <w:rStyle w:val="CommentTok"/>
        </w:rPr>
        <w:t xml:space="preserve"># jags model: code+data</w:t>
      </w:r>
      <w:r>
        <w:br w:type="textWrapping"/>
      </w:r>
      <w:r>
        <w:rPr>
          <w:rStyle w:val="NormalTok"/>
        </w:rPr>
        <w:t xml:space="preserve">mod2 &lt;-</w:t>
      </w:r>
      <w:r>
        <w:rPr>
          <w:rStyle w:val="StringTok"/>
        </w:rPr>
        <w:t xml:space="preserve"> </w:t>
      </w:r>
      <w:r>
        <w:rPr>
          <w:rStyle w:val="KeywordTok"/>
        </w:rPr>
        <w:t xml:space="preserve">crosnma.model</w:t>
      </w:r>
      <w:r>
        <w:rPr>
          <w:rStyle w:val="NormalTok"/>
        </w:rPr>
        <w:t xml:space="preserve">(</w:t>
      </w:r>
      <w:r>
        <w:rPr>
          <w:rStyle w:val="DataTypeTok"/>
        </w:rPr>
        <w:t xml:space="preserve">prt.data=</w:t>
      </w:r>
      <w:r>
        <w:rPr>
          <w:rStyle w:val="NormalTok"/>
        </w:rPr>
        <w:t xml:space="preserve">prt.data,</w:t>
      </w:r>
      <w:r>
        <w:br w:type="textWrapping"/>
      </w:r>
      <w:r>
        <w:rPr>
          <w:rStyle w:val="NormalTok"/>
        </w:rPr>
        <w:t xml:space="preserve">                   </w:t>
      </w:r>
      <w:r>
        <w:rPr>
          <w:rStyle w:val="DataTypeTok"/>
        </w:rPr>
        <w:t xml:space="preserve">std.data=</w:t>
      </w:r>
      <w:r>
        <w:rPr>
          <w:rStyle w:val="NormalTok"/>
        </w:rPr>
        <w:t xml:space="preserve">std.data,</w:t>
      </w:r>
      <w:r>
        <w:br w:type="textWrapping"/>
      </w:r>
      <w:r>
        <w:rPr>
          <w:rStyle w:val="NormalTok"/>
        </w:rPr>
        <w:t xml:space="preserve">                   </w:t>
      </w:r>
      <w:r>
        <w:rPr>
          <w:rStyle w:val="DataTypeTok"/>
        </w:rPr>
        <w:t xml:space="preserve">trt=</w:t>
      </w:r>
      <w:r>
        <w:rPr>
          <w:rStyle w:val="KeywordTok"/>
        </w:rPr>
        <w:t xml:space="preserve">c</w:t>
      </w:r>
      <w:r>
        <w:rPr>
          <w:rStyle w:val="NormalTok"/>
        </w:rPr>
        <w:t xml:space="preserve">(</w:t>
      </w:r>
      <w:r>
        <w:rPr>
          <w:rStyle w:val="StringTok"/>
        </w:rPr>
        <w:t xml:space="preserve">'trt'</w:t>
      </w:r>
      <w:r>
        <w:rPr>
          <w:rStyle w:val="NormalTok"/>
        </w:rPr>
        <w:t xml:space="preserve">,</w:t>
      </w:r>
      <w:r>
        <w:rPr>
          <w:rStyle w:val="StringTok"/>
        </w:rPr>
        <w:t xml:space="preserve">'trt'</w:t>
      </w:r>
      <w:r>
        <w:rPr>
          <w:rStyle w:val="NormalTok"/>
        </w:rPr>
        <w:t xml:space="preserve">),</w:t>
      </w:r>
      <w:r>
        <w:br w:type="textWrapping"/>
      </w:r>
      <w:r>
        <w:rPr>
          <w:rStyle w:val="NormalTok"/>
        </w:rPr>
        <w:t xml:space="preserve">                   </w:t>
      </w:r>
      <w:r>
        <w:rPr>
          <w:rStyle w:val="DataTypeTok"/>
        </w:rPr>
        <w:t xml:space="preserve">study=</w:t>
      </w:r>
      <w:r>
        <w:rPr>
          <w:rStyle w:val="KeywordTok"/>
        </w:rPr>
        <w:t xml:space="preserve">c</w:t>
      </w:r>
      <w:r>
        <w:rPr>
          <w:rStyle w:val="NormalTok"/>
        </w:rPr>
        <w:t xml:space="preserve">(</w:t>
      </w:r>
      <w:r>
        <w:rPr>
          <w:rStyle w:val="StringTok"/>
        </w:rPr>
        <w:t xml:space="preserve">'study'</w:t>
      </w:r>
      <w:r>
        <w:rPr>
          <w:rStyle w:val="NormalTok"/>
        </w:rPr>
        <w:t xml:space="preserve">,</w:t>
      </w:r>
      <w:r>
        <w:rPr>
          <w:rStyle w:val="StringTok"/>
        </w:rPr>
        <w:t xml:space="preserve">'study'</w:t>
      </w:r>
      <w:r>
        <w:rPr>
          <w:rStyle w:val="NormalTok"/>
        </w:rPr>
        <w:t xml:space="preserve">),</w:t>
      </w:r>
      <w:r>
        <w:br w:type="textWrapping"/>
      </w:r>
      <w:r>
        <w:rPr>
          <w:rStyle w:val="NormalTok"/>
        </w:rPr>
        <w:t xml:space="preserve">                   </w:t>
      </w:r>
      <w:r>
        <w:rPr>
          <w:rStyle w:val="DataTypeTok"/>
        </w:rPr>
        <w:t xml:space="preserve">outcome=</w:t>
      </w:r>
      <w:r>
        <w:rPr>
          <w:rStyle w:val="KeywordTok"/>
        </w:rPr>
        <w:t xml:space="preserve">c</w:t>
      </w:r>
      <w:r>
        <w:rPr>
          <w:rStyle w:val="NormalTok"/>
        </w:rPr>
        <w:t xml:space="preserve">(</w:t>
      </w:r>
      <w:r>
        <w:rPr>
          <w:rStyle w:val="StringTok"/>
        </w:rPr>
        <w:t xml:space="preserve">'outcome'</w:t>
      </w:r>
      <w:r>
        <w:rPr>
          <w:rStyle w:val="NormalTok"/>
        </w:rPr>
        <w:t xml:space="preserve">,</w:t>
      </w:r>
      <w:r>
        <w:rPr>
          <w:rStyle w:val="StringTok"/>
        </w:rPr>
        <w:t xml:space="preserve">'outcome'</w:t>
      </w:r>
      <w:r>
        <w:rPr>
          <w:rStyle w:val="NormalTok"/>
        </w:rPr>
        <w:t xml:space="preserve">),</w:t>
      </w:r>
      <w:r>
        <w:br w:type="textWrapping"/>
      </w:r>
      <w:r>
        <w:rPr>
          <w:rStyle w:val="NormalTok"/>
        </w:rPr>
        <w:t xml:space="preserve">                   </w:t>
      </w:r>
      <w:r>
        <w:rPr>
          <w:rStyle w:val="DataTypeTok"/>
        </w:rPr>
        <w:t xml:space="preserve">n=</w:t>
      </w:r>
      <w:r>
        <w:rPr>
          <w:rStyle w:val="StringTok"/>
        </w:rPr>
        <w:t xml:space="preserve">'n'</w:t>
      </w:r>
      <w:r>
        <w:rPr>
          <w:rStyle w:val="NormalTok"/>
        </w:rPr>
        <w:t xml:space="preserve">,</w:t>
      </w:r>
      <w:r>
        <w:br w:type="textWrapping"/>
      </w:r>
      <w:r>
        <w:rPr>
          <w:rStyle w:val="NormalTok"/>
        </w:rPr>
        <w:t xml:space="preserve">                   </w:t>
      </w:r>
      <w:r>
        <w:rPr>
          <w:rStyle w:val="DataTypeTok"/>
        </w:rPr>
        <w:t xml:space="preserve">design=</w:t>
      </w:r>
      <w:r>
        <w:rPr>
          <w:rStyle w:val="KeywordTok"/>
        </w:rPr>
        <w:t xml:space="preserve">c</w:t>
      </w:r>
      <w:r>
        <w:rPr>
          <w:rStyle w:val="NormalTok"/>
        </w:rPr>
        <w:t xml:space="preserve">(</w:t>
      </w:r>
      <w:r>
        <w:rPr>
          <w:rStyle w:val="StringTok"/>
        </w:rPr>
        <w:t xml:space="preserve">'design'</w:t>
      </w:r>
      <w:r>
        <w:rPr>
          <w:rStyle w:val="NormalTok"/>
        </w:rPr>
        <w:t xml:space="preserve">,</w:t>
      </w:r>
      <w:r>
        <w:rPr>
          <w:rStyle w:val="StringTok"/>
        </w:rPr>
        <w:t xml:space="preserve">'design'</w:t>
      </w:r>
      <w:r>
        <w:rPr>
          <w:rStyle w:val="NormalTok"/>
        </w:rPr>
        <w:t xml:space="preserve">),</w:t>
      </w:r>
      <w:r>
        <w:br w:type="textWrapping"/>
      </w:r>
      <w:r>
        <w:rPr>
          <w:rStyle w:val="NormalTok"/>
        </w:rPr>
        <w:t xml:space="preserve">                   </w:t>
      </w:r>
      <w:r>
        <w:rPr>
          <w:rStyle w:val="DataTypeTok"/>
        </w:rPr>
        <w:t xml:space="preserve">reference=</w:t>
      </w:r>
      <w:r>
        <w:rPr>
          <w:rStyle w:val="StringTok"/>
        </w:rPr>
        <w:t xml:space="preserve">'A'</w:t>
      </w:r>
      <w:r>
        <w:rPr>
          <w:rStyle w:val="NormalTok"/>
        </w:rPr>
        <w:t xml:space="preserve">,</w:t>
      </w:r>
      <w:r>
        <w:br w:type="textWrapping"/>
      </w:r>
      <w:r>
        <w:rPr>
          <w:rStyle w:val="NormalTok"/>
        </w:rPr>
        <w:t xml:space="preserve">                   </w:t>
      </w:r>
      <w:r>
        <w:rPr>
          <w:rStyle w:val="DataTypeTok"/>
        </w:rPr>
        <w:t xml:space="preserve">trt.effect=</w:t>
      </w:r>
      <w:r>
        <w:rPr>
          <w:rStyle w:val="StringTok"/>
        </w:rPr>
        <w:t xml:space="preserve">'random'</w:t>
      </w:r>
      <w:r>
        <w:rPr>
          <w:rStyle w:val="NormalTok"/>
        </w:rPr>
        <w:t xml:space="preserve">,</w:t>
      </w:r>
      <w:r>
        <w:br w:type="textWrapping"/>
      </w:r>
      <w:r>
        <w:rPr>
          <w:rStyle w:val="NormalTok"/>
        </w:rPr>
        <w:t xml:space="preserve">                   </w:t>
      </w:r>
      <w:r>
        <w:rPr>
          <w:rStyle w:val="CommentTok"/>
        </w:rPr>
        <w:t xml:space="preserve">#----------  meta-regression ---------- </w:t>
      </w:r>
      <w:r>
        <w:br w:type="textWrapping"/>
      </w:r>
      <w:r>
        <w:rPr>
          <w:rStyle w:val="NormalTok"/>
        </w:rPr>
        <w:t xml:space="preserve">                   </w:t>
      </w:r>
      <w:r>
        <w:rPr>
          <w:rStyle w:val="DataTypeTok"/>
        </w:rPr>
        <w:t xml:space="preserve">covariate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'sex'</w:t>
      </w:r>
      <w:r>
        <w:rPr>
          <w:rStyle w:val="NormalTok"/>
        </w:rPr>
        <w:t xml:space="preserve">),</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'sex'</w:t>
      </w:r>
      <w:r>
        <w:rPr>
          <w:rStyle w:val="NormalTok"/>
        </w:rPr>
        <w:t xml:space="preserve">)),</w:t>
      </w:r>
      <w:r>
        <w:br w:type="textWrapping"/>
      </w:r>
      <w:r>
        <w:rPr>
          <w:rStyle w:val="NormalTok"/>
        </w:rPr>
        <w:t xml:space="preserve">                   </w:t>
      </w:r>
      <w:r>
        <w:rPr>
          <w:rStyle w:val="CommentTok"/>
        </w:rPr>
        <w:t xml:space="preserve">#---------- bias adjustment ---------- </w:t>
      </w:r>
      <w:r>
        <w:br w:type="textWrapping"/>
      </w:r>
      <w:r>
        <w:rPr>
          <w:rStyle w:val="NormalTok"/>
        </w:rPr>
        <w:t xml:space="preserve">                   </w:t>
      </w:r>
      <w:r>
        <w:rPr>
          <w:rStyle w:val="DataTypeTok"/>
        </w:rPr>
        <w:t xml:space="preserve">method.bias=</w:t>
      </w:r>
      <w:r>
        <w:rPr>
          <w:rStyle w:val="StringTok"/>
        </w:rPr>
        <w:t xml:space="preserve">'prior'</w:t>
      </w:r>
      <w:r>
        <w:rPr>
          <w:rStyle w:val="NormalTok"/>
        </w:rPr>
        <w:t xml:space="preserve">,</w:t>
      </w:r>
      <w:r>
        <w:br w:type="textWrapping"/>
      </w:r>
      <w:r>
        <w:rPr>
          <w:rStyle w:val="NormalTok"/>
        </w:rPr>
        <w:t xml:space="preserve">                   </w:t>
      </w:r>
      <w:r>
        <w:rPr>
          <w:rStyle w:val="DataTypeTok"/>
        </w:rPr>
        <w:t xml:space="preserve">run.nrs=</w:t>
      </w:r>
      <w:r>
        <w:rPr>
          <w:rStyle w:val="KeywordTok"/>
        </w:rPr>
        <w:t xml:space="preserve">list</w:t>
      </w:r>
      <w:r>
        <w:rPr>
          <w:rStyle w:val="NormalTok"/>
        </w:rPr>
        <w:t xml:space="preserve">(</w:t>
      </w:r>
      <w:r>
        <w:rPr>
          <w:rStyle w:val="DataTypeTok"/>
        </w:rPr>
        <w:t xml:space="preserve">n.adapt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n.iter=</w:t>
      </w:r>
      <w:r>
        <w:rPr>
          <w:rStyle w:val="DecValTok"/>
        </w:rPr>
        <w:t xml:space="preserve">10</w:t>
      </w:r>
      <w:r>
        <w:rPr>
          <w:rStyle w:val="NormalTok"/>
        </w:rPr>
        <w:t xml:space="preserve">,</w:t>
      </w:r>
      <w:r>
        <w:br w:type="textWrapping"/>
      </w:r>
      <w:r>
        <w:rPr>
          <w:rStyle w:val="NormalTok"/>
        </w:rPr>
        <w:t xml:space="preserve">                                </w:t>
      </w:r>
      <w:r>
        <w:rPr>
          <w:rStyle w:val="DataTypeTok"/>
        </w:rPr>
        <w:t xml:space="preserve">n.burnin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thin=</w:t>
      </w:r>
      <w:r>
        <w:rPr>
          <w:rStyle w:val="DecValTok"/>
        </w:rPr>
        <w:t xml:space="preserve">1</w:t>
      </w:r>
      <w:r>
        <w:rPr>
          <w:rStyle w:val="NormalTok"/>
        </w:rPr>
        <w:t xml:space="preserve">,</w:t>
      </w:r>
      <w:r>
        <w:br w:type="textWrapping"/>
      </w:r>
      <w:r>
        <w:rPr>
          <w:rStyle w:val="NormalTok"/>
        </w:rPr>
        <w:t xml:space="preserve">                                </w:t>
      </w:r>
      <w:r>
        <w:rPr>
          <w:rStyle w:val="DataTypeTok"/>
        </w:rPr>
        <w:t xml:space="preserve">n.chains=</w:t>
      </w:r>
      <w:r>
        <w:rPr>
          <w:rStyle w:val="DecValTok"/>
        </w:rPr>
        <w:t xml:space="preserve">1</w:t>
      </w:r>
      <w:r>
        <w:rPr>
          <w:rStyle w:val="NormalTok"/>
        </w:rPr>
        <w:t xml:space="preserve">))</w:t>
      </w:r>
      <w:r>
        <w:br w:type="textWrapping"/>
      </w:r>
      <w:r>
        <w:rPr>
          <w:rStyle w:val="CommentTok"/>
        </w:rPr>
        <w:t xml:space="preserve">## The data is analyzed assuming the studies has the same design</w:t>
      </w:r>
      <w:r>
        <w:br w:type="textWrapping"/>
      </w:r>
      <w:r>
        <w:rPr>
          <w:rStyle w:val="CommentTok"/>
        </w:rPr>
        <w:t xml:space="preserve">## Compiling model graph</w:t>
      </w:r>
      <w:r>
        <w:br w:type="textWrapping"/>
      </w:r>
      <w:r>
        <w:rPr>
          <w:rStyle w:val="CommentTok"/>
        </w:rPr>
        <w:t xml:space="preserve">##    Resolving undeclared variables</w:t>
      </w:r>
      <w:r>
        <w:br w:type="textWrapping"/>
      </w:r>
      <w:r>
        <w:rPr>
          <w:rStyle w:val="CommentTok"/>
        </w:rPr>
        <w:t xml:space="preserve">##    Allocating nodes</w:t>
      </w:r>
      <w:r>
        <w:br w:type="textWrapping"/>
      </w:r>
      <w:r>
        <w:rPr>
          <w:rStyle w:val="CommentTok"/>
        </w:rPr>
        <w:t xml:space="preserve">## Graph information:</w:t>
      </w:r>
      <w:r>
        <w:br w:type="textWrapping"/>
      </w:r>
      <w:r>
        <w:rPr>
          <w:rStyle w:val="CommentTok"/>
        </w:rPr>
        <w:t xml:space="preserve">##    Observed stochastic nodes: 0</w:t>
      </w:r>
      <w:r>
        <w:br w:type="textWrapping"/>
      </w:r>
      <w:r>
        <w:rPr>
          <w:rStyle w:val="CommentTok"/>
        </w:rPr>
        <w:t xml:space="preserve">##    Unobserved stochastic nodes: 258</w:t>
      </w:r>
      <w:r>
        <w:br w:type="textWrapping"/>
      </w:r>
      <w:r>
        <w:rPr>
          <w:rStyle w:val="CommentTok"/>
        </w:rPr>
        <w:t xml:space="preserve">##    Total graph size: 1078</w:t>
      </w:r>
      <w:r>
        <w:br w:type="textWrapping"/>
      </w:r>
      <w:r>
        <w:rPr>
          <w:rStyle w:val="CommentTok"/>
        </w:rPr>
        <w:t xml:space="preserve">## </w:t>
      </w:r>
      <w:r>
        <w:br w:type="textWrapping"/>
      </w:r>
      <w:r>
        <w:rPr>
          <w:rStyle w:val="CommentTok"/>
        </w:rPr>
        <w:t xml:space="preserve">## Initializing model</w:t>
      </w:r>
    </w:p>
    <w:p>
      <w:pPr>
        <w:pStyle w:val="FirstParagraph"/>
      </w:pPr>
      <w:r>
        <w:rPr>
          <w:b/>
        </w:rPr>
        <w:t xml:space="preserve">Run JAGS</w:t>
      </w:r>
    </w:p>
    <w:p>
      <w:pPr>
        <w:pStyle w:val="BodyText"/>
      </w:pPr>
      <w:r>
        <w:t xml:space="preserve">The MCMC is run under the same set up as in the naive model.</w:t>
      </w:r>
    </w:p>
    <w:p>
      <w:pPr>
        <w:pStyle w:val="SourceCode"/>
      </w:pPr>
      <w:r>
        <w:rPr>
          <w:rStyle w:val="CommentTok"/>
        </w:rPr>
        <w:t xml:space="preserve"># run jags</w:t>
      </w:r>
      <w:r>
        <w:br w:type="textWrapping"/>
      </w:r>
      <w:r>
        <w:rPr>
          <w:rStyle w:val="NormalTok"/>
        </w:rPr>
        <w:t xml:space="preserve">jagsfit2 &lt;-</w:t>
      </w:r>
      <w:r>
        <w:rPr>
          <w:rStyle w:val="StringTok"/>
        </w:rPr>
        <w:t xml:space="preserve"> </w:t>
      </w:r>
      <w:r>
        <w:rPr>
          <w:rStyle w:val="KeywordTok"/>
        </w:rPr>
        <w:t xml:space="preserve">crosnma.run</w:t>
      </w:r>
      <w:r>
        <w:rPr>
          <w:rStyle w:val="NormalTok"/>
        </w:rPr>
        <w:t xml:space="preserve">(</w:t>
      </w:r>
      <w:r>
        <w:rPr>
          <w:rStyle w:val="DataTypeTok"/>
        </w:rPr>
        <w:t xml:space="preserve">model=</w:t>
      </w:r>
      <w:r>
        <w:rPr>
          <w:rStyle w:val="NormalTok"/>
        </w:rPr>
        <w:t xml:space="preserve">mod2,</w:t>
      </w:r>
      <w:r>
        <w:br w:type="textWrapping"/>
      </w:r>
      <w:r>
        <w:rPr>
          <w:rStyle w:val="NormalTok"/>
        </w:rPr>
        <w:t xml:space="preserve">              </w:t>
      </w:r>
      <w:r>
        <w:rPr>
          <w:rStyle w:val="DataTypeTok"/>
        </w:rPr>
        <w:t xml:space="preserve">n.adapt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n.iter=</w:t>
      </w:r>
      <w:r>
        <w:rPr>
          <w:rStyle w:val="DecValTok"/>
        </w:rPr>
        <w:t xml:space="preserve">50</w:t>
      </w:r>
      <w:r>
        <w:rPr>
          <w:rStyle w:val="NormalTok"/>
        </w:rPr>
        <w:t xml:space="preserve">,</w:t>
      </w:r>
      <w:r>
        <w:br w:type="textWrapping"/>
      </w:r>
      <w:r>
        <w:rPr>
          <w:rStyle w:val="NormalTok"/>
        </w:rPr>
        <w:t xml:space="preserve">              </w:t>
      </w:r>
      <w:r>
        <w:rPr>
          <w:rStyle w:val="DataTypeTok"/>
        </w:rPr>
        <w:t xml:space="preserve">thin=</w:t>
      </w:r>
      <w:r>
        <w:rPr>
          <w:rStyle w:val="DecValTok"/>
        </w:rPr>
        <w:t xml:space="preserve">1</w:t>
      </w:r>
      <w:r>
        <w:rPr>
          <w:rStyle w:val="NormalTok"/>
        </w:rPr>
        <w:t xml:space="preserve">,</w:t>
      </w:r>
      <w:r>
        <w:br w:type="textWrapping"/>
      </w:r>
      <w:r>
        <w:rPr>
          <w:rStyle w:val="NormalTok"/>
        </w:rPr>
        <w:t xml:space="preserve">              </w:t>
      </w:r>
      <w:r>
        <w:rPr>
          <w:rStyle w:val="DataTypeTok"/>
        </w:rPr>
        <w:t xml:space="preserve">n.chains=</w:t>
      </w:r>
      <w:r>
        <w:rPr>
          <w:rStyle w:val="DecValTok"/>
        </w:rPr>
        <w:t xml:space="preserve">3</w:t>
      </w:r>
      <w:r>
        <w:rPr>
          <w:rStyle w:val="NormalTok"/>
        </w:rPr>
        <w:t xml:space="preserve">)</w:t>
      </w:r>
      <w:r>
        <w:br w:type="textWrapping"/>
      </w:r>
      <w:r>
        <w:rPr>
          <w:rStyle w:val="CommentTok"/>
        </w:rPr>
        <w:t xml:space="preserve">## </w:t>
      </w:r>
      <w:r>
        <w:rPr>
          <w:rStyle w:val="AlertTok"/>
        </w:rPr>
        <w:t xml:space="preserve">NOTE</w:t>
      </w:r>
      <w:r>
        <w:rPr>
          <w:rStyle w:val="CommentTok"/>
        </w:rPr>
        <w:t xml:space="preserve">: Stopping adaptation</w:t>
      </w:r>
    </w:p>
    <w:p>
      <w:pPr>
        <w:pStyle w:val="FirstParagraph"/>
      </w:pPr>
      <w:r>
        <w:rPr>
          <w:b/>
        </w:rPr>
        <w:t xml:space="preserve">Output</w:t>
      </w:r>
    </w:p>
    <w:p>
      <w:pPr>
        <w:pStyle w:val="BodyText"/>
      </w:pPr>
      <w:r>
        <w:rPr>
          <w:i/>
        </w:rPr>
        <w:t xml:space="preserve">Table of estimates</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summary</w:t>
      </w:r>
      <w:r>
        <w:rPr>
          <w:rStyle w:val="NormalTok"/>
        </w:rPr>
        <w:t xml:space="preserve">(jagsfit2))</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97.5%</w:t>
            </w:r>
          </w:p>
        </w:tc>
        <w:tc>
          <w:tcPr>
            <w:tcBorders>
              <w:bottom w:val="single"/>
            </w:tcBorders>
            <w:vAlign w:val="bottom"/>
          </w:tcPr>
          <w:p>
            <w:pPr>
              <w:pStyle w:val="Compact"/>
              <w:jc w:val="right"/>
            </w:pPr>
            <w:r>
              <w:t xml:space="preserve">Rhat</w:t>
            </w:r>
          </w:p>
        </w:tc>
        <w:tc>
          <w:tcPr>
            <w:tcBorders>
              <w:bottom w:val="single"/>
            </w:tcBorders>
            <w:vAlign w:val="bottom"/>
          </w:tcPr>
          <w:p>
            <w:pPr>
              <w:pStyle w:val="Compact"/>
              <w:jc w:val="right"/>
            </w:pPr>
            <w:r>
              <w:t xml:space="preserve">n.eff</w:t>
            </w:r>
          </w:p>
        </w:tc>
      </w:tr>
      <w:tr>
        <w:tc>
          <w:p>
            <w:pPr>
              <w:pStyle w:val="Compact"/>
              <w:jc w:val="left"/>
            </w:pPr>
            <w:r>
              <w:t xml:space="preserve">bb_1</w:t>
            </w:r>
          </w:p>
        </w:tc>
        <w:tc>
          <w:p>
            <w:pPr>
              <w:pStyle w:val="Compact"/>
              <w:jc w:val="right"/>
            </w:pPr>
            <w:r>
              <w:t xml:space="preserve">1.028</w:t>
            </w:r>
          </w:p>
        </w:tc>
        <w:tc>
          <w:p>
            <w:pPr>
              <w:pStyle w:val="Compact"/>
              <w:jc w:val="right"/>
            </w:pPr>
            <w:r>
              <w:t xml:space="preserve">1.280</w:t>
            </w:r>
          </w:p>
        </w:tc>
        <w:tc>
          <w:p>
            <w:pPr>
              <w:pStyle w:val="Compact"/>
              <w:jc w:val="right"/>
            </w:pPr>
            <w:r>
              <w:t xml:space="preserve">0.630</w:t>
            </w:r>
          </w:p>
        </w:tc>
        <w:tc>
          <w:p>
            <w:pPr>
              <w:pStyle w:val="Compact"/>
              <w:jc w:val="right"/>
            </w:pPr>
            <w:r>
              <w:t xml:space="preserve">1.028</w:t>
            </w:r>
          </w:p>
        </w:tc>
        <w:tc>
          <w:p>
            <w:pPr>
              <w:pStyle w:val="Compact"/>
              <w:jc w:val="right"/>
            </w:pPr>
            <w:r>
              <w:t xml:space="preserve">1.615</w:t>
            </w:r>
          </w:p>
        </w:tc>
        <w:tc>
          <w:p>
            <w:pPr>
              <w:pStyle w:val="Compact"/>
              <w:jc w:val="right"/>
            </w:pPr>
            <w:r>
              <w:t xml:space="preserve">1.185</w:t>
            </w:r>
          </w:p>
        </w:tc>
        <w:tc>
          <w:p>
            <w:pPr>
              <w:pStyle w:val="Compact"/>
              <w:jc w:val="right"/>
            </w:pPr>
            <w:r>
              <w:t xml:space="preserve">168</w:t>
            </w:r>
          </w:p>
        </w:tc>
      </w:tr>
      <w:tr>
        <w:tc>
          <w:p>
            <w:pPr>
              <w:pStyle w:val="Compact"/>
              <w:jc w:val="left"/>
            </w:pPr>
            <w:r>
              <w:t xml:space="preserve">bb_2</w:t>
            </w:r>
          </w:p>
        </w:tc>
        <w:tc>
          <w:p>
            <w:pPr>
              <w:pStyle w:val="Compact"/>
              <w:jc w:val="right"/>
            </w:pPr>
            <w:r>
              <w:t xml:space="preserve">0.856</w:t>
            </w:r>
          </w:p>
        </w:tc>
        <w:tc>
          <w:p>
            <w:pPr>
              <w:pStyle w:val="Compact"/>
              <w:jc w:val="right"/>
            </w:pPr>
            <w:r>
              <w:t xml:space="preserve">2.847</w:t>
            </w:r>
          </w:p>
        </w:tc>
        <w:tc>
          <w:p>
            <w:pPr>
              <w:pStyle w:val="Compact"/>
              <w:jc w:val="right"/>
            </w:pPr>
            <w:r>
              <w:t xml:space="preserve">0.103</w:t>
            </w:r>
          </w:p>
        </w:tc>
        <w:tc>
          <w:p>
            <w:pPr>
              <w:pStyle w:val="Compact"/>
              <w:jc w:val="right"/>
            </w:pPr>
            <w:r>
              <w:t xml:space="preserve">0.839</w:t>
            </w:r>
          </w:p>
        </w:tc>
        <w:tc>
          <w:p>
            <w:pPr>
              <w:pStyle w:val="Compact"/>
              <w:jc w:val="right"/>
            </w:pPr>
            <w:r>
              <w:t xml:space="preserve">6.646</w:t>
            </w:r>
          </w:p>
        </w:tc>
        <w:tc>
          <w:p>
            <w:pPr>
              <w:pStyle w:val="Compact"/>
              <w:jc w:val="right"/>
            </w:pPr>
            <w:r>
              <w:t xml:space="preserve">1.544</w:t>
            </w:r>
          </w:p>
        </w:tc>
        <w:tc>
          <w:p>
            <w:pPr>
              <w:pStyle w:val="Compact"/>
              <w:jc w:val="right"/>
            </w:pPr>
            <w:r>
              <w:t xml:space="preserve">57</w:t>
            </w:r>
          </w:p>
        </w:tc>
      </w:tr>
      <w:tr>
        <w:tc>
          <w:p>
            <w:pPr>
              <w:pStyle w:val="Compact"/>
              <w:jc w:val="left"/>
            </w:pPr>
            <w:r>
              <w:t xml:space="preserve">bw_1</w:t>
            </w:r>
          </w:p>
        </w:tc>
        <w:tc>
          <w:p>
            <w:pPr>
              <w:pStyle w:val="Compact"/>
              <w:jc w:val="right"/>
            </w:pPr>
            <w:r>
              <w:t xml:space="preserve">0.993</w:t>
            </w:r>
          </w:p>
        </w:tc>
        <w:tc>
          <w:p>
            <w:pPr>
              <w:pStyle w:val="Compact"/>
              <w:jc w:val="right"/>
            </w:pPr>
            <w:r>
              <w:t xml:space="preserve">1.209</w:t>
            </w:r>
          </w:p>
        </w:tc>
        <w:tc>
          <w:p>
            <w:pPr>
              <w:pStyle w:val="Compact"/>
              <w:jc w:val="right"/>
            </w:pPr>
            <w:r>
              <w:t xml:space="preserve">0.665</w:t>
            </w:r>
          </w:p>
        </w:tc>
        <w:tc>
          <w:p>
            <w:pPr>
              <w:pStyle w:val="Compact"/>
              <w:jc w:val="right"/>
            </w:pPr>
            <w:r>
              <w:t xml:space="preserve">1.002</w:t>
            </w:r>
          </w:p>
        </w:tc>
        <w:tc>
          <w:p>
            <w:pPr>
              <w:pStyle w:val="Compact"/>
              <w:jc w:val="right"/>
            </w:pPr>
            <w:r>
              <w:t xml:space="preserve">1.363</w:t>
            </w:r>
          </w:p>
        </w:tc>
        <w:tc>
          <w:p>
            <w:pPr>
              <w:pStyle w:val="Compact"/>
              <w:jc w:val="right"/>
            </w:pPr>
            <w:r>
              <w:t xml:space="preserve">1.251</w:t>
            </w:r>
          </w:p>
        </w:tc>
        <w:tc>
          <w:p>
            <w:pPr>
              <w:pStyle w:val="Compact"/>
              <w:jc w:val="right"/>
            </w:pPr>
            <w:r>
              <w:t xml:space="preserve">328</w:t>
            </w:r>
          </w:p>
        </w:tc>
      </w:tr>
      <w:tr>
        <w:tc>
          <w:p>
            <w:pPr>
              <w:pStyle w:val="Compact"/>
              <w:jc w:val="left"/>
            </w:pPr>
            <w:r>
              <w:t xml:space="preserve">bw_2</w:t>
            </w:r>
          </w:p>
        </w:tc>
        <w:tc>
          <w:p>
            <w:pPr>
              <w:pStyle w:val="Compact"/>
              <w:jc w:val="right"/>
            </w:pPr>
            <w:r>
              <w:t xml:space="preserve">0.913</w:t>
            </w:r>
          </w:p>
        </w:tc>
        <w:tc>
          <w:p>
            <w:pPr>
              <w:pStyle w:val="Compact"/>
              <w:jc w:val="right"/>
            </w:pPr>
            <w:r>
              <w:t xml:space="preserve">1.480</w:t>
            </w:r>
          </w:p>
        </w:tc>
        <w:tc>
          <w:p>
            <w:pPr>
              <w:pStyle w:val="Compact"/>
              <w:jc w:val="right"/>
            </w:pPr>
            <w:r>
              <w:t xml:space="preserve">0.396</w:t>
            </w:r>
          </w:p>
        </w:tc>
        <w:tc>
          <w:p>
            <w:pPr>
              <w:pStyle w:val="Compact"/>
              <w:jc w:val="right"/>
            </w:pPr>
            <w:r>
              <w:t xml:space="preserve">0.916</w:t>
            </w:r>
          </w:p>
        </w:tc>
        <w:tc>
          <w:p>
            <w:pPr>
              <w:pStyle w:val="Compact"/>
              <w:jc w:val="right"/>
            </w:pPr>
            <w:r>
              <w:t xml:space="preserve">2.088</w:t>
            </w:r>
          </w:p>
        </w:tc>
        <w:tc>
          <w:p>
            <w:pPr>
              <w:pStyle w:val="Compact"/>
              <w:jc w:val="right"/>
            </w:pPr>
            <w:r>
              <w:t xml:space="preserve">1.129</w:t>
            </w:r>
          </w:p>
        </w:tc>
        <w:tc>
          <w:p>
            <w:pPr>
              <w:pStyle w:val="Compact"/>
              <w:jc w:val="right"/>
            </w:pPr>
            <w:r>
              <w:t xml:space="preserve">60</w:t>
            </w:r>
          </w:p>
        </w:tc>
      </w:tr>
      <w:tr>
        <w:tc>
          <w:p>
            <w:pPr>
              <w:pStyle w:val="Compact"/>
              <w:jc w:val="left"/>
            </w:pPr>
            <w:r>
              <w:t xml:space="preserve">d.A</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NaN</w:t>
            </w:r>
          </w:p>
        </w:tc>
        <w:tc>
          <w:p>
            <w:pPr>
              <w:pStyle w:val="Compact"/>
              <w:jc w:val="right"/>
            </w:pPr>
            <w:r>
              <w:t xml:space="preserve">0</w:t>
            </w:r>
          </w:p>
        </w:tc>
      </w:tr>
      <w:tr>
        <w:tc>
          <w:p>
            <w:pPr>
              <w:pStyle w:val="Compact"/>
              <w:jc w:val="left"/>
            </w:pPr>
            <w:r>
              <w:t xml:space="preserve">d.B</w:t>
            </w:r>
          </w:p>
        </w:tc>
        <w:tc>
          <w:p>
            <w:pPr>
              <w:pStyle w:val="Compact"/>
              <w:jc w:val="right"/>
            </w:pPr>
            <w:r>
              <w:t xml:space="preserve">2.482</w:t>
            </w:r>
          </w:p>
        </w:tc>
        <w:tc>
          <w:p>
            <w:pPr>
              <w:pStyle w:val="Compact"/>
              <w:jc w:val="right"/>
            </w:pPr>
            <w:r>
              <w:t xml:space="preserve">12.238</w:t>
            </w:r>
          </w:p>
        </w:tc>
        <w:tc>
          <w:p>
            <w:pPr>
              <w:pStyle w:val="Compact"/>
              <w:jc w:val="right"/>
            </w:pPr>
            <w:r>
              <w:t xml:space="preserve">0.020</w:t>
            </w:r>
          </w:p>
        </w:tc>
        <w:tc>
          <w:p>
            <w:pPr>
              <w:pStyle w:val="Compact"/>
              <w:jc w:val="right"/>
            </w:pPr>
            <w:r>
              <w:t xml:space="preserve">5.753</w:t>
            </w:r>
          </w:p>
        </w:tc>
        <w:tc>
          <w:p>
            <w:pPr>
              <w:pStyle w:val="Compact"/>
              <w:jc w:val="right"/>
            </w:pPr>
            <w:r>
              <w:t xml:space="preserve">82.393</w:t>
            </w:r>
          </w:p>
        </w:tc>
        <w:tc>
          <w:p>
            <w:pPr>
              <w:pStyle w:val="Compact"/>
              <w:jc w:val="right"/>
            </w:pPr>
            <w:r>
              <w:t xml:space="preserve">4.182</w:t>
            </w:r>
          </w:p>
        </w:tc>
        <w:tc>
          <w:p>
            <w:pPr>
              <w:pStyle w:val="Compact"/>
              <w:jc w:val="right"/>
            </w:pPr>
            <w:r>
              <w:t xml:space="preserve">126</w:t>
            </w:r>
          </w:p>
        </w:tc>
      </w:tr>
      <w:tr>
        <w:tc>
          <w:p>
            <w:pPr>
              <w:pStyle w:val="Compact"/>
              <w:jc w:val="left"/>
            </w:pPr>
            <w:r>
              <w:t xml:space="preserve">d.C</w:t>
            </w:r>
          </w:p>
        </w:tc>
        <w:tc>
          <w:p>
            <w:pPr>
              <w:pStyle w:val="Compact"/>
              <w:jc w:val="right"/>
            </w:pPr>
            <w:r>
              <w:t xml:space="preserve">0.001</w:t>
            </w:r>
          </w:p>
        </w:tc>
        <w:tc>
          <w:p>
            <w:pPr>
              <w:pStyle w:val="Compact"/>
              <w:jc w:val="right"/>
            </w:pPr>
            <w:r>
              <w:t xml:space="preserve">16.497</w:t>
            </w:r>
          </w:p>
        </w:tc>
        <w:tc>
          <w:p>
            <w:pPr>
              <w:pStyle w:val="Compact"/>
              <w:jc w:val="right"/>
            </w:pPr>
            <w:r>
              <w:t xml:space="preserve">0.000</w:t>
            </w:r>
          </w:p>
        </w:tc>
        <w:tc>
          <w:p>
            <w:pPr>
              <w:pStyle w:val="Compact"/>
              <w:jc w:val="right"/>
            </w:pPr>
            <w:r>
              <w:t xml:space="preserve">0.001</w:t>
            </w:r>
          </w:p>
        </w:tc>
        <w:tc>
          <w:p>
            <w:pPr>
              <w:pStyle w:val="Compact"/>
              <w:jc w:val="right"/>
            </w:pPr>
            <w:r>
              <w:t xml:space="preserve">0.064</w:t>
            </w:r>
          </w:p>
        </w:tc>
        <w:tc>
          <w:p>
            <w:pPr>
              <w:pStyle w:val="Compact"/>
              <w:jc w:val="right"/>
            </w:pPr>
            <w:r>
              <w:t xml:space="preserve">6.215</w:t>
            </w:r>
          </w:p>
        </w:tc>
        <w:tc>
          <w:p>
            <w:pPr>
              <w:pStyle w:val="Compact"/>
              <w:jc w:val="right"/>
            </w:pPr>
            <w:r>
              <w:t xml:space="preserve">61</w:t>
            </w:r>
          </w:p>
        </w:tc>
      </w:tr>
      <w:tr>
        <w:tc>
          <w:p>
            <w:pPr>
              <w:pStyle w:val="Compact"/>
              <w:jc w:val="left"/>
            </w:pPr>
            <w:r>
              <w:t xml:space="preserve">d.D</w:t>
            </w:r>
          </w:p>
        </w:tc>
        <w:tc>
          <w:p>
            <w:pPr>
              <w:pStyle w:val="Compact"/>
              <w:jc w:val="right"/>
            </w:pPr>
            <w:r>
              <w:t xml:space="preserve">0.666</w:t>
            </w:r>
          </w:p>
        </w:tc>
        <w:tc>
          <w:p>
            <w:pPr>
              <w:pStyle w:val="Compact"/>
              <w:jc w:val="right"/>
            </w:pPr>
            <w:r>
              <w:t xml:space="preserve">3.809</w:t>
            </w:r>
          </w:p>
        </w:tc>
        <w:tc>
          <w:p>
            <w:pPr>
              <w:pStyle w:val="Compact"/>
              <w:jc w:val="right"/>
            </w:pPr>
            <w:r>
              <w:t xml:space="preserve">0.053</w:t>
            </w:r>
          </w:p>
        </w:tc>
        <w:tc>
          <w:p>
            <w:pPr>
              <w:pStyle w:val="Compact"/>
              <w:jc w:val="right"/>
            </w:pPr>
            <w:r>
              <w:t xml:space="preserve">0.882</w:t>
            </w:r>
          </w:p>
        </w:tc>
        <w:tc>
          <w:p>
            <w:pPr>
              <w:pStyle w:val="Compact"/>
              <w:jc w:val="right"/>
            </w:pPr>
            <w:r>
              <w:t xml:space="preserve">4.969</w:t>
            </w:r>
          </w:p>
        </w:tc>
        <w:tc>
          <w:p>
            <w:pPr>
              <w:pStyle w:val="Compact"/>
              <w:jc w:val="right"/>
            </w:pPr>
            <w:r>
              <w:t xml:space="preserve">1.341</w:t>
            </w:r>
          </w:p>
        </w:tc>
        <w:tc>
          <w:p>
            <w:pPr>
              <w:pStyle w:val="Compact"/>
              <w:jc w:val="right"/>
            </w:pPr>
            <w:r>
              <w:t xml:space="preserve">150</w:t>
            </w:r>
          </w:p>
        </w:tc>
      </w:tr>
      <w:tr>
        <w:tc>
          <w:p>
            <w:pPr>
              <w:pStyle w:val="Compact"/>
              <w:jc w:val="left"/>
            </w:pPr>
            <w:r>
              <w:t xml:space="preserve">tau</w:t>
            </w:r>
          </w:p>
        </w:tc>
        <w:tc>
          <w:p>
            <w:pPr>
              <w:pStyle w:val="Compact"/>
              <w:jc w:val="right"/>
            </w:pPr>
            <w:r>
              <w:t xml:space="preserve">1.038</w:t>
            </w:r>
          </w:p>
        </w:tc>
        <w:tc>
          <w:p>
            <w:pPr>
              <w:pStyle w:val="Compact"/>
              <w:jc w:val="right"/>
            </w:pPr>
            <w:r>
              <w:t xml:space="preserve">0.575</w:t>
            </w:r>
          </w:p>
        </w:tc>
        <w:tc>
          <w:p>
            <w:pPr>
              <w:pStyle w:val="Compact"/>
              <w:jc w:val="right"/>
            </w:pPr>
            <w:r>
              <w:t xml:space="preserve">0.118</w:t>
            </w:r>
          </w:p>
        </w:tc>
        <w:tc>
          <w:p>
            <w:pPr>
              <w:pStyle w:val="Compact"/>
              <w:jc w:val="right"/>
            </w:pPr>
            <w:r>
              <w:t xml:space="preserve">1.131</w:t>
            </w:r>
          </w:p>
        </w:tc>
        <w:tc>
          <w:p>
            <w:pPr>
              <w:pStyle w:val="Compact"/>
              <w:jc w:val="right"/>
            </w:pPr>
            <w:r>
              <w:t xml:space="preserve">1.908</w:t>
            </w:r>
          </w:p>
        </w:tc>
        <w:tc>
          <w:p>
            <w:pPr>
              <w:pStyle w:val="Compact"/>
              <w:jc w:val="right"/>
            </w:pPr>
            <w:r>
              <w:t xml:space="preserve">3.109</w:t>
            </w:r>
          </w:p>
        </w:tc>
        <w:tc>
          <w:p>
            <w:pPr>
              <w:pStyle w:val="Compact"/>
              <w:jc w:val="right"/>
            </w:pPr>
            <w:r>
              <w:t xml:space="preserve">86</w:t>
            </w:r>
          </w:p>
        </w:tc>
      </w:tr>
      <w:tr>
        <w:tc>
          <w:p>
            <w:pPr>
              <w:pStyle w:val="Compact"/>
              <w:jc w:val="left"/>
            </w:pPr>
            <w:r>
              <w:t xml:space="preserve">tau.bb_1</w:t>
            </w:r>
          </w:p>
        </w:tc>
        <w:tc>
          <w:p>
            <w:pPr>
              <w:pStyle w:val="Compact"/>
              <w:jc w:val="right"/>
            </w:pPr>
            <w:r>
              <w:t xml:space="preserve">0.263</w:t>
            </w:r>
          </w:p>
        </w:tc>
        <w:tc>
          <w:p>
            <w:pPr>
              <w:pStyle w:val="Compact"/>
              <w:jc w:val="right"/>
            </w:pPr>
            <w:r>
              <w:t xml:space="preserve">0.292</w:t>
            </w:r>
          </w:p>
        </w:tc>
        <w:tc>
          <w:p>
            <w:pPr>
              <w:pStyle w:val="Compact"/>
              <w:jc w:val="right"/>
            </w:pPr>
            <w:r>
              <w:t xml:space="preserve">0.054</w:t>
            </w:r>
          </w:p>
        </w:tc>
        <w:tc>
          <w:p>
            <w:pPr>
              <w:pStyle w:val="Compact"/>
              <w:jc w:val="right"/>
            </w:pPr>
            <w:r>
              <w:t xml:space="preserve">0.174</w:t>
            </w:r>
          </w:p>
        </w:tc>
        <w:tc>
          <w:p>
            <w:pPr>
              <w:pStyle w:val="Compact"/>
              <w:jc w:val="right"/>
            </w:pPr>
            <w:r>
              <w:t xml:space="preserve">1.149</w:t>
            </w:r>
          </w:p>
        </w:tc>
        <w:tc>
          <w:p>
            <w:pPr>
              <w:pStyle w:val="Compact"/>
              <w:jc w:val="right"/>
            </w:pPr>
            <w:r>
              <w:t xml:space="preserve">1.164</w:t>
            </w:r>
          </w:p>
        </w:tc>
        <w:tc>
          <w:p>
            <w:pPr>
              <w:pStyle w:val="Compact"/>
              <w:jc w:val="right"/>
            </w:pPr>
            <w:r>
              <w:t xml:space="preserve">38</w:t>
            </w:r>
          </w:p>
        </w:tc>
      </w:tr>
      <w:tr>
        <w:tc>
          <w:p>
            <w:pPr>
              <w:pStyle w:val="Compact"/>
              <w:jc w:val="left"/>
            </w:pPr>
            <w:r>
              <w:t xml:space="preserve">tau.bb_2</w:t>
            </w:r>
          </w:p>
        </w:tc>
        <w:tc>
          <w:p>
            <w:pPr>
              <w:pStyle w:val="Compact"/>
              <w:jc w:val="right"/>
            </w:pPr>
            <w:r>
              <w:t xml:space="preserve">1.063</w:t>
            </w:r>
          </w:p>
        </w:tc>
        <w:tc>
          <w:p>
            <w:pPr>
              <w:pStyle w:val="Compact"/>
              <w:jc w:val="right"/>
            </w:pPr>
            <w:r>
              <w:t xml:space="preserve">0.612</w:t>
            </w:r>
          </w:p>
        </w:tc>
        <w:tc>
          <w:p>
            <w:pPr>
              <w:pStyle w:val="Compact"/>
              <w:jc w:val="right"/>
            </w:pPr>
            <w:r>
              <w:t xml:space="preserve">0.198</w:t>
            </w:r>
          </w:p>
        </w:tc>
        <w:tc>
          <w:p>
            <w:pPr>
              <w:pStyle w:val="Compact"/>
              <w:jc w:val="right"/>
            </w:pPr>
            <w:r>
              <w:t xml:space="preserve">1.057</w:t>
            </w:r>
          </w:p>
        </w:tc>
        <w:tc>
          <w:p>
            <w:pPr>
              <w:pStyle w:val="Compact"/>
              <w:jc w:val="right"/>
            </w:pPr>
            <w:r>
              <w:t xml:space="preserve">1.962</w:t>
            </w:r>
          </w:p>
        </w:tc>
        <w:tc>
          <w:p>
            <w:pPr>
              <w:pStyle w:val="Compact"/>
              <w:jc w:val="right"/>
            </w:pPr>
            <w:r>
              <w:t xml:space="preserve">1.954</w:t>
            </w:r>
          </w:p>
        </w:tc>
        <w:tc>
          <w:p>
            <w:pPr>
              <w:pStyle w:val="Compact"/>
              <w:jc w:val="right"/>
            </w:pPr>
            <w:r>
              <w:t xml:space="preserve">64</w:t>
            </w:r>
          </w:p>
        </w:tc>
      </w:tr>
      <w:tr>
        <w:tc>
          <w:p>
            <w:pPr>
              <w:pStyle w:val="Compact"/>
              <w:jc w:val="left"/>
            </w:pPr>
            <w:r>
              <w:t xml:space="preserve">tau.bw_1</w:t>
            </w:r>
          </w:p>
        </w:tc>
        <w:tc>
          <w:p>
            <w:pPr>
              <w:pStyle w:val="Compact"/>
              <w:jc w:val="right"/>
            </w:pPr>
            <w:r>
              <w:t xml:space="preserve">0.166</w:t>
            </w:r>
          </w:p>
        </w:tc>
        <w:tc>
          <w:p>
            <w:pPr>
              <w:pStyle w:val="Compact"/>
              <w:jc w:val="right"/>
            </w:pPr>
            <w:r>
              <w:t xml:space="preserve">0.310</w:t>
            </w:r>
          </w:p>
        </w:tc>
        <w:tc>
          <w:p>
            <w:pPr>
              <w:pStyle w:val="Compact"/>
              <w:jc w:val="right"/>
            </w:pPr>
            <w:r>
              <w:t xml:space="preserve">0.011</w:t>
            </w:r>
          </w:p>
        </w:tc>
        <w:tc>
          <w:p>
            <w:pPr>
              <w:pStyle w:val="Compact"/>
              <w:jc w:val="right"/>
            </w:pPr>
            <w:r>
              <w:t xml:space="preserve">0.061</w:t>
            </w:r>
          </w:p>
        </w:tc>
        <w:tc>
          <w:p>
            <w:pPr>
              <w:pStyle w:val="Compact"/>
              <w:jc w:val="right"/>
            </w:pPr>
            <w:r>
              <w:t xml:space="preserve">1.083</w:t>
            </w:r>
          </w:p>
        </w:tc>
        <w:tc>
          <w:p>
            <w:pPr>
              <w:pStyle w:val="Compact"/>
              <w:jc w:val="right"/>
            </w:pPr>
            <w:r>
              <w:t xml:space="preserve">1.523</w:t>
            </w:r>
          </w:p>
        </w:tc>
        <w:tc>
          <w:p>
            <w:pPr>
              <w:pStyle w:val="Compact"/>
              <w:jc w:val="right"/>
            </w:pPr>
            <w:r>
              <w:t xml:space="preserve">34</w:t>
            </w:r>
          </w:p>
        </w:tc>
      </w:tr>
      <w:tr>
        <w:tc>
          <w:p>
            <w:pPr>
              <w:pStyle w:val="Compact"/>
              <w:jc w:val="left"/>
            </w:pPr>
            <w:r>
              <w:t xml:space="preserve">tau.bw_2</w:t>
            </w:r>
          </w:p>
        </w:tc>
        <w:tc>
          <w:p>
            <w:pPr>
              <w:pStyle w:val="Compact"/>
              <w:jc w:val="right"/>
            </w:pPr>
            <w:r>
              <w:t xml:space="preserve">0.493</w:t>
            </w:r>
          </w:p>
        </w:tc>
        <w:tc>
          <w:p>
            <w:pPr>
              <w:pStyle w:val="Compact"/>
              <w:jc w:val="right"/>
            </w:pPr>
            <w:r>
              <w:t xml:space="preserve">0.393</w:t>
            </w:r>
          </w:p>
        </w:tc>
        <w:tc>
          <w:p>
            <w:pPr>
              <w:pStyle w:val="Compact"/>
              <w:jc w:val="right"/>
            </w:pPr>
            <w:r>
              <w:t xml:space="preserve">0.043</w:t>
            </w:r>
          </w:p>
        </w:tc>
        <w:tc>
          <w:p>
            <w:pPr>
              <w:pStyle w:val="Compact"/>
              <w:jc w:val="right"/>
            </w:pPr>
            <w:r>
              <w:t xml:space="preserve">0.389</w:t>
            </w:r>
          </w:p>
        </w:tc>
        <w:tc>
          <w:p>
            <w:pPr>
              <w:pStyle w:val="Compact"/>
              <w:jc w:val="right"/>
            </w:pPr>
            <w:r>
              <w:t xml:space="preserve">1.422</w:t>
            </w:r>
          </w:p>
        </w:tc>
        <w:tc>
          <w:p>
            <w:pPr>
              <w:pStyle w:val="Compact"/>
              <w:jc w:val="right"/>
            </w:pPr>
            <w:r>
              <w:t xml:space="preserve">1.227</w:t>
            </w:r>
          </w:p>
        </w:tc>
        <w:tc>
          <w:p>
            <w:pPr>
              <w:pStyle w:val="Compact"/>
              <w:jc w:val="right"/>
            </w:pPr>
            <w:r>
              <w:t xml:space="preserve">38</w:t>
            </w:r>
          </w:p>
        </w:tc>
      </w:tr>
    </w:tbl>
    <w:p>
      <w:pPr>
        <w:pStyle w:val="BodyText"/>
      </w:pPr>
      <w:r>
        <w:rPr>
          <w:i/>
        </w:rPr>
        <w:t xml:space="preserve">Trace plot of estimates</w:t>
      </w:r>
    </w:p>
    <w:p>
      <w:pPr>
        <w:pStyle w:val="SourceCode"/>
      </w:pPr>
      <w:r>
        <w:rPr>
          <w:rStyle w:val="NormalTok"/>
        </w:rPr>
        <w:t xml:space="preserve">coda</w:t>
      </w:r>
      <w:r>
        <w:rPr>
          <w:rStyle w:val="OperatorTok"/>
        </w:rPr>
        <w:t xml:space="preserve">::</w:t>
      </w:r>
      <w:r>
        <w:rPr>
          <w:rStyle w:val="KeywordTok"/>
        </w:rPr>
        <w:t xml:space="preserve">traceplot</w:t>
      </w:r>
      <w:r>
        <w:rPr>
          <w:rStyle w:val="NormalTok"/>
        </w:rPr>
        <w:t xml:space="preserve">(jagsfit2</w:t>
      </w:r>
      <w:r>
        <w:rPr>
          <w:rStyle w:val="OperatorTok"/>
        </w:rPr>
        <w:t xml:space="preserve">$</w:t>
      </w:r>
      <w:r>
        <w:rPr>
          <w:rStyle w:val="NormalTok"/>
        </w:rPr>
        <w:t xml:space="preserve">samples)</w:t>
      </w:r>
    </w:p>
    <w:p>
      <w:pPr>
        <w:pStyle w:val="FirstParagraph"/>
      </w:pPr>
      <w:r>
        <w:drawing>
          <wp:inline>
            <wp:extent cx="5334000" cy="4267200"/>
            <wp:effectExtent b="0" l="0" r="0" t="0"/>
            <wp:docPr descr="" title="" id="1" name="Picture"/>
            <a:graphic>
              <a:graphicData uri="http://schemas.openxmlformats.org/drawingml/2006/picture">
                <pic:pic>
                  <pic:nvPicPr>
                    <pic:cNvPr descr="crosnmapdf_files/figure-docx/unnamed-chunk-1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3.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4.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5.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6.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7.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8.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9.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10.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1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3-1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1" w:name="rob-adjusted-model-1-1"/>
      <w:r>
        <w:t xml:space="preserve">RoB-adjusted model 1</w:t>
      </w:r>
      <w:bookmarkEnd w:id="51"/>
    </w:p>
    <w:p>
      <w:pPr>
        <w:pStyle w:val="FirstParagraph"/>
      </w:pPr>
      <w:r>
        <w:t xml:space="preserve">In this part, we run again the NMR model using</w:t>
      </w:r>
      <w:r>
        <w:t xml:space="preserve"> </w:t>
      </w:r>
      <w:r>
        <w:rPr>
          <w:rStyle w:val="VerbatimChar"/>
        </w:rPr>
        <w:t xml:space="preserve">sex</w:t>
      </w:r>
      <w:r>
        <w:t xml:space="preserve"> </w:t>
      </w:r>
      <w:r>
        <w:t xml:space="preserve">and</w:t>
      </w:r>
      <w:r>
        <w:t xml:space="preserve"> </w:t>
      </w:r>
      <w:r>
        <w:rPr>
          <w:rStyle w:val="VerbatimChar"/>
        </w:rPr>
        <w:t xml:space="preserve">age</w:t>
      </w:r>
      <w:r>
        <w:t xml:space="preserve"> </w:t>
      </w:r>
      <w:r>
        <w:t xml:space="preserve">as covariates. But now, the overall relative treatment effects are estimated from both NRS and RCT with adjustment to study-specific bias following the method introduced by</w:t>
      </w:r>
      <w:r>
        <w:t xml:space="preserve"> </w:t>
      </w:r>
      <w:r>
        <w:t xml:space="preserve">[@dias_2010]</w:t>
      </w:r>
      <w:r>
        <w:t xml:space="preserve">, see also Section 2.3 above.</w:t>
      </w:r>
    </w:p>
    <w:p>
      <w:pPr>
        <w:pStyle w:val="BodyText"/>
      </w:pPr>
      <w:r>
        <w:rPr>
          <w:b/>
        </w:rPr>
        <w:t xml:space="preserve">Set up JAGS model</w:t>
      </w:r>
    </w:p>
    <w:p>
      <w:pPr>
        <w:pStyle w:val="BodyText"/>
      </w:pPr>
      <w:r>
        <w:t xml:space="preserve">We provide the name of the bias variable</w:t>
      </w:r>
      <w:r>
        <w:t xml:space="preserve"> </w:t>
      </w:r>
      <w:r>
        <w:rPr>
          <w:rStyle w:val="VerbatimChar"/>
        </w:rPr>
        <w:t xml:space="preserve">bias=c('bias','bias')</w:t>
      </w:r>
      <w:r>
        <w:t xml:space="preserve"> </w:t>
      </w:r>
      <w:r>
        <w:t xml:space="preserve">in</w:t>
      </w:r>
      <w:r>
        <w:t xml:space="preserve"> </w:t>
      </w:r>
      <w:r>
        <w:rPr>
          <w:rStyle w:val="VerbatimChar"/>
        </w:rPr>
        <w:t xml:space="preserve">prt.data</w:t>
      </w:r>
      <w:r>
        <w:t xml:space="preserve"> </w:t>
      </w:r>
      <w:r>
        <w:t xml:space="preserve">and</w:t>
      </w:r>
      <w:r>
        <w:t xml:space="preserve"> </w:t>
      </w:r>
      <w:r>
        <w:rPr>
          <w:rStyle w:val="VerbatimChar"/>
        </w:rPr>
        <w:t xml:space="preserve">std.data</w:t>
      </w:r>
      <w:r>
        <w:t xml:space="preserve">, respectively. The effect of bias is assumed to be additive to the treatment effect so</w:t>
      </w:r>
      <w:r>
        <w:t xml:space="preserve"> </w:t>
      </w:r>
      <w:r>
        <w:rPr>
          <w:rStyle w:val="VerbatimChar"/>
        </w:rPr>
        <w:t xml:space="preserve">bias.type='add'</w:t>
      </w:r>
      <w:r>
        <w:t xml:space="preserve">. The bias effect is set to be equal across studies</w:t>
      </w:r>
      <w:r>
        <w:t xml:space="preserve"> </w:t>
      </w:r>
      <w:r>
        <w:rPr>
          <w:rStyle w:val="VerbatimChar"/>
        </w:rPr>
        <w:t xml:space="preserve">bias.effect='common'</w:t>
      </w:r>
      <w:r>
        <w:t xml:space="preserve">. It is optional to give a list of the different priors to control the estimates of the corresponding parameters. Here, we set a uniform distribution to the common heterogeneity of the treatment effect across studies,</w:t>
      </w:r>
      <w:r>
        <w:t xml:space="preserve"> </w:t>
      </w:r>
      <w:r>
        <w:rPr>
          <w:rStyle w:val="VerbatimChar"/>
        </w:rPr>
        <w:t xml:space="preserve">tau.trt='dunif(0,3)'</w:t>
      </w:r>
      <w:r>
        <w:t xml:space="preserve">. We also set beta distribution (</w:t>
      </w:r>
      <m:oMath>
        <m:r>
          <m:t>B</m:t>
        </m:r>
        <m:r>
          <m:t>e</m:t>
        </m:r>
        <m:r>
          <m:t>t</m:t>
        </m:r>
        <m:r>
          <m:t>a</m:t>
        </m:r>
        <m:r>
          <m:t>(</m:t>
        </m:r>
        <m:r>
          <m:t>a</m:t>
        </m:r>
        <m:r>
          <m:t>,</m:t>
        </m:r>
        <m:r>
          <m:t>b</m:t>
        </m:r>
        <m:r>
          <m:t>)</m:t>
        </m:r>
      </m:oMath>
      <w:r>
        <w:t xml:space="preserve">) as priors for the probability of bias on each study. We assumed these four categories: high bias RCT</w:t>
      </w:r>
      <w:r>
        <w:t xml:space="preserve"> </w:t>
      </w:r>
      <w:r>
        <w:rPr>
          <w:rStyle w:val="VerbatimChar"/>
        </w:rPr>
        <w:t xml:space="preserve">pi.high.rct='dbeta(5,1)'</w:t>
      </w:r>
      <w:r>
        <w:t xml:space="preserve">, low bias RCT</w:t>
      </w:r>
      <w:r>
        <w:t xml:space="preserve"> </w:t>
      </w:r>
      <w:r>
        <w:rPr>
          <w:rStyle w:val="VerbatimChar"/>
        </w:rPr>
        <w:t xml:space="preserve">pi.low.rct='dbeta(1,20)'</w:t>
      </w:r>
      <w:r>
        <w:t xml:space="preserve">,high bias NRS</w:t>
      </w:r>
      <w:r>
        <w:t xml:space="preserve"> </w:t>
      </w:r>
      <w:r>
        <w:rPr>
          <w:rStyle w:val="VerbatimChar"/>
        </w:rPr>
        <w:t xml:space="preserve">pi.high.nrs='dbeta(30,1)'</w:t>
      </w:r>
      <w:r>
        <w:t xml:space="preserve"> </w:t>
      </w:r>
      <w:r>
        <w:t xml:space="preserve">and low bias NRS</w:t>
      </w:r>
      <w:r>
        <w:t xml:space="preserve"> </w:t>
      </w:r>
      <w:r>
        <w:rPr>
          <w:rStyle w:val="VerbatimChar"/>
        </w:rPr>
        <w:t xml:space="preserve">pi.low.nrs='dbeta(1,2)'</w:t>
      </w:r>
      <w:r>
        <w:t xml:space="preserve">. The ratio</w:t>
      </w:r>
      <w:r>
        <w:t xml:space="preserve"> </w:t>
      </w:r>
      <m:oMath>
        <m:r>
          <m:t>a</m:t>
        </m:r>
        <m:r>
          <m:t>/</m:t>
        </m:r>
        <m:r>
          <m:t>b</m:t>
        </m:r>
      </m:oMath>
      <w:r>
        <w:t xml:space="preserve"> </w:t>
      </w:r>
      <w:r>
        <w:t xml:space="preserve">controls the skewness of the beta distribution. When the ratio goes further beyond 1, the mean becomes located closer to 1 and the study needs</w:t>
      </w:r>
      <w:r>
        <w:t xml:space="preserve"> </w:t>
      </w:r>
      <w:r>
        <w:t xml:space="preserve">‘</w:t>
      </w:r>
      <w:r>
        <w:t xml:space="preserve">major</w:t>
      </w:r>
      <w:r>
        <w:t xml:space="preserve">’</w:t>
      </w:r>
      <w:r>
        <w:t xml:space="preserve"> </w:t>
      </w:r>
      <w:r>
        <w:t xml:space="preserve">bias adjustment and vice versa.</w:t>
      </w:r>
    </w:p>
    <w:p>
      <w:pPr>
        <w:pStyle w:val="SourceCode"/>
      </w:pPr>
      <w:r>
        <w:rPr>
          <w:rStyle w:val="CommentTok"/>
        </w:rPr>
        <w:t xml:space="preserve"># jags model: code+data</w:t>
      </w:r>
      <w:r>
        <w:br w:type="textWrapping"/>
      </w:r>
      <w:r>
        <w:rPr>
          <w:rStyle w:val="NormalTok"/>
        </w:rPr>
        <w:t xml:space="preserve">mod3 &lt;-</w:t>
      </w:r>
      <w:r>
        <w:rPr>
          <w:rStyle w:val="StringTok"/>
        </w:rPr>
        <w:t xml:space="preserve"> </w:t>
      </w:r>
      <w:r>
        <w:rPr>
          <w:rStyle w:val="KeywordTok"/>
        </w:rPr>
        <w:t xml:space="preserve">crosnma.model</w:t>
      </w:r>
      <w:r>
        <w:rPr>
          <w:rStyle w:val="NormalTok"/>
        </w:rPr>
        <w:t xml:space="preserve">(</w:t>
      </w:r>
      <w:r>
        <w:rPr>
          <w:rStyle w:val="DataTypeTok"/>
        </w:rPr>
        <w:t xml:space="preserve">prt.data=</w:t>
      </w:r>
      <w:r>
        <w:rPr>
          <w:rStyle w:val="NormalTok"/>
        </w:rPr>
        <w:t xml:space="preserve">prt.data,</w:t>
      </w:r>
      <w:r>
        <w:br w:type="textWrapping"/>
      </w:r>
      <w:r>
        <w:rPr>
          <w:rStyle w:val="NormalTok"/>
        </w:rPr>
        <w:t xml:space="preserve">                   </w:t>
      </w:r>
      <w:r>
        <w:rPr>
          <w:rStyle w:val="DataTypeTok"/>
        </w:rPr>
        <w:t xml:space="preserve">std.data=</w:t>
      </w:r>
      <w:r>
        <w:rPr>
          <w:rStyle w:val="NormalTok"/>
        </w:rPr>
        <w:t xml:space="preserve">std.data,</w:t>
      </w:r>
      <w:r>
        <w:br w:type="textWrapping"/>
      </w:r>
      <w:r>
        <w:rPr>
          <w:rStyle w:val="NormalTok"/>
        </w:rPr>
        <w:t xml:space="preserve">                   </w:t>
      </w:r>
      <w:r>
        <w:rPr>
          <w:rStyle w:val="DataTypeTok"/>
        </w:rPr>
        <w:t xml:space="preserve">trt=</w:t>
      </w:r>
      <w:r>
        <w:rPr>
          <w:rStyle w:val="KeywordTok"/>
        </w:rPr>
        <w:t xml:space="preserve">c</w:t>
      </w:r>
      <w:r>
        <w:rPr>
          <w:rStyle w:val="NormalTok"/>
        </w:rPr>
        <w:t xml:space="preserve">(</w:t>
      </w:r>
      <w:r>
        <w:rPr>
          <w:rStyle w:val="StringTok"/>
        </w:rPr>
        <w:t xml:space="preserve">'trt'</w:t>
      </w:r>
      <w:r>
        <w:rPr>
          <w:rStyle w:val="NormalTok"/>
        </w:rPr>
        <w:t xml:space="preserve">,</w:t>
      </w:r>
      <w:r>
        <w:rPr>
          <w:rStyle w:val="StringTok"/>
        </w:rPr>
        <w:t xml:space="preserve">'trt'</w:t>
      </w:r>
      <w:r>
        <w:rPr>
          <w:rStyle w:val="NormalTok"/>
        </w:rPr>
        <w:t xml:space="preserve">),</w:t>
      </w:r>
      <w:r>
        <w:br w:type="textWrapping"/>
      </w:r>
      <w:r>
        <w:rPr>
          <w:rStyle w:val="NormalTok"/>
        </w:rPr>
        <w:t xml:space="preserve">                   </w:t>
      </w:r>
      <w:r>
        <w:rPr>
          <w:rStyle w:val="DataTypeTok"/>
        </w:rPr>
        <w:t xml:space="preserve">study=</w:t>
      </w:r>
      <w:r>
        <w:rPr>
          <w:rStyle w:val="KeywordTok"/>
        </w:rPr>
        <w:t xml:space="preserve">c</w:t>
      </w:r>
      <w:r>
        <w:rPr>
          <w:rStyle w:val="NormalTok"/>
        </w:rPr>
        <w:t xml:space="preserve">(</w:t>
      </w:r>
      <w:r>
        <w:rPr>
          <w:rStyle w:val="StringTok"/>
        </w:rPr>
        <w:t xml:space="preserve">'study'</w:t>
      </w:r>
      <w:r>
        <w:rPr>
          <w:rStyle w:val="NormalTok"/>
        </w:rPr>
        <w:t xml:space="preserve">,</w:t>
      </w:r>
      <w:r>
        <w:rPr>
          <w:rStyle w:val="StringTok"/>
        </w:rPr>
        <w:t xml:space="preserve">'study'</w:t>
      </w:r>
      <w:r>
        <w:rPr>
          <w:rStyle w:val="NormalTok"/>
        </w:rPr>
        <w:t xml:space="preserve">),</w:t>
      </w:r>
      <w:r>
        <w:br w:type="textWrapping"/>
      </w:r>
      <w:r>
        <w:rPr>
          <w:rStyle w:val="NormalTok"/>
        </w:rPr>
        <w:t xml:space="preserve">                   </w:t>
      </w:r>
      <w:r>
        <w:rPr>
          <w:rStyle w:val="DataTypeTok"/>
        </w:rPr>
        <w:t xml:space="preserve">outcome=</w:t>
      </w:r>
      <w:r>
        <w:rPr>
          <w:rStyle w:val="KeywordTok"/>
        </w:rPr>
        <w:t xml:space="preserve">c</w:t>
      </w:r>
      <w:r>
        <w:rPr>
          <w:rStyle w:val="NormalTok"/>
        </w:rPr>
        <w:t xml:space="preserve">(</w:t>
      </w:r>
      <w:r>
        <w:rPr>
          <w:rStyle w:val="StringTok"/>
        </w:rPr>
        <w:t xml:space="preserve">'outcome'</w:t>
      </w:r>
      <w:r>
        <w:rPr>
          <w:rStyle w:val="NormalTok"/>
        </w:rPr>
        <w:t xml:space="preserve">,</w:t>
      </w:r>
      <w:r>
        <w:rPr>
          <w:rStyle w:val="StringTok"/>
        </w:rPr>
        <w:t xml:space="preserve">'outcome'</w:t>
      </w:r>
      <w:r>
        <w:rPr>
          <w:rStyle w:val="NormalTok"/>
        </w:rPr>
        <w:t xml:space="preserve">),</w:t>
      </w:r>
      <w:r>
        <w:br w:type="textWrapping"/>
      </w:r>
      <w:r>
        <w:rPr>
          <w:rStyle w:val="NormalTok"/>
        </w:rPr>
        <w:t xml:space="preserve">                   </w:t>
      </w:r>
      <w:r>
        <w:rPr>
          <w:rStyle w:val="DataTypeTok"/>
        </w:rPr>
        <w:t xml:space="preserve">n=</w:t>
      </w:r>
      <w:r>
        <w:rPr>
          <w:rStyle w:val="StringTok"/>
        </w:rPr>
        <w:t xml:space="preserve">'n'</w:t>
      </w:r>
      <w:r>
        <w:rPr>
          <w:rStyle w:val="NormalTok"/>
        </w:rPr>
        <w:t xml:space="preserve">,</w:t>
      </w:r>
      <w:r>
        <w:br w:type="textWrapping"/>
      </w:r>
      <w:r>
        <w:rPr>
          <w:rStyle w:val="NormalTok"/>
        </w:rPr>
        <w:t xml:space="preserve">                   </w:t>
      </w:r>
      <w:r>
        <w:rPr>
          <w:rStyle w:val="DataTypeTok"/>
        </w:rPr>
        <w:t xml:space="preserve">design=</w:t>
      </w:r>
      <w:r>
        <w:rPr>
          <w:rStyle w:val="KeywordTok"/>
        </w:rPr>
        <w:t xml:space="preserve">c</w:t>
      </w:r>
      <w:r>
        <w:rPr>
          <w:rStyle w:val="NormalTok"/>
        </w:rPr>
        <w:t xml:space="preserve">(</w:t>
      </w:r>
      <w:r>
        <w:rPr>
          <w:rStyle w:val="StringTok"/>
        </w:rPr>
        <w:t xml:space="preserve">'design'</w:t>
      </w:r>
      <w:r>
        <w:rPr>
          <w:rStyle w:val="NormalTok"/>
        </w:rPr>
        <w:t xml:space="preserve">,</w:t>
      </w:r>
      <w:r>
        <w:rPr>
          <w:rStyle w:val="StringTok"/>
        </w:rPr>
        <w:t xml:space="preserve">'design'</w:t>
      </w:r>
      <w:r>
        <w:rPr>
          <w:rStyle w:val="NormalTok"/>
        </w:rPr>
        <w:t xml:space="preserve">),</w:t>
      </w:r>
      <w:r>
        <w:br w:type="textWrapping"/>
      </w:r>
      <w:r>
        <w:rPr>
          <w:rStyle w:val="NormalTok"/>
        </w:rPr>
        <w:t xml:space="preserve">                   </w:t>
      </w:r>
      <w:r>
        <w:rPr>
          <w:rStyle w:val="DataTypeTok"/>
        </w:rPr>
        <w:t xml:space="preserve">reference=</w:t>
      </w:r>
      <w:r>
        <w:rPr>
          <w:rStyle w:val="StringTok"/>
        </w:rPr>
        <w:t xml:space="preserve">'A'</w:t>
      </w:r>
      <w:r>
        <w:rPr>
          <w:rStyle w:val="NormalTok"/>
        </w:rPr>
        <w:t xml:space="preserve">,</w:t>
      </w:r>
      <w:r>
        <w:br w:type="textWrapping"/>
      </w:r>
      <w:r>
        <w:rPr>
          <w:rStyle w:val="NormalTok"/>
        </w:rPr>
        <w:t xml:space="preserve">                   </w:t>
      </w:r>
      <w:r>
        <w:rPr>
          <w:rStyle w:val="DataTypeTok"/>
        </w:rPr>
        <w:t xml:space="preserve">trt.effect=</w:t>
      </w:r>
      <w:r>
        <w:rPr>
          <w:rStyle w:val="StringTok"/>
        </w:rPr>
        <w:t xml:space="preserve">'random'</w:t>
      </w:r>
      <w:r>
        <w:rPr>
          <w:rStyle w:val="NormalTok"/>
        </w:rPr>
        <w:t xml:space="preserve">,</w:t>
      </w:r>
      <w:r>
        <w:br w:type="textWrapping"/>
      </w:r>
      <w:r>
        <w:rPr>
          <w:rStyle w:val="NormalTok"/>
        </w:rPr>
        <w:t xml:space="preserve">                   </w:t>
      </w:r>
      <w:r>
        <w:rPr>
          <w:rStyle w:val="CommentTok"/>
        </w:rPr>
        <w:t xml:space="preserve">#----------  meta-regression ---------- </w:t>
      </w:r>
      <w:r>
        <w:br w:type="textWrapping"/>
      </w:r>
      <w:r>
        <w:rPr>
          <w:rStyle w:val="NormalTok"/>
        </w:rPr>
        <w:t xml:space="preserve">                   </w:t>
      </w:r>
      <w:r>
        <w:rPr>
          <w:rStyle w:val="DataTypeTok"/>
        </w:rPr>
        <w:t xml:space="preserve">covariate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'sex'</w:t>
      </w:r>
      <w:r>
        <w:rPr>
          <w:rStyle w:val="NormalTok"/>
        </w:rPr>
        <w:t xml:space="preserve">),</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'sex'</w:t>
      </w:r>
      <w:r>
        <w:rPr>
          <w:rStyle w:val="NormalTok"/>
        </w:rPr>
        <w:t xml:space="preserve">)),</w:t>
      </w:r>
      <w:r>
        <w:br w:type="textWrapping"/>
      </w:r>
      <w:r>
        <w:rPr>
          <w:rStyle w:val="NormalTok"/>
        </w:rPr>
        <w:t xml:space="preserve">                   </w:t>
      </w:r>
      <w:r>
        <w:rPr>
          <w:rStyle w:val="CommentTok"/>
        </w:rPr>
        <w:t xml:space="preserve">#---------- bias adjustment ---------- </w:t>
      </w:r>
      <w:r>
        <w:br w:type="textWrapping"/>
      </w:r>
      <w:r>
        <w:rPr>
          <w:rStyle w:val="NormalTok"/>
        </w:rPr>
        <w:t xml:space="preserve">                   </w:t>
      </w:r>
      <w:r>
        <w:rPr>
          <w:rStyle w:val="DataTypeTok"/>
        </w:rPr>
        <w:t xml:space="preserve">method.bias=</w:t>
      </w:r>
      <w:r>
        <w:rPr>
          <w:rStyle w:val="StringTok"/>
        </w:rPr>
        <w:t xml:space="preserve">'adjust1'</w:t>
      </w:r>
      <w:r>
        <w:rPr>
          <w:rStyle w:val="NormalTok"/>
        </w:rPr>
        <w:t xml:space="preserve">,</w:t>
      </w:r>
      <w:r>
        <w:br w:type="textWrapping"/>
      </w:r>
      <w:r>
        <w:rPr>
          <w:rStyle w:val="NormalTok"/>
        </w:rPr>
        <w:t xml:space="preserve">                   </w:t>
      </w:r>
      <w:r>
        <w:rPr>
          <w:rStyle w:val="DataTypeTok"/>
        </w:rPr>
        <w:t xml:space="preserve">bias=</w:t>
      </w:r>
      <w:r>
        <w:rPr>
          <w:rStyle w:val="KeywordTok"/>
        </w:rPr>
        <w:t xml:space="preserve">c</w:t>
      </w:r>
      <w:r>
        <w:rPr>
          <w:rStyle w:val="NormalTok"/>
        </w:rPr>
        <w:t xml:space="preserve">(</w:t>
      </w:r>
      <w:r>
        <w:rPr>
          <w:rStyle w:val="StringTok"/>
        </w:rPr>
        <w:t xml:space="preserve">'bias'</w:t>
      </w:r>
      <w:r>
        <w:rPr>
          <w:rStyle w:val="NormalTok"/>
        </w:rPr>
        <w:t xml:space="preserve">,</w:t>
      </w:r>
      <w:r>
        <w:rPr>
          <w:rStyle w:val="StringTok"/>
        </w:rPr>
        <w:t xml:space="preserve">'bias'</w:t>
      </w:r>
      <w:r>
        <w:rPr>
          <w:rStyle w:val="NormalTok"/>
        </w:rPr>
        <w:t xml:space="preserve">), </w:t>
      </w:r>
      <w:r>
        <w:br w:type="textWrapping"/>
      </w:r>
      <w:r>
        <w:rPr>
          <w:rStyle w:val="NormalTok"/>
        </w:rPr>
        <w:t xml:space="preserve">                   </w:t>
      </w:r>
      <w:r>
        <w:rPr>
          <w:rStyle w:val="DataTypeTok"/>
        </w:rPr>
        <w:t xml:space="preserve">bias.type=</w:t>
      </w:r>
      <w:r>
        <w:rPr>
          <w:rStyle w:val="StringTok"/>
        </w:rPr>
        <w:t xml:space="preserve">'add'</w:t>
      </w:r>
      <w:r>
        <w:rPr>
          <w:rStyle w:val="NormalTok"/>
        </w:rPr>
        <w:t xml:space="preserve">,</w:t>
      </w:r>
      <w:r>
        <w:br w:type="textWrapping"/>
      </w:r>
      <w:r>
        <w:rPr>
          <w:rStyle w:val="NormalTok"/>
        </w:rPr>
        <w:t xml:space="preserve">                   </w:t>
      </w:r>
      <w:r>
        <w:rPr>
          <w:rStyle w:val="DataTypeTok"/>
        </w:rPr>
        <w:t xml:space="preserve">bias.effect=</w:t>
      </w:r>
      <w:r>
        <w:rPr>
          <w:rStyle w:val="StringTok"/>
        </w:rPr>
        <w:t xml:space="preserve">'common'</w:t>
      </w:r>
      <w:r>
        <w:rPr>
          <w:rStyle w:val="NormalTok"/>
        </w:rPr>
        <w:t xml:space="preserve">,</w:t>
      </w:r>
      <w:r>
        <w:br w:type="textWrapping"/>
      </w:r>
      <w:r>
        <w:rPr>
          <w:rStyle w:val="NormalTok"/>
        </w:rPr>
        <w:t xml:space="preserve">                   </w:t>
      </w:r>
      <w:r>
        <w:rPr>
          <w:rStyle w:val="CommentTok"/>
        </w:rPr>
        <w:t xml:space="preserve">#---------- assign a prior ---------- </w:t>
      </w:r>
      <w:r>
        <w:br w:type="textWrapping"/>
      </w:r>
      <w:r>
        <w:rPr>
          <w:rStyle w:val="NormalTok"/>
        </w:rPr>
        <w:t xml:space="preserve">                   </w:t>
      </w:r>
      <w:r>
        <w:rPr>
          <w:rStyle w:val="DataTypeTok"/>
        </w:rPr>
        <w:t xml:space="preserve">prior=</w:t>
      </w:r>
      <w:r>
        <w:rPr>
          <w:rStyle w:val="KeywordTok"/>
        </w:rPr>
        <w:t xml:space="preserve">list</w:t>
      </w:r>
      <w:r>
        <w:rPr>
          <w:rStyle w:val="NormalTok"/>
        </w:rPr>
        <w:t xml:space="preserve">(</w:t>
      </w:r>
      <w:r>
        <w:rPr>
          <w:rStyle w:val="DataTypeTok"/>
        </w:rPr>
        <w:t xml:space="preserve">tau.trt=</w:t>
      </w:r>
      <w:r>
        <w:rPr>
          <w:rStyle w:val="StringTok"/>
        </w:rPr>
        <w:t xml:space="preserve">'dunif(0,3)'</w:t>
      </w:r>
      <w:r>
        <w:rPr>
          <w:rStyle w:val="NormalTok"/>
        </w:rPr>
        <w:t xml:space="preserve">,</w:t>
      </w:r>
      <w:r>
        <w:br w:type="textWrapping"/>
      </w:r>
      <w:r>
        <w:rPr>
          <w:rStyle w:val="NormalTok"/>
        </w:rPr>
        <w:t xml:space="preserve">                              </w:t>
      </w:r>
      <w:r>
        <w:rPr>
          <w:rStyle w:val="DataTypeTok"/>
        </w:rPr>
        <w:t xml:space="preserve">pi.high.rct=</w:t>
      </w:r>
      <w:r>
        <w:rPr>
          <w:rStyle w:val="StringTok"/>
        </w:rPr>
        <w:t xml:space="preserve">'dbeta(5,1)'</w:t>
      </w:r>
      <w:r>
        <w:rPr>
          <w:rStyle w:val="NormalTok"/>
        </w:rPr>
        <w:t xml:space="preserve">,</w:t>
      </w:r>
      <w:r>
        <w:br w:type="textWrapping"/>
      </w:r>
      <w:r>
        <w:rPr>
          <w:rStyle w:val="NormalTok"/>
        </w:rPr>
        <w:t xml:space="preserve">                              </w:t>
      </w:r>
      <w:r>
        <w:rPr>
          <w:rStyle w:val="DataTypeTok"/>
        </w:rPr>
        <w:t xml:space="preserve">pi.low.rct=</w:t>
      </w:r>
      <w:r>
        <w:rPr>
          <w:rStyle w:val="StringTok"/>
        </w:rPr>
        <w:t xml:space="preserve">'dbeta(1,20)'</w:t>
      </w:r>
      <w:r>
        <w:rPr>
          <w:rStyle w:val="NormalTok"/>
        </w:rPr>
        <w:t xml:space="preserve">,</w:t>
      </w:r>
      <w:r>
        <w:br w:type="textWrapping"/>
      </w:r>
      <w:r>
        <w:rPr>
          <w:rStyle w:val="NormalTok"/>
        </w:rPr>
        <w:t xml:space="preserve">                              </w:t>
      </w:r>
      <w:r>
        <w:rPr>
          <w:rStyle w:val="DataTypeTok"/>
        </w:rPr>
        <w:t xml:space="preserve">pi.high.nrs=</w:t>
      </w:r>
      <w:r>
        <w:rPr>
          <w:rStyle w:val="StringTok"/>
        </w:rPr>
        <w:t xml:space="preserve">'dbeta(30,1)'</w:t>
      </w:r>
      <w:r>
        <w:rPr>
          <w:rStyle w:val="NormalTok"/>
        </w:rPr>
        <w:t xml:space="preserve">,</w:t>
      </w:r>
      <w:r>
        <w:br w:type="textWrapping"/>
      </w:r>
      <w:r>
        <w:rPr>
          <w:rStyle w:val="NormalTok"/>
        </w:rPr>
        <w:t xml:space="preserve">                              </w:t>
      </w:r>
      <w:r>
        <w:rPr>
          <w:rStyle w:val="DataTypeTok"/>
        </w:rPr>
        <w:t xml:space="preserve">pi.low.nrs=</w:t>
      </w:r>
      <w:r>
        <w:rPr>
          <w:rStyle w:val="StringTok"/>
        </w:rPr>
        <w:t xml:space="preserve">'dbeta(1,2)'</w:t>
      </w:r>
      <w:r>
        <w:br w:type="textWrapping"/>
      </w:r>
      <w:r>
        <w:rPr>
          <w:rStyle w:val="NormalTok"/>
        </w:rPr>
        <w:t xml:space="preserve">                                  )</w:t>
      </w:r>
      <w:r>
        <w:br w:type="textWrapping"/>
      </w:r>
      <w:r>
        <w:rPr>
          <w:rStyle w:val="NormalTok"/>
        </w:rPr>
        <w:t xml:space="preserve">                  )</w:t>
      </w:r>
    </w:p>
    <w:p>
      <w:pPr>
        <w:pStyle w:val="FirstParagraph"/>
      </w:pPr>
      <w:r>
        <w:rPr>
          <w:b/>
        </w:rPr>
        <w:t xml:space="preserve">Run JAGS</w:t>
      </w:r>
    </w:p>
    <w:p>
      <w:pPr>
        <w:pStyle w:val="SourceCode"/>
      </w:pPr>
      <w:r>
        <w:rPr>
          <w:rStyle w:val="CommentTok"/>
        </w:rPr>
        <w:t xml:space="preserve"># run jags</w:t>
      </w:r>
      <w:r>
        <w:br w:type="textWrapping"/>
      </w:r>
      <w:r>
        <w:rPr>
          <w:rStyle w:val="NormalTok"/>
        </w:rPr>
        <w:t xml:space="preserve">jagsfit3 &lt;-</w:t>
      </w:r>
      <w:r>
        <w:rPr>
          <w:rStyle w:val="StringTok"/>
        </w:rPr>
        <w:t xml:space="preserve"> </w:t>
      </w:r>
      <w:r>
        <w:rPr>
          <w:rStyle w:val="KeywordTok"/>
        </w:rPr>
        <w:t xml:space="preserve">crosnma.run</w:t>
      </w:r>
      <w:r>
        <w:rPr>
          <w:rStyle w:val="NormalTok"/>
        </w:rPr>
        <w:t xml:space="preserve">(</w:t>
      </w:r>
      <w:r>
        <w:rPr>
          <w:rStyle w:val="DataTypeTok"/>
        </w:rPr>
        <w:t xml:space="preserve">model=</w:t>
      </w:r>
      <w:r>
        <w:rPr>
          <w:rStyle w:val="NormalTok"/>
        </w:rPr>
        <w:t xml:space="preserve">mod3,</w:t>
      </w:r>
      <w:r>
        <w:br w:type="textWrapping"/>
      </w:r>
      <w:r>
        <w:rPr>
          <w:rStyle w:val="NormalTok"/>
        </w:rPr>
        <w:t xml:space="preserve">              </w:t>
      </w:r>
      <w:r>
        <w:rPr>
          <w:rStyle w:val="DataTypeTok"/>
        </w:rPr>
        <w:t xml:space="preserve">n.adapt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n.iter=</w:t>
      </w:r>
      <w:r>
        <w:rPr>
          <w:rStyle w:val="DecValTok"/>
        </w:rPr>
        <w:t xml:space="preserve">50</w:t>
      </w:r>
      <w:r>
        <w:rPr>
          <w:rStyle w:val="NormalTok"/>
        </w:rPr>
        <w:t xml:space="preserve">,</w:t>
      </w:r>
      <w:r>
        <w:br w:type="textWrapping"/>
      </w:r>
      <w:r>
        <w:rPr>
          <w:rStyle w:val="NormalTok"/>
        </w:rPr>
        <w:t xml:space="preserve">              </w:t>
      </w:r>
      <w:r>
        <w:rPr>
          <w:rStyle w:val="DataTypeTok"/>
        </w:rPr>
        <w:t xml:space="preserve">thin=</w:t>
      </w:r>
      <w:r>
        <w:rPr>
          <w:rStyle w:val="DecValTok"/>
        </w:rPr>
        <w:t xml:space="preserve">1</w:t>
      </w:r>
      <w:r>
        <w:rPr>
          <w:rStyle w:val="NormalTok"/>
        </w:rPr>
        <w:t xml:space="preserve">,</w:t>
      </w:r>
      <w:r>
        <w:br w:type="textWrapping"/>
      </w:r>
      <w:r>
        <w:rPr>
          <w:rStyle w:val="NormalTok"/>
        </w:rPr>
        <w:t xml:space="preserve">              </w:t>
      </w:r>
      <w:r>
        <w:rPr>
          <w:rStyle w:val="DataTypeTok"/>
        </w:rPr>
        <w:t xml:space="preserve">n.chains=</w:t>
      </w:r>
      <w:r>
        <w:rPr>
          <w:rStyle w:val="DecValTok"/>
        </w:rPr>
        <w:t xml:space="preserve">3</w:t>
      </w:r>
      <w:r>
        <w:rPr>
          <w:rStyle w:val="NormalTok"/>
        </w:rPr>
        <w:t xml:space="preserve">)</w:t>
      </w:r>
      <w:r>
        <w:br w:type="textWrapping"/>
      </w:r>
      <w:r>
        <w:rPr>
          <w:rStyle w:val="CommentTok"/>
        </w:rPr>
        <w:t xml:space="preserve">## </w:t>
      </w:r>
      <w:r>
        <w:rPr>
          <w:rStyle w:val="AlertTok"/>
        </w:rPr>
        <w:t xml:space="preserve">NOTE</w:t>
      </w:r>
      <w:r>
        <w:rPr>
          <w:rStyle w:val="CommentTok"/>
        </w:rPr>
        <w:t xml:space="preserve">: Stopping adaptation</w:t>
      </w:r>
    </w:p>
    <w:p>
      <w:pPr>
        <w:pStyle w:val="FirstParagraph"/>
      </w:pPr>
      <w:r>
        <w:rPr>
          <w:b/>
        </w:rPr>
        <w:t xml:space="preserve">Output</w:t>
      </w:r>
    </w:p>
    <w:p>
      <w:pPr>
        <w:pStyle w:val="BodyText"/>
      </w:pPr>
      <w:r>
        <w:rPr>
          <w:i/>
        </w:rPr>
        <w:t xml:space="preserve">Table of estimates</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summary</w:t>
      </w:r>
      <w:r>
        <w:rPr>
          <w:rStyle w:val="NormalTok"/>
        </w:rPr>
        <w:t xml:space="preserve">(jagsfit3))</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97.5%</w:t>
            </w:r>
          </w:p>
        </w:tc>
        <w:tc>
          <w:tcPr>
            <w:tcBorders>
              <w:bottom w:val="single"/>
            </w:tcBorders>
            <w:vAlign w:val="bottom"/>
          </w:tcPr>
          <w:p>
            <w:pPr>
              <w:pStyle w:val="Compact"/>
              <w:jc w:val="right"/>
            </w:pPr>
            <w:r>
              <w:t xml:space="preserve">Rhat</w:t>
            </w:r>
          </w:p>
        </w:tc>
        <w:tc>
          <w:tcPr>
            <w:tcBorders>
              <w:bottom w:val="single"/>
            </w:tcBorders>
            <w:vAlign w:val="bottom"/>
          </w:tcPr>
          <w:p>
            <w:pPr>
              <w:pStyle w:val="Compact"/>
              <w:jc w:val="right"/>
            </w:pPr>
            <w:r>
              <w:t xml:space="preserve">n.eff</w:t>
            </w:r>
          </w:p>
        </w:tc>
      </w:tr>
      <w:tr>
        <w:tc>
          <w:p>
            <w:pPr>
              <w:pStyle w:val="Compact"/>
              <w:jc w:val="left"/>
            </w:pPr>
            <w:r>
              <w:t xml:space="preserve">bb_1</w:t>
            </w:r>
          </w:p>
        </w:tc>
        <w:tc>
          <w:p>
            <w:pPr>
              <w:pStyle w:val="Compact"/>
              <w:jc w:val="right"/>
            </w:pPr>
            <w:r>
              <w:t xml:space="preserve">0.997</w:t>
            </w:r>
          </w:p>
        </w:tc>
        <w:tc>
          <w:p>
            <w:pPr>
              <w:pStyle w:val="Compact"/>
              <w:jc w:val="right"/>
            </w:pPr>
            <w:r>
              <w:t xml:space="preserve">1.076</w:t>
            </w:r>
          </w:p>
        </w:tc>
        <w:tc>
          <w:p>
            <w:pPr>
              <w:pStyle w:val="Compact"/>
              <w:jc w:val="right"/>
            </w:pPr>
            <w:r>
              <w:t xml:space="preserve">0.839</w:t>
            </w:r>
          </w:p>
        </w:tc>
        <w:tc>
          <w:p>
            <w:pPr>
              <w:pStyle w:val="Compact"/>
              <w:jc w:val="right"/>
            </w:pPr>
            <w:r>
              <w:t xml:space="preserve">1.004</w:t>
            </w:r>
          </w:p>
        </w:tc>
        <w:tc>
          <w:p>
            <w:pPr>
              <w:pStyle w:val="Compact"/>
              <w:jc w:val="right"/>
            </w:pPr>
            <w:r>
              <w:t xml:space="preserve">1.123</w:t>
            </w:r>
          </w:p>
        </w:tc>
        <w:tc>
          <w:p>
            <w:pPr>
              <w:pStyle w:val="Compact"/>
              <w:jc w:val="right"/>
            </w:pPr>
            <w:r>
              <w:t xml:space="preserve">1.142</w:t>
            </w:r>
          </w:p>
        </w:tc>
        <w:tc>
          <w:p>
            <w:pPr>
              <w:pStyle w:val="Compact"/>
              <w:jc w:val="right"/>
            </w:pPr>
            <w:r>
              <w:t xml:space="preserve">262</w:t>
            </w:r>
          </w:p>
        </w:tc>
      </w:tr>
      <w:tr>
        <w:tc>
          <w:p>
            <w:pPr>
              <w:pStyle w:val="Compact"/>
              <w:jc w:val="left"/>
            </w:pPr>
            <w:r>
              <w:t xml:space="preserve">bb_2</w:t>
            </w:r>
          </w:p>
        </w:tc>
        <w:tc>
          <w:p>
            <w:pPr>
              <w:pStyle w:val="Compact"/>
              <w:jc w:val="right"/>
            </w:pPr>
            <w:r>
              <w:t xml:space="preserve">1.357</w:t>
            </w:r>
          </w:p>
        </w:tc>
        <w:tc>
          <w:p>
            <w:pPr>
              <w:pStyle w:val="Compact"/>
              <w:jc w:val="right"/>
            </w:pPr>
            <w:r>
              <w:t xml:space="preserve">4.348</w:t>
            </w:r>
          </w:p>
        </w:tc>
        <w:tc>
          <w:p>
            <w:pPr>
              <w:pStyle w:val="Compact"/>
              <w:jc w:val="right"/>
            </w:pPr>
            <w:r>
              <w:t xml:space="preserve">0.198</w:t>
            </w:r>
          </w:p>
        </w:tc>
        <w:tc>
          <w:p>
            <w:pPr>
              <w:pStyle w:val="Compact"/>
              <w:jc w:val="right"/>
            </w:pPr>
            <w:r>
              <w:t xml:space="preserve">1.794</w:t>
            </w:r>
          </w:p>
        </w:tc>
        <w:tc>
          <w:p>
            <w:pPr>
              <w:pStyle w:val="Compact"/>
              <w:jc w:val="right"/>
            </w:pPr>
            <w:r>
              <w:t xml:space="preserve">13.805</w:t>
            </w:r>
          </w:p>
        </w:tc>
        <w:tc>
          <w:p>
            <w:pPr>
              <w:pStyle w:val="Compact"/>
              <w:jc w:val="right"/>
            </w:pPr>
            <w:r>
              <w:t xml:space="preserve">3.296</w:t>
            </w:r>
          </w:p>
        </w:tc>
        <w:tc>
          <w:p>
            <w:pPr>
              <w:pStyle w:val="Compact"/>
              <w:jc w:val="right"/>
            </w:pPr>
            <w:r>
              <w:t xml:space="preserve">68</w:t>
            </w:r>
          </w:p>
        </w:tc>
      </w:tr>
      <w:tr>
        <w:tc>
          <w:p>
            <w:pPr>
              <w:pStyle w:val="Compact"/>
              <w:jc w:val="left"/>
            </w:pPr>
            <w:r>
              <w:t xml:space="preserve">bw_1</w:t>
            </w:r>
          </w:p>
        </w:tc>
        <w:tc>
          <w:p>
            <w:pPr>
              <w:pStyle w:val="Compact"/>
              <w:jc w:val="right"/>
            </w:pPr>
            <w:r>
              <w:t xml:space="preserve">0.988</w:t>
            </w:r>
          </w:p>
        </w:tc>
        <w:tc>
          <w:p>
            <w:pPr>
              <w:pStyle w:val="Compact"/>
              <w:jc w:val="right"/>
            </w:pPr>
            <w:r>
              <w:t xml:space="preserve">1.083</w:t>
            </w:r>
          </w:p>
        </w:tc>
        <w:tc>
          <w:p>
            <w:pPr>
              <w:pStyle w:val="Compact"/>
              <w:jc w:val="right"/>
            </w:pPr>
            <w:r>
              <w:t xml:space="preserve">0.883</w:t>
            </w:r>
          </w:p>
        </w:tc>
        <w:tc>
          <w:p>
            <w:pPr>
              <w:pStyle w:val="Compact"/>
              <w:jc w:val="right"/>
            </w:pPr>
            <w:r>
              <w:t xml:space="preserve">0.995</w:t>
            </w:r>
          </w:p>
        </w:tc>
        <w:tc>
          <w:p>
            <w:pPr>
              <w:pStyle w:val="Compact"/>
              <w:jc w:val="right"/>
            </w:pPr>
            <w:r>
              <w:t xml:space="preserve">1.079</w:t>
            </w:r>
          </w:p>
        </w:tc>
        <w:tc>
          <w:p>
            <w:pPr>
              <w:pStyle w:val="Compact"/>
              <w:jc w:val="right"/>
            </w:pPr>
            <w:r>
              <w:t xml:space="preserve">1.177</w:t>
            </w:r>
          </w:p>
        </w:tc>
        <w:tc>
          <w:p>
            <w:pPr>
              <w:pStyle w:val="Compact"/>
              <w:jc w:val="right"/>
            </w:pPr>
            <w:r>
              <w:t xml:space="preserve">270</w:t>
            </w:r>
          </w:p>
        </w:tc>
      </w:tr>
      <w:tr>
        <w:tc>
          <w:p>
            <w:pPr>
              <w:pStyle w:val="Compact"/>
              <w:jc w:val="left"/>
            </w:pPr>
            <w:r>
              <w:t xml:space="preserve">bw_2</w:t>
            </w:r>
          </w:p>
        </w:tc>
        <w:tc>
          <w:p>
            <w:pPr>
              <w:pStyle w:val="Compact"/>
              <w:jc w:val="right"/>
            </w:pPr>
            <w:r>
              <w:t xml:space="preserve">1.118</w:t>
            </w:r>
          </w:p>
        </w:tc>
        <w:tc>
          <w:p>
            <w:pPr>
              <w:pStyle w:val="Compact"/>
              <w:jc w:val="right"/>
            </w:pPr>
            <w:r>
              <w:t xml:space="preserve">1.499</w:t>
            </w:r>
          </w:p>
        </w:tc>
        <w:tc>
          <w:p>
            <w:pPr>
              <w:pStyle w:val="Compact"/>
              <w:jc w:val="right"/>
            </w:pPr>
            <w:r>
              <w:t xml:space="preserve">0.444</w:t>
            </w:r>
          </w:p>
        </w:tc>
        <w:tc>
          <w:p>
            <w:pPr>
              <w:pStyle w:val="Compact"/>
              <w:jc w:val="right"/>
            </w:pPr>
            <w:r>
              <w:t xml:space="preserve">1.094</w:t>
            </w:r>
          </w:p>
        </w:tc>
        <w:tc>
          <w:p>
            <w:pPr>
              <w:pStyle w:val="Compact"/>
              <w:jc w:val="right"/>
            </w:pPr>
            <w:r>
              <w:t xml:space="preserve">2.360</w:t>
            </w:r>
          </w:p>
        </w:tc>
        <w:tc>
          <w:p>
            <w:pPr>
              <w:pStyle w:val="Compact"/>
              <w:jc w:val="right"/>
            </w:pPr>
            <w:r>
              <w:t xml:space="preserve">1.184</w:t>
            </w:r>
          </w:p>
        </w:tc>
        <w:tc>
          <w:p>
            <w:pPr>
              <w:pStyle w:val="Compact"/>
              <w:jc w:val="right"/>
            </w:pPr>
            <w:r>
              <w:t xml:space="preserve">82</w:t>
            </w:r>
          </w:p>
        </w:tc>
      </w:tr>
      <w:tr>
        <w:tc>
          <w:p>
            <w:pPr>
              <w:pStyle w:val="Compact"/>
              <w:jc w:val="left"/>
            </w:pPr>
            <w:r>
              <w:t xml:space="preserve">d.A</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NaN</w:t>
            </w:r>
          </w:p>
        </w:tc>
        <w:tc>
          <w:p>
            <w:pPr>
              <w:pStyle w:val="Compact"/>
              <w:jc w:val="right"/>
            </w:pPr>
            <w:r>
              <w:t xml:space="preserve">0</w:t>
            </w:r>
          </w:p>
        </w:tc>
      </w:tr>
      <w:tr>
        <w:tc>
          <w:p>
            <w:pPr>
              <w:pStyle w:val="Compact"/>
              <w:jc w:val="left"/>
            </w:pPr>
            <w:r>
              <w:t xml:space="preserve">d.B</w:t>
            </w:r>
          </w:p>
        </w:tc>
        <w:tc>
          <w:p>
            <w:pPr>
              <w:pStyle w:val="Compact"/>
              <w:jc w:val="right"/>
            </w:pPr>
            <w:r>
              <w:t xml:space="preserve">0.395</w:t>
            </w:r>
          </w:p>
        </w:tc>
        <w:tc>
          <w:p>
            <w:pPr>
              <w:pStyle w:val="Compact"/>
              <w:jc w:val="right"/>
            </w:pPr>
            <w:r>
              <w:t xml:space="preserve">1.579</w:t>
            </w:r>
          </w:p>
        </w:tc>
        <w:tc>
          <w:p>
            <w:pPr>
              <w:pStyle w:val="Compact"/>
              <w:jc w:val="right"/>
            </w:pPr>
            <w:r>
              <w:t xml:space="preserve">0.139</w:t>
            </w:r>
          </w:p>
        </w:tc>
        <w:tc>
          <w:p>
            <w:pPr>
              <w:pStyle w:val="Compact"/>
              <w:jc w:val="right"/>
            </w:pPr>
            <w:r>
              <w:t xml:space="preserve">0.394</w:t>
            </w:r>
          </w:p>
        </w:tc>
        <w:tc>
          <w:p>
            <w:pPr>
              <w:pStyle w:val="Compact"/>
              <w:jc w:val="right"/>
            </w:pPr>
            <w:r>
              <w:t xml:space="preserve">0.849</w:t>
            </w:r>
          </w:p>
        </w:tc>
        <w:tc>
          <w:p>
            <w:pPr>
              <w:pStyle w:val="Compact"/>
              <w:jc w:val="right"/>
            </w:pPr>
            <w:r>
              <w:t xml:space="preserve">1.727</w:t>
            </w:r>
          </w:p>
        </w:tc>
        <w:tc>
          <w:p>
            <w:pPr>
              <w:pStyle w:val="Compact"/>
              <w:jc w:val="right"/>
            </w:pPr>
            <w:r>
              <w:t xml:space="preserve">42</w:t>
            </w:r>
          </w:p>
        </w:tc>
      </w:tr>
      <w:tr>
        <w:tc>
          <w:p>
            <w:pPr>
              <w:pStyle w:val="Compact"/>
              <w:jc w:val="left"/>
            </w:pPr>
            <w:r>
              <w:t xml:space="preserve">d.C</w:t>
            </w:r>
          </w:p>
        </w:tc>
        <w:tc>
          <w:p>
            <w:pPr>
              <w:pStyle w:val="Compact"/>
              <w:jc w:val="right"/>
            </w:pPr>
            <w:r>
              <w:t xml:space="preserve">0.269</w:t>
            </w:r>
          </w:p>
        </w:tc>
        <w:tc>
          <w:p>
            <w:pPr>
              <w:pStyle w:val="Compact"/>
              <w:jc w:val="right"/>
            </w:pPr>
            <w:r>
              <w:t xml:space="preserve">2.591</w:t>
            </w:r>
          </w:p>
        </w:tc>
        <w:tc>
          <w:p>
            <w:pPr>
              <w:pStyle w:val="Compact"/>
              <w:jc w:val="right"/>
            </w:pPr>
            <w:r>
              <w:t xml:space="preserve">0.057</w:t>
            </w:r>
          </w:p>
        </w:tc>
        <w:tc>
          <w:p>
            <w:pPr>
              <w:pStyle w:val="Compact"/>
              <w:jc w:val="right"/>
            </w:pPr>
            <w:r>
              <w:t xml:space="preserve">0.236</w:t>
            </w:r>
          </w:p>
        </w:tc>
        <w:tc>
          <w:p>
            <w:pPr>
              <w:pStyle w:val="Compact"/>
              <w:jc w:val="right"/>
            </w:pPr>
            <w:r>
              <w:t xml:space="preserve">1.076</w:t>
            </w:r>
          </w:p>
        </w:tc>
        <w:tc>
          <w:p>
            <w:pPr>
              <w:pStyle w:val="Compact"/>
              <w:jc w:val="right"/>
            </w:pPr>
            <w:r>
              <w:t xml:space="preserve">3.472</w:t>
            </w:r>
          </w:p>
        </w:tc>
        <w:tc>
          <w:p>
            <w:pPr>
              <w:pStyle w:val="Compact"/>
              <w:jc w:val="right"/>
            </w:pPr>
            <w:r>
              <w:t xml:space="preserve">23</w:t>
            </w:r>
          </w:p>
        </w:tc>
      </w:tr>
      <w:tr>
        <w:tc>
          <w:p>
            <w:pPr>
              <w:pStyle w:val="Compact"/>
              <w:jc w:val="left"/>
            </w:pPr>
            <w:r>
              <w:t xml:space="preserve">d.D</w:t>
            </w:r>
          </w:p>
        </w:tc>
        <w:tc>
          <w:p>
            <w:pPr>
              <w:pStyle w:val="Compact"/>
              <w:jc w:val="right"/>
            </w:pPr>
            <w:r>
              <w:t xml:space="preserve">0.298</w:t>
            </w:r>
          </w:p>
        </w:tc>
        <w:tc>
          <w:p>
            <w:pPr>
              <w:pStyle w:val="Compact"/>
              <w:jc w:val="right"/>
            </w:pPr>
            <w:r>
              <w:t xml:space="preserve">3.068</w:t>
            </w:r>
          </w:p>
        </w:tc>
        <w:tc>
          <w:p>
            <w:pPr>
              <w:pStyle w:val="Compact"/>
              <w:jc w:val="right"/>
            </w:pPr>
            <w:r>
              <w:t xml:space="preserve">0.068</w:t>
            </w:r>
          </w:p>
        </w:tc>
        <w:tc>
          <w:p>
            <w:pPr>
              <w:pStyle w:val="Compact"/>
              <w:jc w:val="right"/>
            </w:pPr>
            <w:r>
              <w:t xml:space="preserve">0.266</w:t>
            </w:r>
          </w:p>
        </w:tc>
        <w:tc>
          <w:p>
            <w:pPr>
              <w:pStyle w:val="Compact"/>
              <w:jc w:val="right"/>
            </w:pPr>
            <w:r>
              <w:t xml:space="preserve">1.831</w:t>
            </w:r>
          </w:p>
        </w:tc>
        <w:tc>
          <w:p>
            <w:pPr>
              <w:pStyle w:val="Compact"/>
              <w:jc w:val="right"/>
            </w:pPr>
            <w:r>
              <w:t xml:space="preserve">4.777</w:t>
            </w:r>
          </w:p>
        </w:tc>
        <w:tc>
          <w:p>
            <w:pPr>
              <w:pStyle w:val="Compact"/>
              <w:jc w:val="right"/>
            </w:pPr>
            <w:r>
              <w:t xml:space="preserve">68</w:t>
            </w:r>
          </w:p>
        </w:tc>
      </w:tr>
      <w:tr>
        <w:tc>
          <w:p>
            <w:pPr>
              <w:pStyle w:val="Compact"/>
              <w:jc w:val="left"/>
            </w:pPr>
            <w:r>
              <w:t xml:space="preserve">g</w:t>
            </w:r>
          </w:p>
        </w:tc>
        <w:tc>
          <w:p>
            <w:pPr>
              <w:pStyle w:val="Compact"/>
              <w:jc w:val="right"/>
            </w:pPr>
            <w:r>
              <w:t xml:space="preserve">1.257</w:t>
            </w:r>
          </w:p>
        </w:tc>
        <w:tc>
          <w:p>
            <w:pPr>
              <w:pStyle w:val="Compact"/>
              <w:jc w:val="right"/>
            </w:pPr>
            <w:r>
              <w:t xml:space="preserve">2.132</w:t>
            </w:r>
          </w:p>
        </w:tc>
        <w:tc>
          <w:p>
            <w:pPr>
              <w:pStyle w:val="Compact"/>
              <w:jc w:val="right"/>
            </w:pPr>
            <w:r>
              <w:t xml:space="preserve">0.508</w:t>
            </w:r>
          </w:p>
        </w:tc>
        <w:tc>
          <w:p>
            <w:pPr>
              <w:pStyle w:val="Compact"/>
              <w:jc w:val="right"/>
            </w:pPr>
            <w:r>
              <w:t xml:space="preserve">0.886</w:t>
            </w:r>
          </w:p>
        </w:tc>
        <w:tc>
          <w:p>
            <w:pPr>
              <w:pStyle w:val="Compact"/>
              <w:jc w:val="right"/>
            </w:pPr>
            <w:r>
              <w:t xml:space="preserve">4.349</w:t>
            </w:r>
          </w:p>
        </w:tc>
        <w:tc>
          <w:p>
            <w:pPr>
              <w:pStyle w:val="Compact"/>
              <w:jc w:val="right"/>
            </w:pPr>
            <w:r>
              <w:t xml:space="preserve">6.022</w:t>
            </w:r>
          </w:p>
        </w:tc>
        <w:tc>
          <w:p>
            <w:pPr>
              <w:pStyle w:val="Compact"/>
              <w:jc w:val="right"/>
            </w:pPr>
            <w:r>
              <w:t xml:space="preserve">13</w:t>
            </w:r>
          </w:p>
        </w:tc>
      </w:tr>
      <w:tr>
        <w:tc>
          <w:p>
            <w:pPr>
              <w:pStyle w:val="Compact"/>
              <w:jc w:val="left"/>
            </w:pPr>
            <w:r>
              <w:t xml:space="preserve">tau</w:t>
            </w:r>
          </w:p>
        </w:tc>
        <w:tc>
          <w:p>
            <w:pPr>
              <w:pStyle w:val="Compact"/>
              <w:jc w:val="right"/>
            </w:pPr>
            <w:r>
              <w:t xml:space="preserve">0.409</w:t>
            </w:r>
          </w:p>
        </w:tc>
        <w:tc>
          <w:p>
            <w:pPr>
              <w:pStyle w:val="Compact"/>
              <w:jc w:val="right"/>
            </w:pPr>
            <w:r>
              <w:t xml:space="preserve">0.313</w:t>
            </w:r>
          </w:p>
        </w:tc>
        <w:tc>
          <w:p>
            <w:pPr>
              <w:pStyle w:val="Compact"/>
              <w:jc w:val="right"/>
            </w:pPr>
            <w:r>
              <w:t xml:space="preserve">0.048</w:t>
            </w:r>
          </w:p>
        </w:tc>
        <w:tc>
          <w:p>
            <w:pPr>
              <w:pStyle w:val="Compact"/>
              <w:jc w:val="right"/>
            </w:pPr>
            <w:r>
              <w:t xml:space="preserve">0.302</w:t>
            </w:r>
          </w:p>
        </w:tc>
        <w:tc>
          <w:p>
            <w:pPr>
              <w:pStyle w:val="Compact"/>
              <w:jc w:val="right"/>
            </w:pPr>
            <w:r>
              <w:t xml:space="preserve">1.221</w:t>
            </w:r>
          </w:p>
        </w:tc>
        <w:tc>
          <w:p>
            <w:pPr>
              <w:pStyle w:val="Compact"/>
              <w:jc w:val="right"/>
            </w:pPr>
            <w:r>
              <w:t xml:space="preserve">1.612</w:t>
            </w:r>
          </w:p>
        </w:tc>
        <w:tc>
          <w:p>
            <w:pPr>
              <w:pStyle w:val="Compact"/>
              <w:jc w:val="right"/>
            </w:pPr>
            <w:r>
              <w:t xml:space="preserve">24</w:t>
            </w:r>
          </w:p>
        </w:tc>
      </w:tr>
      <w:tr>
        <w:tc>
          <w:p>
            <w:pPr>
              <w:pStyle w:val="Compact"/>
              <w:jc w:val="left"/>
            </w:pPr>
            <w:r>
              <w:t xml:space="preserve">tau.bb_1</w:t>
            </w:r>
          </w:p>
        </w:tc>
        <w:tc>
          <w:p>
            <w:pPr>
              <w:pStyle w:val="Compact"/>
              <w:jc w:val="right"/>
            </w:pPr>
            <w:r>
              <w:t xml:space="preserve">0.096</w:t>
            </w:r>
          </w:p>
        </w:tc>
        <w:tc>
          <w:p>
            <w:pPr>
              <w:pStyle w:val="Compact"/>
              <w:jc w:val="right"/>
            </w:pPr>
            <w:r>
              <w:t xml:space="preserve">0.157</w:t>
            </w:r>
          </w:p>
        </w:tc>
        <w:tc>
          <w:p>
            <w:pPr>
              <w:pStyle w:val="Compact"/>
              <w:jc w:val="right"/>
            </w:pPr>
            <w:r>
              <w:t xml:space="preserve">0.002</w:t>
            </w:r>
          </w:p>
        </w:tc>
        <w:tc>
          <w:p>
            <w:pPr>
              <w:pStyle w:val="Compact"/>
              <w:jc w:val="right"/>
            </w:pPr>
            <w:r>
              <w:t xml:space="preserve">0.043</w:t>
            </w:r>
          </w:p>
        </w:tc>
        <w:tc>
          <w:p>
            <w:pPr>
              <w:pStyle w:val="Compact"/>
              <w:jc w:val="right"/>
            </w:pPr>
            <w:r>
              <w:t xml:space="preserve">0.490</w:t>
            </w:r>
          </w:p>
        </w:tc>
        <w:tc>
          <w:p>
            <w:pPr>
              <w:pStyle w:val="Compact"/>
              <w:jc w:val="right"/>
            </w:pPr>
            <w:r>
              <w:t xml:space="preserve">1.363</w:t>
            </w:r>
          </w:p>
        </w:tc>
        <w:tc>
          <w:p>
            <w:pPr>
              <w:pStyle w:val="Compact"/>
              <w:jc w:val="right"/>
            </w:pPr>
            <w:r>
              <w:t xml:space="preserve">22</w:t>
            </w:r>
          </w:p>
        </w:tc>
      </w:tr>
      <w:tr>
        <w:tc>
          <w:p>
            <w:pPr>
              <w:pStyle w:val="Compact"/>
              <w:jc w:val="left"/>
            </w:pPr>
            <w:r>
              <w:t xml:space="preserve">tau.bb_2</w:t>
            </w:r>
          </w:p>
        </w:tc>
        <w:tc>
          <w:p>
            <w:pPr>
              <w:pStyle w:val="Compact"/>
              <w:jc w:val="right"/>
            </w:pPr>
            <w:r>
              <w:t xml:space="preserve">0.737</w:t>
            </w:r>
          </w:p>
        </w:tc>
        <w:tc>
          <w:p>
            <w:pPr>
              <w:pStyle w:val="Compact"/>
              <w:jc w:val="right"/>
            </w:pPr>
            <w:r>
              <w:t xml:space="preserve">0.620</w:t>
            </w:r>
          </w:p>
        </w:tc>
        <w:tc>
          <w:p>
            <w:pPr>
              <w:pStyle w:val="Compact"/>
              <w:jc w:val="right"/>
            </w:pPr>
            <w:r>
              <w:t xml:space="preserve">0.013</w:t>
            </w:r>
          </w:p>
        </w:tc>
        <w:tc>
          <w:p>
            <w:pPr>
              <w:pStyle w:val="Compact"/>
              <w:jc w:val="right"/>
            </w:pPr>
            <w:r>
              <w:t xml:space="preserve">0.636</w:t>
            </w:r>
          </w:p>
        </w:tc>
        <w:tc>
          <w:p>
            <w:pPr>
              <w:pStyle w:val="Compact"/>
              <w:jc w:val="right"/>
            </w:pPr>
            <w:r>
              <w:t xml:space="preserve">1.892</w:t>
            </w:r>
          </w:p>
        </w:tc>
        <w:tc>
          <w:p>
            <w:pPr>
              <w:pStyle w:val="Compact"/>
              <w:jc w:val="right"/>
            </w:pPr>
            <w:r>
              <w:t xml:space="preserve">2.434</w:t>
            </w:r>
          </w:p>
        </w:tc>
        <w:tc>
          <w:p>
            <w:pPr>
              <w:pStyle w:val="Compact"/>
              <w:jc w:val="right"/>
            </w:pPr>
            <w:r>
              <w:t xml:space="preserve">111</w:t>
            </w:r>
          </w:p>
        </w:tc>
      </w:tr>
      <w:tr>
        <w:tc>
          <w:p>
            <w:pPr>
              <w:pStyle w:val="Compact"/>
              <w:jc w:val="left"/>
            </w:pPr>
            <w:r>
              <w:t xml:space="preserve">tau.bw_1</w:t>
            </w:r>
          </w:p>
        </w:tc>
        <w:tc>
          <w:p>
            <w:pPr>
              <w:pStyle w:val="Compact"/>
              <w:jc w:val="right"/>
            </w:pPr>
            <w:r>
              <w:t xml:space="preserve">0.076</w:t>
            </w:r>
          </w:p>
        </w:tc>
        <w:tc>
          <w:p>
            <w:pPr>
              <w:pStyle w:val="Compact"/>
              <w:jc w:val="right"/>
            </w:pPr>
            <w:r>
              <w:t xml:space="preserve">0.155</w:t>
            </w:r>
          </w:p>
        </w:tc>
        <w:tc>
          <w:p>
            <w:pPr>
              <w:pStyle w:val="Compact"/>
              <w:jc w:val="right"/>
            </w:pPr>
            <w:r>
              <w:t xml:space="preserve">0.003</w:t>
            </w:r>
          </w:p>
        </w:tc>
        <w:tc>
          <w:p>
            <w:pPr>
              <w:pStyle w:val="Compact"/>
              <w:jc w:val="right"/>
            </w:pPr>
            <w:r>
              <w:t xml:space="preserve">0.047</w:t>
            </w:r>
          </w:p>
        </w:tc>
        <w:tc>
          <w:p>
            <w:pPr>
              <w:pStyle w:val="Compact"/>
              <w:jc w:val="right"/>
            </w:pPr>
            <w:r>
              <w:t xml:space="preserve">0.209</w:t>
            </w:r>
          </w:p>
        </w:tc>
        <w:tc>
          <w:p>
            <w:pPr>
              <w:pStyle w:val="Compact"/>
              <w:jc w:val="right"/>
            </w:pPr>
            <w:r>
              <w:t xml:space="preserve">1.250</w:t>
            </w:r>
          </w:p>
        </w:tc>
        <w:tc>
          <w:p>
            <w:pPr>
              <w:pStyle w:val="Compact"/>
              <w:jc w:val="right"/>
            </w:pPr>
            <w:r>
              <w:t xml:space="preserve">65</w:t>
            </w:r>
          </w:p>
        </w:tc>
      </w:tr>
      <w:tr>
        <w:tc>
          <w:p>
            <w:pPr>
              <w:pStyle w:val="Compact"/>
              <w:jc w:val="left"/>
            </w:pPr>
            <w:r>
              <w:t xml:space="preserve">tau.bw_2</w:t>
            </w:r>
          </w:p>
        </w:tc>
        <w:tc>
          <w:p>
            <w:pPr>
              <w:pStyle w:val="Compact"/>
              <w:jc w:val="right"/>
            </w:pPr>
            <w:r>
              <w:t xml:space="preserve">0.498</w:t>
            </w:r>
          </w:p>
        </w:tc>
        <w:tc>
          <w:p>
            <w:pPr>
              <w:pStyle w:val="Compact"/>
              <w:jc w:val="right"/>
            </w:pPr>
            <w:r>
              <w:t xml:space="preserve">0.448</w:t>
            </w:r>
          </w:p>
        </w:tc>
        <w:tc>
          <w:p>
            <w:pPr>
              <w:pStyle w:val="Compact"/>
              <w:jc w:val="right"/>
            </w:pPr>
            <w:r>
              <w:t xml:space="preserve">0.011</w:t>
            </w:r>
          </w:p>
        </w:tc>
        <w:tc>
          <w:p>
            <w:pPr>
              <w:pStyle w:val="Compact"/>
              <w:jc w:val="right"/>
            </w:pPr>
            <w:r>
              <w:t xml:space="preserve">0.397</w:t>
            </w:r>
          </w:p>
        </w:tc>
        <w:tc>
          <w:p>
            <w:pPr>
              <w:pStyle w:val="Compact"/>
              <w:jc w:val="right"/>
            </w:pPr>
            <w:r>
              <w:t xml:space="preserve">1.642</w:t>
            </w:r>
          </w:p>
        </w:tc>
        <w:tc>
          <w:p>
            <w:pPr>
              <w:pStyle w:val="Compact"/>
              <w:jc w:val="right"/>
            </w:pPr>
            <w:r>
              <w:t xml:space="preserve">2.145</w:t>
            </w:r>
          </w:p>
        </w:tc>
        <w:tc>
          <w:p>
            <w:pPr>
              <w:pStyle w:val="Compact"/>
              <w:jc w:val="right"/>
            </w:pPr>
            <w:r>
              <w:t xml:space="preserve">39</w:t>
            </w:r>
          </w:p>
        </w:tc>
      </w:tr>
    </w:tbl>
    <w:p>
      <w:pPr>
        <w:pStyle w:val="BodyText"/>
      </w:pPr>
      <w:r>
        <w:rPr>
          <w:i/>
        </w:rPr>
        <w:t xml:space="preserve">Trace plot of estimates</w:t>
      </w:r>
    </w:p>
    <w:p>
      <w:pPr>
        <w:pStyle w:val="SourceCode"/>
      </w:pPr>
      <w:r>
        <w:rPr>
          <w:rStyle w:val="NormalTok"/>
        </w:rPr>
        <w:t xml:space="preserve">coda</w:t>
      </w:r>
      <w:r>
        <w:rPr>
          <w:rStyle w:val="OperatorTok"/>
        </w:rPr>
        <w:t xml:space="preserve">::</w:t>
      </w:r>
      <w:r>
        <w:rPr>
          <w:rStyle w:val="KeywordTok"/>
        </w:rPr>
        <w:t xml:space="preserve">traceplot</w:t>
      </w:r>
      <w:r>
        <w:rPr>
          <w:rStyle w:val="NormalTok"/>
        </w:rPr>
        <w:t xml:space="preserve">(jagsfit3</w:t>
      </w:r>
      <w:r>
        <w:rPr>
          <w:rStyle w:val="OperatorTok"/>
        </w:rPr>
        <w:t xml:space="preserve">$</w:t>
      </w:r>
      <w:r>
        <w:rPr>
          <w:rStyle w:val="NormalTok"/>
        </w:rPr>
        <w:t xml:space="preserve">samples)</w:t>
      </w:r>
    </w:p>
    <w:p>
      <w:pPr>
        <w:pStyle w:val="FirstParagraph"/>
      </w:pPr>
      <w:r>
        <w:drawing>
          <wp:inline>
            <wp:extent cx="5334000" cy="4267200"/>
            <wp:effectExtent b="0" l="0" r="0" t="0"/>
            <wp:docPr descr="" title="" id="1" name="Picture"/>
            <a:graphic>
              <a:graphicData uri="http://schemas.openxmlformats.org/drawingml/2006/picture">
                <pic:pic>
                  <pic:nvPicPr>
                    <pic:cNvPr descr="crosnmapdf_files/figure-docx/unnamed-chunk-17-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4.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5.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6.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7.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8.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9.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10.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1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1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13.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17-14.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6" w:name="rob-adjusted-model-2-1"/>
      <w:r>
        <w:t xml:space="preserve">RoB-adjusted model 2</w:t>
      </w:r>
      <w:bookmarkEnd w:id="66"/>
    </w:p>
    <w:p>
      <w:pPr>
        <w:pStyle w:val="FirstParagraph"/>
      </w:pPr>
      <w:r>
        <w:rPr>
          <w:b/>
        </w:rPr>
        <w:t xml:space="preserve">Set up JAGS model</w:t>
      </w:r>
    </w:p>
    <w:p>
      <w:pPr>
        <w:pStyle w:val="BodyText"/>
      </w:pPr>
      <w:r>
        <w:t xml:space="preserve">The arguments for</w:t>
      </w:r>
      <w:r>
        <w:t xml:space="preserve"> </w:t>
      </w:r>
      <w:r>
        <w:rPr>
          <w:rStyle w:val="VerbatimChar"/>
        </w:rPr>
        <w:t xml:space="preserve">method.bias='adjust2'</w:t>
      </w:r>
      <w:r>
        <w:t xml:space="preserve"> </w:t>
      </w:r>
      <w:r>
        <w:t xml:space="preserve">are similar to the ones that were used above for</w:t>
      </w:r>
      <w:r>
        <w:t xml:space="preserve"> </w:t>
      </w:r>
      <w:r>
        <w:rPr>
          <w:rStyle w:val="VerbatimChar"/>
        </w:rPr>
        <w:t xml:space="preserve">method.bias='adjust1'</w:t>
      </w:r>
      <w:r>
        <w:t xml:space="preserve">. However, there are two main differences between them. First, in</w:t>
      </w:r>
      <w:r>
        <w:t xml:space="preserve"> </w:t>
      </w:r>
      <w:r>
        <w:rPr>
          <w:rStyle w:val="VerbatimChar"/>
        </w:rPr>
        <w:t xml:space="preserve">'adjust2'</w:t>
      </w:r>
      <w:r>
        <w:t xml:space="preserve">, the relative treatment effects are modeled with a bi-modal normal distribution instead of a univariate normal distribution as in</w:t>
      </w:r>
      <w:r>
        <w:t xml:space="preserve"> </w:t>
      </w:r>
      <w:r>
        <w:rPr>
          <w:rStyle w:val="VerbatimChar"/>
        </w:rPr>
        <w:t xml:space="preserve">'adjust1'</w:t>
      </w:r>
      <w:r>
        <w:t xml:space="preserve"> </w:t>
      </w:r>
      <w:r>
        <w:t xml:space="preserve">method. Second, we can use a logistic model with a year as a covariate</w:t>
      </w:r>
      <w:r>
        <w:t xml:space="preserve"> </w:t>
      </w:r>
      <w:r>
        <w:rPr>
          <w:rStyle w:val="VerbatimChar"/>
        </w:rPr>
        <w:t xml:space="preserve">bias.covariate = c('year','year')</w:t>
      </w:r>
      <w:r>
        <w:t xml:space="preserve"> </w:t>
      </w:r>
      <w:r>
        <w:t xml:space="preserve">to estimate the probability of bias in</w:t>
      </w:r>
      <w:r>
        <w:t xml:space="preserve"> </w:t>
      </w:r>
      <w:r>
        <w:rPr>
          <w:rStyle w:val="VerbatimChar"/>
        </w:rPr>
        <w:t xml:space="preserve">'adjust2'</w:t>
      </w:r>
      <w:r>
        <w:t xml:space="preserve">. In</w:t>
      </w:r>
      <w:r>
        <w:t xml:space="preserve"> </w:t>
      </w:r>
      <w:r>
        <w:rPr>
          <w:rStyle w:val="VerbatimChar"/>
        </w:rPr>
        <w:t xml:space="preserve">'adjust1'</w:t>
      </w:r>
      <w:r>
        <w:t xml:space="preserve">, instead we assume a (</w:t>
      </w:r>
      <m:oMath>
        <m:r>
          <m:t>B</m:t>
        </m:r>
        <m:r>
          <m:t>e</m:t>
        </m:r>
        <m:r>
          <m:t>t</m:t>
        </m:r>
        <m:r>
          <m:t>a</m:t>
        </m:r>
        <m:r>
          <m:t>(</m:t>
        </m:r>
        <m:r>
          <m:t>a</m:t>
        </m:r>
        <m:r>
          <m:t>,</m:t>
        </m:r>
        <m:r>
          <m:t>b</m:t>
        </m:r>
        <m:r>
          <m:t>)</m:t>
        </m:r>
      </m:oMath>
      <w:r>
        <w:t xml:space="preserve">) to estimate the probability of bias. More details about this method can be found in</w:t>
      </w:r>
      <w:r>
        <w:t xml:space="preserve"> </w:t>
      </w:r>
      <w:r>
        <w:t xml:space="preserve">[@verde_2020]</w:t>
      </w:r>
      <w:r>
        <w:t xml:space="preserve"> </w:t>
      </w:r>
      <w:r>
        <w:t xml:space="preserve">and in Section 2.4.</w:t>
      </w:r>
    </w:p>
    <w:p>
      <w:pPr>
        <w:pStyle w:val="SourceCode"/>
      </w:pPr>
      <w:r>
        <w:rPr>
          <w:rStyle w:val="CommentTok"/>
        </w:rPr>
        <w:t xml:space="preserve"># jags model: code+data</w:t>
      </w:r>
      <w:r>
        <w:br w:type="textWrapping"/>
      </w:r>
      <w:r>
        <w:rPr>
          <w:rStyle w:val="NormalTok"/>
        </w:rPr>
        <w:t xml:space="preserve">mod4 &lt;-</w:t>
      </w:r>
      <w:r>
        <w:rPr>
          <w:rStyle w:val="StringTok"/>
        </w:rPr>
        <w:t xml:space="preserve"> </w:t>
      </w:r>
      <w:r>
        <w:rPr>
          <w:rStyle w:val="KeywordTok"/>
        </w:rPr>
        <w:t xml:space="preserve">crosnma.model</w:t>
      </w:r>
      <w:r>
        <w:rPr>
          <w:rStyle w:val="NormalTok"/>
        </w:rPr>
        <w:t xml:space="preserve">(</w:t>
      </w:r>
      <w:r>
        <w:rPr>
          <w:rStyle w:val="DataTypeTok"/>
        </w:rPr>
        <w:t xml:space="preserve">prt.data=</w:t>
      </w:r>
      <w:r>
        <w:rPr>
          <w:rStyle w:val="NormalTok"/>
        </w:rPr>
        <w:t xml:space="preserve">prt.data,</w:t>
      </w:r>
      <w:r>
        <w:br w:type="textWrapping"/>
      </w:r>
      <w:r>
        <w:rPr>
          <w:rStyle w:val="NormalTok"/>
        </w:rPr>
        <w:t xml:space="preserve">                   </w:t>
      </w:r>
      <w:r>
        <w:rPr>
          <w:rStyle w:val="DataTypeTok"/>
        </w:rPr>
        <w:t xml:space="preserve">std.data=</w:t>
      </w:r>
      <w:r>
        <w:rPr>
          <w:rStyle w:val="NormalTok"/>
        </w:rPr>
        <w:t xml:space="preserve">std.data,</w:t>
      </w:r>
      <w:r>
        <w:br w:type="textWrapping"/>
      </w:r>
      <w:r>
        <w:rPr>
          <w:rStyle w:val="NormalTok"/>
        </w:rPr>
        <w:t xml:space="preserve">                   </w:t>
      </w:r>
      <w:r>
        <w:rPr>
          <w:rStyle w:val="DataTypeTok"/>
        </w:rPr>
        <w:t xml:space="preserve">trt=</w:t>
      </w:r>
      <w:r>
        <w:rPr>
          <w:rStyle w:val="KeywordTok"/>
        </w:rPr>
        <w:t xml:space="preserve">c</w:t>
      </w:r>
      <w:r>
        <w:rPr>
          <w:rStyle w:val="NormalTok"/>
        </w:rPr>
        <w:t xml:space="preserve">(</w:t>
      </w:r>
      <w:r>
        <w:rPr>
          <w:rStyle w:val="StringTok"/>
        </w:rPr>
        <w:t xml:space="preserve">'trt'</w:t>
      </w:r>
      <w:r>
        <w:rPr>
          <w:rStyle w:val="NormalTok"/>
        </w:rPr>
        <w:t xml:space="preserve">,</w:t>
      </w:r>
      <w:r>
        <w:rPr>
          <w:rStyle w:val="StringTok"/>
        </w:rPr>
        <w:t xml:space="preserve">'trt'</w:t>
      </w:r>
      <w:r>
        <w:rPr>
          <w:rStyle w:val="NormalTok"/>
        </w:rPr>
        <w:t xml:space="preserve">),</w:t>
      </w:r>
      <w:r>
        <w:br w:type="textWrapping"/>
      </w:r>
      <w:r>
        <w:rPr>
          <w:rStyle w:val="NormalTok"/>
        </w:rPr>
        <w:t xml:space="preserve">                   </w:t>
      </w:r>
      <w:r>
        <w:rPr>
          <w:rStyle w:val="DataTypeTok"/>
        </w:rPr>
        <w:t xml:space="preserve">study=</w:t>
      </w:r>
      <w:r>
        <w:rPr>
          <w:rStyle w:val="KeywordTok"/>
        </w:rPr>
        <w:t xml:space="preserve">c</w:t>
      </w:r>
      <w:r>
        <w:rPr>
          <w:rStyle w:val="NormalTok"/>
        </w:rPr>
        <w:t xml:space="preserve">(</w:t>
      </w:r>
      <w:r>
        <w:rPr>
          <w:rStyle w:val="StringTok"/>
        </w:rPr>
        <w:t xml:space="preserve">'study'</w:t>
      </w:r>
      <w:r>
        <w:rPr>
          <w:rStyle w:val="NormalTok"/>
        </w:rPr>
        <w:t xml:space="preserve">,</w:t>
      </w:r>
      <w:r>
        <w:rPr>
          <w:rStyle w:val="StringTok"/>
        </w:rPr>
        <w:t xml:space="preserve">'study'</w:t>
      </w:r>
      <w:r>
        <w:rPr>
          <w:rStyle w:val="NormalTok"/>
        </w:rPr>
        <w:t xml:space="preserve">),</w:t>
      </w:r>
      <w:r>
        <w:br w:type="textWrapping"/>
      </w:r>
      <w:r>
        <w:rPr>
          <w:rStyle w:val="NormalTok"/>
        </w:rPr>
        <w:t xml:space="preserve">                   </w:t>
      </w:r>
      <w:r>
        <w:rPr>
          <w:rStyle w:val="DataTypeTok"/>
        </w:rPr>
        <w:t xml:space="preserve">outcome=</w:t>
      </w:r>
      <w:r>
        <w:rPr>
          <w:rStyle w:val="KeywordTok"/>
        </w:rPr>
        <w:t xml:space="preserve">c</w:t>
      </w:r>
      <w:r>
        <w:rPr>
          <w:rStyle w:val="NormalTok"/>
        </w:rPr>
        <w:t xml:space="preserve">(</w:t>
      </w:r>
      <w:r>
        <w:rPr>
          <w:rStyle w:val="StringTok"/>
        </w:rPr>
        <w:t xml:space="preserve">'outcome'</w:t>
      </w:r>
      <w:r>
        <w:rPr>
          <w:rStyle w:val="NormalTok"/>
        </w:rPr>
        <w:t xml:space="preserve">,</w:t>
      </w:r>
      <w:r>
        <w:rPr>
          <w:rStyle w:val="StringTok"/>
        </w:rPr>
        <w:t xml:space="preserve">'outcome'</w:t>
      </w:r>
      <w:r>
        <w:rPr>
          <w:rStyle w:val="NormalTok"/>
        </w:rPr>
        <w:t xml:space="preserve">),</w:t>
      </w:r>
      <w:r>
        <w:br w:type="textWrapping"/>
      </w:r>
      <w:r>
        <w:rPr>
          <w:rStyle w:val="NormalTok"/>
        </w:rPr>
        <w:t xml:space="preserve">                   </w:t>
      </w:r>
      <w:r>
        <w:rPr>
          <w:rStyle w:val="DataTypeTok"/>
        </w:rPr>
        <w:t xml:space="preserve">n=</w:t>
      </w:r>
      <w:r>
        <w:rPr>
          <w:rStyle w:val="StringTok"/>
        </w:rPr>
        <w:t xml:space="preserve">'n'</w:t>
      </w:r>
      <w:r>
        <w:rPr>
          <w:rStyle w:val="NormalTok"/>
        </w:rPr>
        <w:t xml:space="preserve">,</w:t>
      </w:r>
      <w:r>
        <w:br w:type="textWrapping"/>
      </w:r>
      <w:r>
        <w:rPr>
          <w:rStyle w:val="NormalTok"/>
        </w:rPr>
        <w:t xml:space="preserve">                   </w:t>
      </w:r>
      <w:r>
        <w:rPr>
          <w:rStyle w:val="DataTypeTok"/>
        </w:rPr>
        <w:t xml:space="preserve">design=</w:t>
      </w:r>
      <w:r>
        <w:rPr>
          <w:rStyle w:val="KeywordTok"/>
        </w:rPr>
        <w:t xml:space="preserve">c</w:t>
      </w:r>
      <w:r>
        <w:rPr>
          <w:rStyle w:val="NormalTok"/>
        </w:rPr>
        <w:t xml:space="preserve">(</w:t>
      </w:r>
      <w:r>
        <w:rPr>
          <w:rStyle w:val="StringTok"/>
        </w:rPr>
        <w:t xml:space="preserve">'design'</w:t>
      </w:r>
      <w:r>
        <w:rPr>
          <w:rStyle w:val="NormalTok"/>
        </w:rPr>
        <w:t xml:space="preserve">,</w:t>
      </w:r>
      <w:r>
        <w:rPr>
          <w:rStyle w:val="StringTok"/>
        </w:rPr>
        <w:t xml:space="preserve">'design'</w:t>
      </w:r>
      <w:r>
        <w:rPr>
          <w:rStyle w:val="NormalTok"/>
        </w:rPr>
        <w:t xml:space="preserve">),</w:t>
      </w:r>
      <w:r>
        <w:br w:type="textWrapping"/>
      </w:r>
      <w:r>
        <w:rPr>
          <w:rStyle w:val="NormalTok"/>
        </w:rPr>
        <w:t xml:space="preserve">                   </w:t>
      </w:r>
      <w:r>
        <w:rPr>
          <w:rStyle w:val="DataTypeTok"/>
        </w:rPr>
        <w:t xml:space="preserve">reference=</w:t>
      </w:r>
      <w:r>
        <w:rPr>
          <w:rStyle w:val="StringTok"/>
        </w:rPr>
        <w:t xml:space="preserve">'A'</w:t>
      </w:r>
      <w:r>
        <w:rPr>
          <w:rStyle w:val="NormalTok"/>
        </w:rPr>
        <w:t xml:space="preserve">,</w:t>
      </w:r>
      <w:r>
        <w:br w:type="textWrapping"/>
      </w:r>
      <w:r>
        <w:rPr>
          <w:rStyle w:val="NormalTok"/>
        </w:rPr>
        <w:t xml:space="preserve">                   </w:t>
      </w:r>
      <w:r>
        <w:rPr>
          <w:rStyle w:val="DataTypeTok"/>
        </w:rPr>
        <w:t xml:space="preserve">trt.effect=</w:t>
      </w:r>
      <w:r>
        <w:rPr>
          <w:rStyle w:val="StringTok"/>
        </w:rPr>
        <w:t xml:space="preserve">'random'</w:t>
      </w:r>
      <w:r>
        <w:rPr>
          <w:rStyle w:val="NormalTok"/>
        </w:rPr>
        <w:t xml:space="preserve">,</w:t>
      </w:r>
      <w:r>
        <w:br w:type="textWrapping"/>
      </w:r>
      <w:r>
        <w:rPr>
          <w:rStyle w:val="NormalTok"/>
        </w:rPr>
        <w:t xml:space="preserve">                   </w:t>
      </w:r>
      <w:r>
        <w:rPr>
          <w:rStyle w:val="CommentTok"/>
        </w:rPr>
        <w:t xml:space="preserve">#----------  meta-regression ----------</w:t>
      </w:r>
      <w:r>
        <w:br w:type="textWrapping"/>
      </w:r>
      <w:r>
        <w:rPr>
          <w:rStyle w:val="NormalTok"/>
        </w:rPr>
        <w:t xml:space="preserve">                   </w:t>
      </w:r>
      <w:r>
        <w:rPr>
          <w:rStyle w:val="DataTypeTok"/>
        </w:rPr>
        <w:t xml:space="preserve">covariate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'sex'</w:t>
      </w:r>
      <w:r>
        <w:rPr>
          <w:rStyle w:val="NormalTok"/>
        </w:rPr>
        <w:t xml:space="preserve">),</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'sex'</w:t>
      </w:r>
      <w:r>
        <w:rPr>
          <w:rStyle w:val="NormalTok"/>
        </w:rPr>
        <w:t xml:space="preserve">)),</w:t>
      </w:r>
      <w:r>
        <w:br w:type="textWrapping"/>
      </w:r>
      <w:r>
        <w:rPr>
          <w:rStyle w:val="NormalTok"/>
        </w:rPr>
        <w:t xml:space="preserve">                   </w:t>
      </w:r>
      <w:r>
        <w:rPr>
          <w:rStyle w:val="CommentTok"/>
        </w:rPr>
        <w:t xml:space="preserve">#---------- bias adjustment ----------</w:t>
      </w:r>
      <w:r>
        <w:br w:type="textWrapping"/>
      </w:r>
      <w:r>
        <w:rPr>
          <w:rStyle w:val="NormalTok"/>
        </w:rPr>
        <w:t xml:space="preserve">                   </w:t>
      </w:r>
      <w:r>
        <w:rPr>
          <w:rStyle w:val="DataTypeTok"/>
        </w:rPr>
        <w:t xml:space="preserve">method.bias=</w:t>
      </w:r>
      <w:r>
        <w:rPr>
          <w:rStyle w:val="StringTok"/>
        </w:rPr>
        <w:t xml:space="preserve">'adjust1'</w:t>
      </w:r>
      <w:r>
        <w:rPr>
          <w:rStyle w:val="NormalTok"/>
        </w:rPr>
        <w:t xml:space="preserve">,</w:t>
      </w:r>
      <w:r>
        <w:br w:type="textWrapping"/>
      </w:r>
      <w:r>
        <w:rPr>
          <w:rStyle w:val="NormalTok"/>
        </w:rPr>
        <w:t xml:space="preserve">                   </w:t>
      </w:r>
      <w:r>
        <w:rPr>
          <w:rStyle w:val="DataTypeTok"/>
        </w:rPr>
        <w:t xml:space="preserve">bias=</w:t>
      </w:r>
      <w:r>
        <w:rPr>
          <w:rStyle w:val="KeywordTok"/>
        </w:rPr>
        <w:t xml:space="preserve">c</w:t>
      </w:r>
      <w:r>
        <w:rPr>
          <w:rStyle w:val="NormalTok"/>
        </w:rPr>
        <w:t xml:space="preserve">(</w:t>
      </w:r>
      <w:r>
        <w:rPr>
          <w:rStyle w:val="StringTok"/>
        </w:rPr>
        <w:t xml:space="preserve">'bias'</w:t>
      </w:r>
      <w:r>
        <w:rPr>
          <w:rStyle w:val="NormalTok"/>
        </w:rPr>
        <w:t xml:space="preserve">,</w:t>
      </w:r>
      <w:r>
        <w:rPr>
          <w:rStyle w:val="StringTok"/>
        </w:rPr>
        <w:t xml:space="preserve">'bias'</w:t>
      </w:r>
      <w:r>
        <w:rPr>
          <w:rStyle w:val="NormalTok"/>
        </w:rPr>
        <w:t xml:space="preserve">),</w:t>
      </w:r>
      <w:r>
        <w:br w:type="textWrapping"/>
      </w:r>
      <w:r>
        <w:rPr>
          <w:rStyle w:val="NormalTok"/>
        </w:rPr>
        <w:t xml:space="preserve">                   </w:t>
      </w:r>
      <w:r>
        <w:rPr>
          <w:rStyle w:val="DataTypeTok"/>
        </w:rPr>
        <w:t xml:space="preserve">bias.type=</w:t>
      </w:r>
      <w:r>
        <w:rPr>
          <w:rStyle w:val="StringTok"/>
        </w:rPr>
        <w:t xml:space="preserve">'add'</w:t>
      </w:r>
      <w:r>
        <w:rPr>
          <w:rStyle w:val="NormalTok"/>
        </w:rPr>
        <w:t xml:space="preserve">,</w:t>
      </w:r>
      <w:r>
        <w:br w:type="textWrapping"/>
      </w:r>
      <w:r>
        <w:rPr>
          <w:rStyle w:val="NormalTok"/>
        </w:rPr>
        <w:t xml:space="preserve">                   </w:t>
      </w:r>
      <w:r>
        <w:rPr>
          <w:rStyle w:val="DataTypeTok"/>
        </w:rPr>
        <w:t xml:space="preserve">bias.effect=</w:t>
      </w:r>
      <w:r>
        <w:rPr>
          <w:rStyle w:val="StringTok"/>
        </w:rPr>
        <w:t xml:space="preserve">'common'</w:t>
      </w:r>
      <w:r>
        <w:rPr>
          <w:rStyle w:val="NormalTok"/>
        </w:rPr>
        <w:t xml:space="preserve">,</w:t>
      </w:r>
      <w:r>
        <w:br w:type="textWrapping"/>
      </w:r>
      <w:r>
        <w:rPr>
          <w:rStyle w:val="NormalTok"/>
        </w:rPr>
        <w:t xml:space="preserve">                   </w:t>
      </w:r>
      <w:r>
        <w:rPr>
          <w:rStyle w:val="DataTypeTok"/>
        </w:rPr>
        <w:t xml:space="preserve">bias.covariate =</w:t>
      </w:r>
      <w:r>
        <w:rPr>
          <w:rStyle w:val="NormalTok"/>
        </w:rPr>
        <w:t xml:space="preserve"> </w:t>
      </w:r>
      <w:r>
        <w:rPr>
          <w:rStyle w:val="KeywordTok"/>
        </w:rPr>
        <w:t xml:space="preserve">c</w:t>
      </w:r>
      <w:r>
        <w:rPr>
          <w:rStyle w:val="NormalTok"/>
        </w:rPr>
        <w:t xml:space="preserve">(</w:t>
      </w:r>
      <w:r>
        <w:rPr>
          <w:rStyle w:val="StringTok"/>
        </w:rPr>
        <w:t xml:space="preserve">'year'</w:t>
      </w:r>
      <w:r>
        <w:rPr>
          <w:rStyle w:val="NormalTok"/>
        </w:rPr>
        <w:t xml:space="preserve">,</w:t>
      </w:r>
      <w:r>
        <w:rPr>
          <w:rStyle w:val="StringTok"/>
        </w:rPr>
        <w:t xml:space="preserve">'year'</w:t>
      </w:r>
      <w:r>
        <w:rPr>
          <w:rStyle w:val="NormalTok"/>
        </w:rPr>
        <w:t xml:space="preserve">),</w:t>
      </w:r>
      <w:r>
        <w:rPr>
          <w:rStyle w:val="CommentTok"/>
        </w:rPr>
        <w:t xml:space="preserve">#</w:t>
      </w:r>
      <w:r>
        <w:br w:type="textWrapping"/>
      </w:r>
      <w:r>
        <w:rPr>
          <w:rStyle w:val="NormalTok"/>
        </w:rPr>
        <w:t xml:space="preserve">                   </w:t>
      </w:r>
      <w:r>
        <w:rPr>
          <w:rStyle w:val="CommentTok"/>
        </w:rPr>
        <w:t xml:space="preserve">#---------- assign a prior ----------</w:t>
      </w:r>
      <w:r>
        <w:br w:type="textWrapping"/>
      </w:r>
      <w:r>
        <w:rPr>
          <w:rStyle w:val="NormalTok"/>
        </w:rPr>
        <w:t xml:space="preserve">                   </w:t>
      </w:r>
      <w:r>
        <w:rPr>
          <w:rStyle w:val="DataTypeTok"/>
        </w:rPr>
        <w:t xml:space="preserve">prior=</w:t>
      </w:r>
      <w:r>
        <w:rPr>
          <w:rStyle w:val="KeywordTok"/>
        </w:rPr>
        <w:t xml:space="preserve">list</w:t>
      </w:r>
      <w:r>
        <w:rPr>
          <w:rStyle w:val="NormalTok"/>
        </w:rPr>
        <w:t xml:space="preserve">(</w:t>
      </w:r>
      <w:r>
        <w:rPr>
          <w:rStyle w:val="DataTypeTok"/>
        </w:rPr>
        <w:t xml:space="preserve">tau.trt=</w:t>
      </w:r>
      <w:r>
        <w:rPr>
          <w:rStyle w:val="StringTok"/>
        </w:rPr>
        <w:t xml:space="preserve">'dunif(0,3)'</w:t>
      </w:r>
      <w:r>
        <w:rPr>
          <w:rStyle w:val="NormalTok"/>
        </w:rPr>
        <w:t xml:space="preserve">,</w:t>
      </w:r>
      <w:r>
        <w:br w:type="textWrapping"/>
      </w:r>
      <w:r>
        <w:rPr>
          <w:rStyle w:val="NormalTok"/>
        </w:rPr>
        <w:t xml:space="preserve">                              </w:t>
      </w:r>
      <w:r>
        <w:rPr>
          <w:rStyle w:val="DataTypeTok"/>
        </w:rPr>
        <w:t xml:space="preserve">pi.high.rct=</w:t>
      </w:r>
      <w:r>
        <w:rPr>
          <w:rStyle w:val="StringTok"/>
        </w:rPr>
        <w:t xml:space="preserve">'dbeta(5,1)'</w:t>
      </w:r>
      <w:r>
        <w:rPr>
          <w:rStyle w:val="NormalTok"/>
        </w:rPr>
        <w:t xml:space="preserve">,</w:t>
      </w:r>
      <w:r>
        <w:br w:type="textWrapping"/>
      </w:r>
      <w:r>
        <w:rPr>
          <w:rStyle w:val="NormalTok"/>
        </w:rPr>
        <w:t xml:space="preserve">                              </w:t>
      </w:r>
      <w:r>
        <w:rPr>
          <w:rStyle w:val="DataTypeTok"/>
        </w:rPr>
        <w:t xml:space="preserve">pi.low.rct=</w:t>
      </w:r>
      <w:r>
        <w:rPr>
          <w:rStyle w:val="StringTok"/>
        </w:rPr>
        <w:t xml:space="preserve">'dbeta(1,20)'</w:t>
      </w:r>
      <w:r>
        <w:rPr>
          <w:rStyle w:val="NormalTok"/>
        </w:rPr>
        <w:t xml:space="preserve">,</w:t>
      </w:r>
      <w:r>
        <w:br w:type="textWrapping"/>
      </w:r>
      <w:r>
        <w:rPr>
          <w:rStyle w:val="NormalTok"/>
        </w:rPr>
        <w:t xml:space="preserve">                              </w:t>
      </w:r>
      <w:r>
        <w:rPr>
          <w:rStyle w:val="DataTypeTok"/>
        </w:rPr>
        <w:t xml:space="preserve">pi.high.nrs=</w:t>
      </w:r>
      <w:r>
        <w:rPr>
          <w:rStyle w:val="StringTok"/>
        </w:rPr>
        <w:t xml:space="preserve">'dbeta(30,1)'</w:t>
      </w:r>
      <w:r>
        <w:rPr>
          <w:rStyle w:val="NormalTok"/>
        </w:rPr>
        <w:t xml:space="preserve">,</w:t>
      </w:r>
      <w:r>
        <w:br w:type="textWrapping"/>
      </w:r>
      <w:r>
        <w:rPr>
          <w:rStyle w:val="NormalTok"/>
        </w:rPr>
        <w:t xml:space="preserve">                              </w:t>
      </w:r>
      <w:r>
        <w:rPr>
          <w:rStyle w:val="DataTypeTok"/>
        </w:rPr>
        <w:t xml:space="preserve">pi.low.nrs=</w:t>
      </w:r>
      <w:r>
        <w:rPr>
          <w:rStyle w:val="StringTok"/>
        </w:rPr>
        <w:t xml:space="preserve">'dbeta(1,2)'</w:t>
      </w:r>
      <w:r>
        <w:br w:type="textWrapping"/>
      </w:r>
      <w:r>
        <w:rPr>
          <w:rStyle w:val="NormalTok"/>
        </w:rPr>
        <w:t xml:space="preserve">                   )</w:t>
      </w:r>
      <w:r>
        <w:br w:type="textWrapping"/>
      </w:r>
      <w:r>
        <w:rPr>
          <w:rStyle w:val="NormalTok"/>
        </w:rPr>
        <w:t xml:space="preserve">)</w:t>
      </w:r>
    </w:p>
    <w:p>
      <w:pPr>
        <w:pStyle w:val="FirstParagraph"/>
      </w:pPr>
      <w:r>
        <w:rPr>
          <w:b/>
        </w:rPr>
        <w:t xml:space="preserve">Run JAGS</w:t>
      </w:r>
      <w:r>
        <w:rPr>
          <w:b/>
        </w:rPr>
        <w:t xml:space="preserve"> </w:t>
      </w:r>
    </w:p>
    <w:p>
      <w:pPr>
        <w:pStyle w:val="SourceCode"/>
      </w:pPr>
      <w:r>
        <w:rPr>
          <w:rStyle w:val="CommentTok"/>
        </w:rPr>
        <w:t xml:space="preserve"># run jags</w:t>
      </w:r>
      <w:r>
        <w:br w:type="textWrapping"/>
      </w:r>
      <w:r>
        <w:rPr>
          <w:rStyle w:val="NormalTok"/>
        </w:rPr>
        <w:t xml:space="preserve">jagsfit4 &lt;-</w:t>
      </w:r>
      <w:r>
        <w:rPr>
          <w:rStyle w:val="StringTok"/>
        </w:rPr>
        <w:t xml:space="preserve"> </w:t>
      </w:r>
      <w:r>
        <w:rPr>
          <w:rStyle w:val="KeywordTok"/>
        </w:rPr>
        <w:t xml:space="preserve">crosnma.run</w:t>
      </w:r>
      <w:r>
        <w:rPr>
          <w:rStyle w:val="NormalTok"/>
        </w:rPr>
        <w:t xml:space="preserve">(</w:t>
      </w:r>
      <w:r>
        <w:rPr>
          <w:rStyle w:val="DataTypeTok"/>
        </w:rPr>
        <w:t xml:space="preserve">model=</w:t>
      </w:r>
      <w:r>
        <w:rPr>
          <w:rStyle w:val="NormalTok"/>
        </w:rPr>
        <w:t xml:space="preserve">mod4,</w:t>
      </w:r>
      <w:r>
        <w:br w:type="textWrapping"/>
      </w:r>
      <w:r>
        <w:rPr>
          <w:rStyle w:val="NormalTok"/>
        </w:rPr>
        <w:t xml:space="preserve">              </w:t>
      </w:r>
      <w:r>
        <w:rPr>
          <w:rStyle w:val="DataTypeTok"/>
        </w:rPr>
        <w:t xml:space="preserve">n.adapt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n.iter=</w:t>
      </w:r>
      <w:r>
        <w:rPr>
          <w:rStyle w:val="DecValTok"/>
        </w:rPr>
        <w:t xml:space="preserve">50</w:t>
      </w:r>
      <w:r>
        <w:rPr>
          <w:rStyle w:val="NormalTok"/>
        </w:rPr>
        <w:t xml:space="preserve">,</w:t>
      </w:r>
      <w:r>
        <w:br w:type="textWrapping"/>
      </w:r>
      <w:r>
        <w:rPr>
          <w:rStyle w:val="NormalTok"/>
        </w:rPr>
        <w:t xml:space="preserve">              </w:t>
      </w:r>
      <w:r>
        <w:rPr>
          <w:rStyle w:val="DataTypeTok"/>
        </w:rPr>
        <w:t xml:space="preserve">thin=</w:t>
      </w:r>
      <w:r>
        <w:rPr>
          <w:rStyle w:val="DecValTok"/>
        </w:rPr>
        <w:t xml:space="preserve">1</w:t>
      </w:r>
      <w:r>
        <w:rPr>
          <w:rStyle w:val="NormalTok"/>
        </w:rPr>
        <w:t xml:space="preserve">,</w:t>
      </w:r>
      <w:r>
        <w:br w:type="textWrapping"/>
      </w:r>
      <w:r>
        <w:rPr>
          <w:rStyle w:val="NormalTok"/>
        </w:rPr>
        <w:t xml:space="preserve">              </w:t>
      </w:r>
      <w:r>
        <w:rPr>
          <w:rStyle w:val="DataTypeTok"/>
        </w:rPr>
        <w:t xml:space="preserve">n.chains=</w:t>
      </w:r>
      <w:r>
        <w:rPr>
          <w:rStyle w:val="DecValTok"/>
        </w:rPr>
        <w:t xml:space="preserve">3</w:t>
      </w:r>
      <w:r>
        <w:rPr>
          <w:rStyle w:val="NormalTok"/>
        </w:rPr>
        <w:t xml:space="preserve">)</w:t>
      </w:r>
      <w:r>
        <w:br w:type="textWrapping"/>
      </w:r>
      <w:r>
        <w:rPr>
          <w:rStyle w:val="CommentTok"/>
        </w:rPr>
        <w:t xml:space="preserve">## </w:t>
      </w:r>
      <w:r>
        <w:rPr>
          <w:rStyle w:val="AlertTok"/>
        </w:rPr>
        <w:t xml:space="preserve">NOTE</w:t>
      </w:r>
      <w:r>
        <w:rPr>
          <w:rStyle w:val="CommentTok"/>
        </w:rPr>
        <w:t xml:space="preserve">: Stopping adaptation</w:t>
      </w:r>
    </w:p>
    <w:p>
      <w:pPr>
        <w:pStyle w:val="FirstParagraph"/>
      </w:pPr>
      <w:r>
        <w:rPr>
          <w:b/>
        </w:rPr>
        <w:t xml:space="preserve">Output</w:t>
      </w:r>
    </w:p>
    <w:p>
      <w:pPr>
        <w:pStyle w:val="BodyText"/>
      </w:pPr>
      <w:r>
        <w:rPr>
          <w:i/>
        </w:rPr>
        <w:t xml:space="preserve">Table of estimates</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summary</w:t>
      </w:r>
      <w:r>
        <w:rPr>
          <w:rStyle w:val="NormalTok"/>
        </w:rPr>
        <w:t xml:space="preserve">(jagsfit4))</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97.5%</w:t>
            </w:r>
          </w:p>
        </w:tc>
        <w:tc>
          <w:tcPr>
            <w:tcBorders>
              <w:bottom w:val="single"/>
            </w:tcBorders>
            <w:vAlign w:val="bottom"/>
          </w:tcPr>
          <w:p>
            <w:pPr>
              <w:pStyle w:val="Compact"/>
              <w:jc w:val="right"/>
            </w:pPr>
            <w:r>
              <w:t xml:space="preserve">Rhat</w:t>
            </w:r>
          </w:p>
        </w:tc>
        <w:tc>
          <w:tcPr>
            <w:tcBorders>
              <w:bottom w:val="single"/>
            </w:tcBorders>
            <w:vAlign w:val="bottom"/>
          </w:tcPr>
          <w:p>
            <w:pPr>
              <w:pStyle w:val="Compact"/>
              <w:jc w:val="right"/>
            </w:pPr>
            <w:r>
              <w:t xml:space="preserve">n.eff</w:t>
            </w:r>
          </w:p>
        </w:tc>
      </w:tr>
      <w:tr>
        <w:tc>
          <w:p>
            <w:pPr>
              <w:pStyle w:val="Compact"/>
              <w:jc w:val="left"/>
            </w:pPr>
            <w:r>
              <w:t xml:space="preserve">bb_1</w:t>
            </w:r>
          </w:p>
        </w:tc>
        <w:tc>
          <w:p>
            <w:pPr>
              <w:pStyle w:val="Compact"/>
              <w:jc w:val="right"/>
            </w:pPr>
            <w:r>
              <w:t xml:space="preserve">1.001</w:t>
            </w:r>
          </w:p>
        </w:tc>
        <w:tc>
          <w:p>
            <w:pPr>
              <w:pStyle w:val="Compact"/>
              <w:jc w:val="right"/>
            </w:pPr>
            <w:r>
              <w:t xml:space="preserve">1.322</w:t>
            </w:r>
          </w:p>
        </w:tc>
        <w:tc>
          <w:p>
            <w:pPr>
              <w:pStyle w:val="Compact"/>
              <w:jc w:val="right"/>
            </w:pPr>
            <w:r>
              <w:t xml:space="preserve">0.507</w:t>
            </w:r>
          </w:p>
        </w:tc>
        <w:tc>
          <w:p>
            <w:pPr>
              <w:pStyle w:val="Compact"/>
              <w:jc w:val="right"/>
            </w:pPr>
            <w:r>
              <w:t xml:space="preserve">0.997</w:t>
            </w:r>
          </w:p>
        </w:tc>
        <w:tc>
          <w:p>
            <w:pPr>
              <w:pStyle w:val="Compact"/>
              <w:jc w:val="right"/>
            </w:pPr>
            <w:r>
              <w:t xml:space="preserve">2.061</w:t>
            </w:r>
          </w:p>
        </w:tc>
        <w:tc>
          <w:p>
            <w:pPr>
              <w:pStyle w:val="Compact"/>
              <w:jc w:val="right"/>
            </w:pPr>
            <w:r>
              <w:t xml:space="preserve">1.183</w:t>
            </w:r>
          </w:p>
        </w:tc>
        <w:tc>
          <w:p>
            <w:pPr>
              <w:pStyle w:val="Compact"/>
              <w:jc w:val="right"/>
            </w:pPr>
            <w:r>
              <w:t xml:space="preserve">207</w:t>
            </w:r>
          </w:p>
        </w:tc>
      </w:tr>
      <w:tr>
        <w:tc>
          <w:p>
            <w:pPr>
              <w:pStyle w:val="Compact"/>
              <w:jc w:val="left"/>
            </w:pPr>
            <w:r>
              <w:t xml:space="preserve">bb_2</w:t>
            </w:r>
          </w:p>
        </w:tc>
        <w:tc>
          <w:p>
            <w:pPr>
              <w:pStyle w:val="Compact"/>
              <w:jc w:val="right"/>
            </w:pPr>
            <w:r>
              <w:t xml:space="preserve">0.902</w:t>
            </w:r>
          </w:p>
        </w:tc>
        <w:tc>
          <w:p>
            <w:pPr>
              <w:pStyle w:val="Compact"/>
              <w:jc w:val="right"/>
            </w:pPr>
            <w:r>
              <w:t xml:space="preserve">2.418</w:t>
            </w:r>
          </w:p>
        </w:tc>
        <w:tc>
          <w:p>
            <w:pPr>
              <w:pStyle w:val="Compact"/>
              <w:jc w:val="right"/>
            </w:pPr>
            <w:r>
              <w:t xml:space="preserve">0.122</w:t>
            </w:r>
          </w:p>
        </w:tc>
        <w:tc>
          <w:p>
            <w:pPr>
              <w:pStyle w:val="Compact"/>
              <w:jc w:val="right"/>
            </w:pPr>
            <w:r>
              <w:t xml:space="preserve">0.933</w:t>
            </w:r>
          </w:p>
        </w:tc>
        <w:tc>
          <w:p>
            <w:pPr>
              <w:pStyle w:val="Compact"/>
              <w:jc w:val="right"/>
            </w:pPr>
            <w:r>
              <w:t xml:space="preserve">4.094</w:t>
            </w:r>
          </w:p>
        </w:tc>
        <w:tc>
          <w:p>
            <w:pPr>
              <w:pStyle w:val="Compact"/>
              <w:jc w:val="right"/>
            </w:pPr>
            <w:r>
              <w:t xml:space="preserve">1.615</w:t>
            </w:r>
          </w:p>
        </w:tc>
        <w:tc>
          <w:p>
            <w:pPr>
              <w:pStyle w:val="Compact"/>
              <w:jc w:val="right"/>
            </w:pPr>
            <w:r>
              <w:t xml:space="preserve">117</w:t>
            </w:r>
          </w:p>
        </w:tc>
      </w:tr>
      <w:tr>
        <w:tc>
          <w:p>
            <w:pPr>
              <w:pStyle w:val="Compact"/>
              <w:jc w:val="left"/>
            </w:pPr>
            <w:r>
              <w:t xml:space="preserve">bw_1</w:t>
            </w:r>
          </w:p>
        </w:tc>
        <w:tc>
          <w:p>
            <w:pPr>
              <w:pStyle w:val="Compact"/>
              <w:jc w:val="right"/>
            </w:pPr>
            <w:r>
              <w:t xml:space="preserve">1.016</w:t>
            </w:r>
          </w:p>
        </w:tc>
        <w:tc>
          <w:p>
            <w:pPr>
              <w:pStyle w:val="Compact"/>
              <w:jc w:val="right"/>
            </w:pPr>
            <w:r>
              <w:t xml:space="preserve">1.042</w:t>
            </w:r>
          </w:p>
        </w:tc>
        <w:tc>
          <w:p>
            <w:pPr>
              <w:pStyle w:val="Compact"/>
              <w:jc w:val="right"/>
            </w:pPr>
            <w:r>
              <w:t xml:space="preserve">0.903</w:t>
            </w:r>
          </w:p>
        </w:tc>
        <w:tc>
          <w:p>
            <w:pPr>
              <w:pStyle w:val="Compact"/>
              <w:jc w:val="right"/>
            </w:pPr>
            <w:r>
              <w:t xml:space="preserve">1.019</w:t>
            </w:r>
          </w:p>
        </w:tc>
        <w:tc>
          <w:p>
            <w:pPr>
              <w:pStyle w:val="Compact"/>
              <w:jc w:val="right"/>
            </w:pPr>
            <w:r>
              <w:t xml:space="preserve">1.088</w:t>
            </w:r>
          </w:p>
        </w:tc>
        <w:tc>
          <w:p>
            <w:pPr>
              <w:pStyle w:val="Compact"/>
              <w:jc w:val="right"/>
            </w:pPr>
            <w:r>
              <w:t xml:space="preserve">1.220</w:t>
            </w:r>
          </w:p>
        </w:tc>
        <w:tc>
          <w:p>
            <w:pPr>
              <w:pStyle w:val="Compact"/>
              <w:jc w:val="right"/>
            </w:pPr>
            <w:r>
              <w:t xml:space="preserve">195</w:t>
            </w:r>
          </w:p>
        </w:tc>
      </w:tr>
      <w:tr>
        <w:tc>
          <w:p>
            <w:pPr>
              <w:pStyle w:val="Compact"/>
              <w:jc w:val="left"/>
            </w:pPr>
            <w:r>
              <w:t xml:space="preserve">bw_2</w:t>
            </w:r>
          </w:p>
        </w:tc>
        <w:tc>
          <w:p>
            <w:pPr>
              <w:pStyle w:val="Compact"/>
              <w:jc w:val="right"/>
            </w:pPr>
            <w:r>
              <w:t xml:space="preserve">1.085</w:t>
            </w:r>
          </w:p>
        </w:tc>
        <w:tc>
          <w:p>
            <w:pPr>
              <w:pStyle w:val="Compact"/>
              <w:jc w:val="right"/>
            </w:pPr>
            <w:r>
              <w:t xml:space="preserve">1.620</w:t>
            </w:r>
          </w:p>
        </w:tc>
        <w:tc>
          <w:p>
            <w:pPr>
              <w:pStyle w:val="Compact"/>
              <w:jc w:val="right"/>
            </w:pPr>
            <w:r>
              <w:t xml:space="preserve">0.466</w:t>
            </w:r>
          </w:p>
        </w:tc>
        <w:tc>
          <w:p>
            <w:pPr>
              <w:pStyle w:val="Compact"/>
              <w:jc w:val="right"/>
            </w:pPr>
            <w:r>
              <w:t xml:space="preserve">1.005</w:t>
            </w:r>
          </w:p>
        </w:tc>
        <w:tc>
          <w:p>
            <w:pPr>
              <w:pStyle w:val="Compact"/>
              <w:jc w:val="right"/>
            </w:pPr>
            <w:r>
              <w:t xml:space="preserve">3.222</w:t>
            </w:r>
          </w:p>
        </w:tc>
        <w:tc>
          <w:p>
            <w:pPr>
              <w:pStyle w:val="Compact"/>
              <w:jc w:val="right"/>
            </w:pPr>
            <w:r>
              <w:t xml:space="preserve">1.151</w:t>
            </w:r>
          </w:p>
        </w:tc>
        <w:tc>
          <w:p>
            <w:pPr>
              <w:pStyle w:val="Compact"/>
              <w:jc w:val="right"/>
            </w:pPr>
            <w:r>
              <w:t xml:space="preserve">62</w:t>
            </w:r>
          </w:p>
        </w:tc>
      </w:tr>
      <w:tr>
        <w:tc>
          <w:p>
            <w:pPr>
              <w:pStyle w:val="Compact"/>
              <w:jc w:val="left"/>
            </w:pPr>
            <w:r>
              <w:t xml:space="preserve">d.A</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c>
          <w:p>
            <w:pPr>
              <w:pStyle w:val="Compact"/>
              <w:jc w:val="right"/>
            </w:pPr>
            <w:r>
              <w:t xml:space="preserve">NaN</w:t>
            </w:r>
          </w:p>
        </w:tc>
        <w:tc>
          <w:p>
            <w:pPr>
              <w:pStyle w:val="Compact"/>
              <w:jc w:val="right"/>
            </w:pPr>
            <w:r>
              <w:t xml:space="preserve">0</w:t>
            </w:r>
          </w:p>
        </w:tc>
      </w:tr>
      <w:tr>
        <w:tc>
          <w:p>
            <w:pPr>
              <w:pStyle w:val="Compact"/>
              <w:jc w:val="left"/>
            </w:pPr>
            <w:r>
              <w:t xml:space="preserve">d.B</w:t>
            </w:r>
          </w:p>
        </w:tc>
        <w:tc>
          <w:p>
            <w:pPr>
              <w:pStyle w:val="Compact"/>
              <w:jc w:val="right"/>
            </w:pPr>
            <w:r>
              <w:t xml:space="preserve">0.565</w:t>
            </w:r>
          </w:p>
        </w:tc>
        <w:tc>
          <w:p>
            <w:pPr>
              <w:pStyle w:val="Compact"/>
              <w:jc w:val="right"/>
            </w:pPr>
            <w:r>
              <w:t xml:space="preserve">2.369</w:t>
            </w:r>
          </w:p>
        </w:tc>
        <w:tc>
          <w:p>
            <w:pPr>
              <w:pStyle w:val="Compact"/>
              <w:jc w:val="right"/>
            </w:pPr>
            <w:r>
              <w:t xml:space="preserve">0.129</w:t>
            </w:r>
          </w:p>
        </w:tc>
        <w:tc>
          <w:p>
            <w:pPr>
              <w:pStyle w:val="Compact"/>
              <w:jc w:val="right"/>
            </w:pPr>
            <w:r>
              <w:t xml:space="preserve">0.461</w:t>
            </w:r>
          </w:p>
        </w:tc>
        <w:tc>
          <w:p>
            <w:pPr>
              <w:pStyle w:val="Compact"/>
              <w:jc w:val="right"/>
            </w:pPr>
            <w:r>
              <w:t xml:space="preserve">3.535</w:t>
            </w:r>
          </w:p>
        </w:tc>
        <w:tc>
          <w:p>
            <w:pPr>
              <w:pStyle w:val="Compact"/>
              <w:jc w:val="right"/>
            </w:pPr>
            <w:r>
              <w:t xml:space="preserve">1.965</w:t>
            </w:r>
          </w:p>
        </w:tc>
        <w:tc>
          <w:p>
            <w:pPr>
              <w:pStyle w:val="Compact"/>
              <w:jc w:val="right"/>
            </w:pPr>
            <w:r>
              <w:t xml:space="preserve">64</w:t>
            </w:r>
          </w:p>
        </w:tc>
      </w:tr>
      <w:tr>
        <w:tc>
          <w:p>
            <w:pPr>
              <w:pStyle w:val="Compact"/>
              <w:jc w:val="left"/>
            </w:pPr>
            <w:r>
              <w:t xml:space="preserve">d.C</w:t>
            </w:r>
          </w:p>
        </w:tc>
        <w:tc>
          <w:p>
            <w:pPr>
              <w:pStyle w:val="Compact"/>
              <w:jc w:val="right"/>
            </w:pPr>
            <w:r>
              <w:t xml:space="preserve">1.181</w:t>
            </w:r>
          </w:p>
        </w:tc>
        <w:tc>
          <w:p>
            <w:pPr>
              <w:pStyle w:val="Compact"/>
              <w:jc w:val="right"/>
            </w:pPr>
            <w:r>
              <w:t xml:space="preserve">2.548</w:t>
            </w:r>
          </w:p>
        </w:tc>
        <w:tc>
          <w:p>
            <w:pPr>
              <w:pStyle w:val="Compact"/>
              <w:jc w:val="right"/>
            </w:pPr>
            <w:r>
              <w:t xml:space="preserve">0.191</w:t>
            </w:r>
          </w:p>
        </w:tc>
        <w:tc>
          <w:p>
            <w:pPr>
              <w:pStyle w:val="Compact"/>
              <w:jc w:val="right"/>
            </w:pPr>
            <w:r>
              <w:t xml:space="preserve">1.296</w:t>
            </w:r>
          </w:p>
        </w:tc>
        <w:tc>
          <w:p>
            <w:pPr>
              <w:pStyle w:val="Compact"/>
              <w:jc w:val="right"/>
            </w:pPr>
            <w:r>
              <w:t xml:space="preserve">5.009</w:t>
            </w:r>
          </w:p>
        </w:tc>
        <w:tc>
          <w:p>
            <w:pPr>
              <w:pStyle w:val="Compact"/>
              <w:jc w:val="right"/>
            </w:pPr>
            <w:r>
              <w:t xml:space="preserve">3.083</w:t>
            </w:r>
          </w:p>
        </w:tc>
        <w:tc>
          <w:p>
            <w:pPr>
              <w:pStyle w:val="Compact"/>
              <w:jc w:val="right"/>
            </w:pPr>
            <w:r>
              <w:t xml:space="preserve">54</w:t>
            </w:r>
          </w:p>
        </w:tc>
      </w:tr>
      <w:tr>
        <w:tc>
          <w:p>
            <w:pPr>
              <w:pStyle w:val="Compact"/>
              <w:jc w:val="left"/>
            </w:pPr>
            <w:r>
              <w:t xml:space="preserve">d.D</w:t>
            </w:r>
          </w:p>
        </w:tc>
        <w:tc>
          <w:p>
            <w:pPr>
              <w:pStyle w:val="Compact"/>
              <w:jc w:val="right"/>
            </w:pPr>
            <w:r>
              <w:t xml:space="preserve">0.434</w:t>
            </w:r>
          </w:p>
        </w:tc>
        <w:tc>
          <w:p>
            <w:pPr>
              <w:pStyle w:val="Compact"/>
              <w:jc w:val="right"/>
            </w:pPr>
            <w:r>
              <w:t xml:space="preserve">5.969</w:t>
            </w:r>
          </w:p>
        </w:tc>
        <w:tc>
          <w:p>
            <w:pPr>
              <w:pStyle w:val="Compact"/>
              <w:jc w:val="right"/>
            </w:pPr>
            <w:r>
              <w:t xml:space="preserve">0.030</w:t>
            </w:r>
          </w:p>
        </w:tc>
        <w:tc>
          <w:p>
            <w:pPr>
              <w:pStyle w:val="Compact"/>
              <w:jc w:val="right"/>
            </w:pPr>
            <w:r>
              <w:t xml:space="preserve">0.319</w:t>
            </w:r>
          </w:p>
        </w:tc>
        <w:tc>
          <w:p>
            <w:pPr>
              <w:pStyle w:val="Compact"/>
              <w:jc w:val="right"/>
            </w:pPr>
            <w:r>
              <w:t xml:space="preserve">7.732</w:t>
            </w:r>
          </w:p>
        </w:tc>
        <w:tc>
          <w:p>
            <w:pPr>
              <w:pStyle w:val="Compact"/>
              <w:jc w:val="right"/>
            </w:pPr>
            <w:r>
              <w:t xml:space="preserve">5.090</w:t>
            </w:r>
          </w:p>
        </w:tc>
        <w:tc>
          <w:p>
            <w:pPr>
              <w:pStyle w:val="Compact"/>
              <w:jc w:val="right"/>
            </w:pPr>
            <w:r>
              <w:t xml:space="preserve">39</w:t>
            </w:r>
          </w:p>
        </w:tc>
      </w:tr>
      <w:tr>
        <w:tc>
          <w:p>
            <w:pPr>
              <w:pStyle w:val="Compact"/>
              <w:jc w:val="left"/>
            </w:pPr>
            <w:r>
              <w:t xml:space="preserve">g</w:t>
            </w:r>
          </w:p>
        </w:tc>
        <w:tc>
          <w:p>
            <w:pPr>
              <w:pStyle w:val="Compact"/>
              <w:jc w:val="right"/>
            </w:pPr>
            <w:r>
              <w:t xml:space="preserve">0.027</w:t>
            </w:r>
          </w:p>
        </w:tc>
        <w:tc>
          <w:p>
            <w:pPr>
              <w:pStyle w:val="Compact"/>
              <w:jc w:val="right"/>
            </w:pPr>
            <w:r>
              <w:t xml:space="preserve">1624.263</w:t>
            </w:r>
          </w:p>
        </w:tc>
        <w:tc>
          <w:p>
            <w:pPr>
              <w:pStyle w:val="Compact"/>
              <w:jc w:val="right"/>
            </w:pPr>
            <w:r>
              <w:t xml:space="preserve">0.000</w:t>
            </w:r>
          </w:p>
        </w:tc>
        <w:tc>
          <w:p>
            <w:pPr>
              <w:pStyle w:val="Compact"/>
              <w:jc w:val="right"/>
            </w:pPr>
            <w:r>
              <w:t xml:space="preserve">0.506</w:t>
            </w:r>
          </w:p>
        </w:tc>
        <w:tc>
          <w:p>
            <w:pPr>
              <w:pStyle w:val="Compact"/>
              <w:jc w:val="right"/>
            </w:pPr>
            <w:r>
              <w:t xml:space="preserve">22870.622</w:t>
            </w:r>
          </w:p>
        </w:tc>
        <w:tc>
          <w:p>
            <w:pPr>
              <w:pStyle w:val="Compact"/>
              <w:jc w:val="right"/>
            </w:pPr>
            <w:r>
              <w:t xml:space="preserve">1.667</w:t>
            </w:r>
          </w:p>
        </w:tc>
        <w:tc>
          <w:p>
            <w:pPr>
              <w:pStyle w:val="Compact"/>
              <w:jc w:val="right"/>
            </w:pPr>
            <w:r>
              <w:t xml:space="preserve">11</w:t>
            </w:r>
          </w:p>
        </w:tc>
      </w:tr>
      <w:tr>
        <w:tc>
          <w:p>
            <w:pPr>
              <w:pStyle w:val="Compact"/>
              <w:jc w:val="left"/>
            </w:pPr>
            <w:r>
              <w:t xml:space="preserve">tau</w:t>
            </w:r>
          </w:p>
        </w:tc>
        <w:tc>
          <w:p>
            <w:pPr>
              <w:pStyle w:val="Compact"/>
              <w:jc w:val="right"/>
            </w:pPr>
            <w:r>
              <w:t xml:space="preserve">0.715</w:t>
            </w:r>
          </w:p>
        </w:tc>
        <w:tc>
          <w:p>
            <w:pPr>
              <w:pStyle w:val="Compact"/>
              <w:jc w:val="right"/>
            </w:pPr>
            <w:r>
              <w:t xml:space="preserve">0.465</w:t>
            </w:r>
          </w:p>
        </w:tc>
        <w:tc>
          <w:p>
            <w:pPr>
              <w:pStyle w:val="Compact"/>
              <w:jc w:val="right"/>
            </w:pPr>
            <w:r>
              <w:t xml:space="preserve">0.083</w:t>
            </w:r>
          </w:p>
        </w:tc>
        <w:tc>
          <w:p>
            <w:pPr>
              <w:pStyle w:val="Compact"/>
              <w:jc w:val="right"/>
            </w:pPr>
            <w:r>
              <w:t xml:space="preserve">0.650</w:t>
            </w:r>
          </w:p>
        </w:tc>
        <w:tc>
          <w:p>
            <w:pPr>
              <w:pStyle w:val="Compact"/>
              <w:jc w:val="right"/>
            </w:pPr>
            <w:r>
              <w:t xml:space="preserve">1.967</w:t>
            </w:r>
          </w:p>
        </w:tc>
        <w:tc>
          <w:p>
            <w:pPr>
              <w:pStyle w:val="Compact"/>
              <w:jc w:val="right"/>
            </w:pPr>
            <w:r>
              <w:t xml:space="preserve">1.483</w:t>
            </w:r>
          </w:p>
        </w:tc>
        <w:tc>
          <w:p>
            <w:pPr>
              <w:pStyle w:val="Compact"/>
              <w:jc w:val="right"/>
            </w:pPr>
            <w:r>
              <w:t xml:space="preserve">42</w:t>
            </w:r>
          </w:p>
        </w:tc>
      </w:tr>
      <w:tr>
        <w:tc>
          <w:p>
            <w:pPr>
              <w:pStyle w:val="Compact"/>
              <w:jc w:val="left"/>
            </w:pPr>
            <w:r>
              <w:t xml:space="preserve">tau.bb_1</w:t>
            </w:r>
          </w:p>
        </w:tc>
        <w:tc>
          <w:p>
            <w:pPr>
              <w:pStyle w:val="Compact"/>
              <w:jc w:val="right"/>
            </w:pPr>
            <w:r>
              <w:t xml:space="preserve">0.241</w:t>
            </w:r>
          </w:p>
        </w:tc>
        <w:tc>
          <w:p>
            <w:pPr>
              <w:pStyle w:val="Compact"/>
              <w:jc w:val="right"/>
            </w:pPr>
            <w:r>
              <w:t xml:space="preserve">0.402</w:t>
            </w:r>
          </w:p>
        </w:tc>
        <w:tc>
          <w:p>
            <w:pPr>
              <w:pStyle w:val="Compact"/>
              <w:jc w:val="right"/>
            </w:pPr>
            <w:r>
              <w:t xml:space="preserve">0.014</w:t>
            </w:r>
          </w:p>
        </w:tc>
        <w:tc>
          <w:p>
            <w:pPr>
              <w:pStyle w:val="Compact"/>
              <w:jc w:val="right"/>
            </w:pPr>
            <w:r>
              <w:t xml:space="preserve">0.080</w:t>
            </w:r>
          </w:p>
        </w:tc>
        <w:tc>
          <w:p>
            <w:pPr>
              <w:pStyle w:val="Compact"/>
              <w:jc w:val="right"/>
            </w:pPr>
            <w:r>
              <w:t xml:space="preserve">1.598</w:t>
            </w:r>
          </w:p>
        </w:tc>
        <w:tc>
          <w:p>
            <w:pPr>
              <w:pStyle w:val="Compact"/>
              <w:jc w:val="right"/>
            </w:pPr>
            <w:r>
              <w:t xml:space="preserve">1.173</w:t>
            </w:r>
          </w:p>
        </w:tc>
        <w:tc>
          <w:p>
            <w:pPr>
              <w:pStyle w:val="Compact"/>
              <w:jc w:val="right"/>
            </w:pPr>
            <w:r>
              <w:t xml:space="preserve">18</w:t>
            </w:r>
          </w:p>
        </w:tc>
      </w:tr>
      <w:tr>
        <w:tc>
          <w:p>
            <w:pPr>
              <w:pStyle w:val="Compact"/>
              <w:jc w:val="left"/>
            </w:pPr>
            <w:r>
              <w:t xml:space="preserve">tau.bb_2</w:t>
            </w:r>
          </w:p>
        </w:tc>
        <w:tc>
          <w:p>
            <w:pPr>
              <w:pStyle w:val="Compact"/>
              <w:jc w:val="right"/>
            </w:pPr>
            <w:r>
              <w:t xml:space="preserve">1.100</w:t>
            </w:r>
          </w:p>
        </w:tc>
        <w:tc>
          <w:p>
            <w:pPr>
              <w:pStyle w:val="Compact"/>
              <w:jc w:val="right"/>
            </w:pPr>
            <w:r>
              <w:t xml:space="preserve">0.465</w:t>
            </w:r>
          </w:p>
        </w:tc>
        <w:tc>
          <w:p>
            <w:pPr>
              <w:pStyle w:val="Compact"/>
              <w:jc w:val="right"/>
            </w:pPr>
            <w:r>
              <w:t xml:space="preserve">0.330</w:t>
            </w:r>
          </w:p>
        </w:tc>
        <w:tc>
          <w:p>
            <w:pPr>
              <w:pStyle w:val="Compact"/>
              <w:jc w:val="right"/>
            </w:pPr>
            <w:r>
              <w:t xml:space="preserve">1.010</w:t>
            </w:r>
          </w:p>
        </w:tc>
        <w:tc>
          <w:p>
            <w:pPr>
              <w:pStyle w:val="Compact"/>
              <w:jc w:val="right"/>
            </w:pPr>
            <w:r>
              <w:t xml:space="preserve">1.906</w:t>
            </w:r>
          </w:p>
        </w:tc>
        <w:tc>
          <w:p>
            <w:pPr>
              <w:pStyle w:val="Compact"/>
              <w:jc w:val="right"/>
            </w:pPr>
            <w:r>
              <w:t xml:space="preserve">1.011</w:t>
            </w:r>
          </w:p>
        </w:tc>
        <w:tc>
          <w:p>
            <w:pPr>
              <w:pStyle w:val="Compact"/>
              <w:jc w:val="right"/>
            </w:pPr>
            <w:r>
              <w:t xml:space="preserve">56</w:t>
            </w:r>
          </w:p>
        </w:tc>
      </w:tr>
      <w:tr>
        <w:tc>
          <w:p>
            <w:pPr>
              <w:pStyle w:val="Compact"/>
              <w:jc w:val="left"/>
            </w:pPr>
            <w:r>
              <w:t xml:space="preserve">tau.bw_1</w:t>
            </w:r>
          </w:p>
        </w:tc>
        <w:tc>
          <w:p>
            <w:pPr>
              <w:pStyle w:val="Compact"/>
              <w:jc w:val="right"/>
            </w:pPr>
            <w:r>
              <w:t xml:space="preserve">0.047</w:t>
            </w:r>
          </w:p>
        </w:tc>
        <w:tc>
          <w:p>
            <w:pPr>
              <w:pStyle w:val="Compact"/>
              <w:jc w:val="right"/>
            </w:pPr>
            <w:r>
              <w:t xml:space="preserve">0.053</w:t>
            </w:r>
          </w:p>
        </w:tc>
        <w:tc>
          <w:p>
            <w:pPr>
              <w:pStyle w:val="Compact"/>
              <w:jc w:val="right"/>
            </w:pPr>
            <w:r>
              <w:t xml:space="preserve">0.002</w:t>
            </w:r>
          </w:p>
        </w:tc>
        <w:tc>
          <w:p>
            <w:pPr>
              <w:pStyle w:val="Compact"/>
              <w:jc w:val="right"/>
            </w:pPr>
            <w:r>
              <w:t xml:space="preserve">0.029</w:t>
            </w:r>
          </w:p>
        </w:tc>
        <w:tc>
          <w:p>
            <w:pPr>
              <w:pStyle w:val="Compact"/>
              <w:jc w:val="right"/>
            </w:pPr>
            <w:r>
              <w:t xml:space="preserve">0.194</w:t>
            </w:r>
          </w:p>
        </w:tc>
        <w:tc>
          <w:p>
            <w:pPr>
              <w:pStyle w:val="Compact"/>
              <w:jc w:val="right"/>
            </w:pPr>
            <w:r>
              <w:t xml:space="preserve">1.307</w:t>
            </w:r>
          </w:p>
        </w:tc>
        <w:tc>
          <w:p>
            <w:pPr>
              <w:pStyle w:val="Compact"/>
              <w:jc w:val="right"/>
            </w:pPr>
            <w:r>
              <w:t xml:space="preserve">35</w:t>
            </w:r>
          </w:p>
        </w:tc>
      </w:tr>
      <w:tr>
        <w:tc>
          <w:p>
            <w:pPr>
              <w:pStyle w:val="Compact"/>
              <w:jc w:val="left"/>
            </w:pPr>
            <w:r>
              <w:t xml:space="preserve">tau.bw_2</w:t>
            </w:r>
          </w:p>
        </w:tc>
        <w:tc>
          <w:p>
            <w:pPr>
              <w:pStyle w:val="Compact"/>
              <w:jc w:val="right"/>
            </w:pPr>
            <w:r>
              <w:t xml:space="preserve">0.520</w:t>
            </w:r>
          </w:p>
        </w:tc>
        <w:tc>
          <w:p>
            <w:pPr>
              <w:pStyle w:val="Compact"/>
              <w:jc w:val="right"/>
            </w:pPr>
            <w:r>
              <w:t xml:space="preserve">0.481</w:t>
            </w:r>
          </w:p>
        </w:tc>
        <w:tc>
          <w:p>
            <w:pPr>
              <w:pStyle w:val="Compact"/>
              <w:jc w:val="right"/>
            </w:pPr>
            <w:r>
              <w:t xml:space="preserve">0.010</w:t>
            </w:r>
          </w:p>
        </w:tc>
        <w:tc>
          <w:p>
            <w:pPr>
              <w:pStyle w:val="Compact"/>
              <w:jc w:val="right"/>
            </w:pPr>
            <w:r>
              <w:t xml:space="preserve">0.387</w:t>
            </w:r>
          </w:p>
        </w:tc>
        <w:tc>
          <w:p>
            <w:pPr>
              <w:pStyle w:val="Compact"/>
              <w:jc w:val="right"/>
            </w:pPr>
            <w:r>
              <w:t xml:space="preserve">1.715</w:t>
            </w:r>
          </w:p>
        </w:tc>
        <w:tc>
          <w:p>
            <w:pPr>
              <w:pStyle w:val="Compact"/>
              <w:jc w:val="right"/>
            </w:pPr>
            <w:r>
              <w:t xml:space="preserve">1.173</w:t>
            </w:r>
          </w:p>
        </w:tc>
        <w:tc>
          <w:p>
            <w:pPr>
              <w:pStyle w:val="Compact"/>
              <w:jc w:val="right"/>
            </w:pPr>
            <w:r>
              <w:t xml:space="preserve">25</w:t>
            </w:r>
          </w:p>
        </w:tc>
      </w:tr>
    </w:tbl>
    <w:p>
      <w:pPr>
        <w:pStyle w:val="BodyText"/>
      </w:pPr>
      <w:r>
        <w:rPr>
          <w:i/>
        </w:rPr>
        <w:t xml:space="preserve">Trace plot of estimates</w:t>
      </w:r>
    </w:p>
    <w:p>
      <w:pPr>
        <w:pStyle w:val="SourceCode"/>
      </w:pPr>
      <w:r>
        <w:rPr>
          <w:rStyle w:val="NormalTok"/>
        </w:rPr>
        <w:t xml:space="preserve">coda</w:t>
      </w:r>
      <w:r>
        <w:rPr>
          <w:rStyle w:val="OperatorTok"/>
        </w:rPr>
        <w:t xml:space="preserve">::</w:t>
      </w:r>
      <w:r>
        <w:rPr>
          <w:rStyle w:val="KeywordTok"/>
        </w:rPr>
        <w:t xml:space="preserve">traceplot</w:t>
      </w:r>
      <w:r>
        <w:rPr>
          <w:rStyle w:val="NormalTok"/>
        </w:rPr>
        <w:t xml:space="preserve">(jagsfit4</w:t>
      </w:r>
      <w:r>
        <w:rPr>
          <w:rStyle w:val="OperatorTok"/>
        </w:rPr>
        <w:t xml:space="preserve">$</w:t>
      </w:r>
      <w:r>
        <w:rPr>
          <w:rStyle w:val="NormalTok"/>
        </w:rPr>
        <w:t xml:space="preserve">samples)</w:t>
      </w:r>
    </w:p>
    <w:p>
      <w:pPr>
        <w:pStyle w:val="FirstParagraph"/>
      </w:pPr>
      <w:r>
        <w:drawing>
          <wp:inline>
            <wp:extent cx="5334000" cy="4267200"/>
            <wp:effectExtent b="0" l="0" r="0" t="0"/>
            <wp:docPr descr="" title="" id="1" name="Picture"/>
            <a:graphic>
              <a:graphicData uri="http://schemas.openxmlformats.org/drawingml/2006/picture">
                <pic:pic>
                  <pic:nvPicPr>
                    <pic:cNvPr descr="crosnmapdf_files/figure-docx/unnamed-chunk-21-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3.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4.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5.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6.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7.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8.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9.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10.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1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1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13.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rosnmapdf_files/figure-docx/unnamed-chunk-21-14.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81" w:name="references"/>
      <w:r>
        <w:t xml:space="preserve">References</w:t>
      </w:r>
      <w:bookmarkEnd w:id="8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Cross-design and cross-data format synthesis using Network Meta-Analysis (crosnma)</dc:title>
  <dc:creator>Tasnim Hamza</dc:creator>
  <cp:keywords/>
  <dcterms:created xsi:type="dcterms:W3CDTF">2021-06-07T12:33:21Z</dcterms:created>
  <dcterms:modified xsi:type="dcterms:W3CDTF">2021-06-07T12:33:21Z</dcterms:modified>
</cp:coreProperties>
</file>