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F55" w:rsidRDefault="00B51F55" w:rsidP="00B51F55">
      <w:r>
        <w:t xml:space="preserve">Product Name: </w:t>
      </w:r>
      <w:r w:rsidRPr="00B51F55">
        <w:t>ROGAINE</w:t>
      </w:r>
      <w:r>
        <w:br/>
        <w:t xml:space="preserve">Price: </w:t>
      </w:r>
      <w:r>
        <w:t>$40 - $50</w:t>
      </w:r>
      <w:r>
        <w:br/>
        <w:t>Color:</w:t>
      </w:r>
      <w:r>
        <w:br/>
        <w:t xml:space="preserve">Reference link: </w:t>
      </w:r>
      <w:hyperlink r:id="rId5" w:tgtFrame="_blank" w:history="1">
        <w:r>
          <w:rPr>
            <w:rStyle w:val="Hyperlink"/>
            <w:rFonts w:ascii="Arial" w:hAnsi="Arial" w:cs="Arial"/>
            <w:sz w:val="20"/>
            <w:szCs w:val="20"/>
          </w:rPr>
          <w:t>https://www.rogaine.com/</w:t>
        </w:r>
      </w:hyperlink>
      <w:r>
        <w:br/>
        <w:t>Product Description:</w:t>
      </w:r>
      <w:r>
        <w:br/>
        <w:t xml:space="preserve">Help treat hair loss &amp; regrow fuller hair at the first signs of thinning hair. Formulated with 5% </w:t>
      </w:r>
      <w:proofErr w:type="spellStart"/>
      <w:r>
        <w:t>minoxidil</w:t>
      </w:r>
      <w:proofErr w:type="spellEnd"/>
      <w:r>
        <w:t xml:space="preserve"> &amp; ROGAINE®'s </w:t>
      </w:r>
      <w:proofErr w:type="spellStart"/>
      <w:r>
        <w:t>Tricho</w:t>
      </w:r>
      <w:proofErr w:type="spellEnd"/>
      <w:r>
        <w:t>-Prime technology, this topical hair loss foam is proven to regrow hair.</w:t>
      </w:r>
    </w:p>
    <w:p w:rsidR="00B51F55" w:rsidRDefault="00B51F55" w:rsidP="00B51F55"/>
    <w:p w:rsidR="00B51F55" w:rsidRDefault="00B51F55" w:rsidP="00B51F55">
      <w:pPr>
        <w:pStyle w:val="ListParagraph"/>
        <w:numPr>
          <w:ilvl w:val="0"/>
          <w:numId w:val="1"/>
        </w:numPr>
      </w:pPr>
      <w:r>
        <w:t xml:space="preserve">5% </w:t>
      </w:r>
      <w:proofErr w:type="spellStart"/>
      <w:r>
        <w:t>Minoxidil</w:t>
      </w:r>
      <w:proofErr w:type="spellEnd"/>
      <w:r>
        <w:t xml:space="preserve"> for women's hair regrowth</w:t>
      </w:r>
    </w:p>
    <w:p w:rsidR="00B51F55" w:rsidRDefault="00B51F55" w:rsidP="00B51F55"/>
    <w:p w:rsidR="00B51F55" w:rsidRDefault="00B51F55" w:rsidP="00B51F55">
      <w:pPr>
        <w:pStyle w:val="ListParagraph"/>
        <w:numPr>
          <w:ilvl w:val="0"/>
          <w:numId w:val="1"/>
        </w:numPr>
      </w:pPr>
      <w:r>
        <w:t>Once-a-day foam hair loss treatment</w:t>
      </w:r>
    </w:p>
    <w:p w:rsidR="00B51F55" w:rsidRDefault="00B51F55" w:rsidP="00B51F55"/>
    <w:p w:rsidR="006A458C" w:rsidRDefault="00B51F55" w:rsidP="00B51F55">
      <w:pPr>
        <w:pStyle w:val="ListParagraph"/>
        <w:numPr>
          <w:ilvl w:val="0"/>
          <w:numId w:val="1"/>
        </w:numPr>
      </w:pPr>
      <w:r>
        <w:t>Use at the first sign of thinning hair</w:t>
      </w:r>
      <w:r>
        <w:br/>
      </w:r>
      <w:r>
        <w:br/>
      </w:r>
      <w:r>
        <w:br/>
      </w:r>
      <w:r>
        <w:br/>
        <w:t>Under Approval</w:t>
      </w:r>
      <w:bookmarkStart w:id="0" w:name="_GoBack"/>
      <w:bookmarkEnd w:id="0"/>
    </w:p>
    <w:sectPr w:rsidR="006A4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111D11"/>
    <w:multiLevelType w:val="hybridMultilevel"/>
    <w:tmpl w:val="9C888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2AD"/>
    <w:rsid w:val="003D42AD"/>
    <w:rsid w:val="006A458C"/>
    <w:rsid w:val="00B5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D2A7"/>
  <w15:chartTrackingRefBased/>
  <w15:docId w15:val="{89D9E627-7B78-494B-9356-263B8B2A4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51F5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51F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5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ogain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BT</dc:creator>
  <cp:keywords/>
  <dc:description/>
  <cp:lastModifiedBy>BT</cp:lastModifiedBy>
  <cp:revision>2</cp:revision>
  <dcterms:created xsi:type="dcterms:W3CDTF">2026-05-15T06:41:00Z</dcterms:created>
  <dcterms:modified xsi:type="dcterms:W3CDTF">2026-05-15T06:44:00Z</dcterms:modified>
</cp:coreProperties>
</file>