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410354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在yarn脚本实现额外功能的命令及其参数</w:t>
      </w:r>
    </w:p>
    <w:p w14:paraId="1E919800">
      <w:pPr>
        <w:rPr>
          <w:rFonts w:hint="eastAsia"/>
          <w:lang w:val="en-US" w:eastAsia="zh-CN"/>
        </w:rPr>
      </w:pPr>
    </w:p>
    <w:p w14:paraId="69220EF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首先，所有命令的写法都是：&lt;&lt;命令名称 参数 参数&gt;&gt;。</w:t>
      </w:r>
      <w:bookmarkStart w:id="0" w:name="_GoBack"/>
      <w:bookmarkEnd w:id="0"/>
      <w:r>
        <w:rPr>
          <w:rFonts w:hint="eastAsia"/>
          <w:lang w:val="en-US" w:eastAsia="zh-CN"/>
        </w:rPr>
        <w:t>其次，注意区分大小写。</w:t>
      </w:r>
    </w:p>
    <w:p w14:paraId="51E4D528">
      <w:pPr>
        <w:rPr>
          <w:rFonts w:hint="eastAsia"/>
          <w:lang w:val="en-US" w:eastAsia="zh-CN"/>
        </w:rPr>
      </w:pPr>
    </w:p>
    <w:p w14:paraId="0BC97A80"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set_character_shake</w:t>
      </w:r>
      <w:r>
        <w:rPr>
          <w:rFonts w:hint="eastAsia"/>
          <w:lang w:val="en-US" w:eastAsia="zh-CN"/>
        </w:rPr>
        <w:t>，实现立绘抖动</w:t>
      </w:r>
    </w:p>
    <w:p w14:paraId="6022A17B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</w:t>
      </w:r>
      <w:r>
        <w:rPr>
          <w:rFonts w:hint="default"/>
          <w:lang w:val="en-US" w:eastAsia="zh-CN"/>
        </w:rPr>
        <w:t>set_character_shake</w:t>
      </w:r>
      <w:r>
        <w:rPr>
          <w:rFonts w:hint="eastAsia"/>
          <w:lang w:val="en-US" w:eastAsia="zh-CN"/>
        </w:rPr>
        <w:t>, 人物名称, 抖动类型&gt;&gt;</w:t>
      </w:r>
    </w:p>
    <w:p w14:paraId="7A42FA01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人物名称填写脚本里写的人物名称，如果是玩家就写{$MY_NAME}</w:t>
      </w:r>
    </w:p>
    <w:p w14:paraId="6498A43D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抖动类型有两种：up_down, left_right，分别用来上下、左右抖动。</w:t>
      </w:r>
    </w:p>
    <w:p w14:paraId="51885C52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两个参数外面一定要包裹英文双引号！</w:t>
      </w:r>
    </w:p>
    <w:p w14:paraId="561584FC"/>
    <w:p w14:paraId="6DD5D390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set_character_sprite</w:t>
      </w:r>
      <w:r>
        <w:rPr>
          <w:rFonts w:hint="eastAsia"/>
          <w:lang w:val="en-US" w:eastAsia="zh-CN"/>
        </w:rPr>
        <w:t>，实现切换差分</w:t>
      </w:r>
    </w:p>
    <w:p w14:paraId="4F89C60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</w:t>
      </w:r>
      <w:r>
        <w:rPr>
          <w:rFonts w:hint="default"/>
          <w:lang w:val="en-US" w:eastAsia="zh-CN"/>
        </w:rPr>
        <w:t>set_character_shake</w:t>
      </w:r>
      <w:r>
        <w:rPr>
          <w:rFonts w:hint="eastAsia"/>
          <w:lang w:val="en-US" w:eastAsia="zh-CN"/>
        </w:rPr>
        <w:t>, 人物名称, 差分类型&gt;&gt;</w:t>
      </w:r>
    </w:p>
    <w:p w14:paraId="19709B3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人物名称写法同上。</w:t>
      </w:r>
    </w:p>
    <w:p w14:paraId="03A179F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差分类型目前有六种：peace_1, peace_2, saying, sad, happy, angry, 对应策划案的：</w:t>
      </w:r>
    </w:p>
    <w:tbl>
      <w:tblPr>
        <w:tblStyle w:val="2"/>
        <w:tblW w:w="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10"/>
      </w:tblGrid>
      <w:tr w14:paraId="1D15BF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0" w:hRule="atLeast"/>
        </w:trPr>
        <w:tc>
          <w:tcPr>
            <w:tcW w:w="1010" w:type="dxa"/>
            <w:shd w:val="clear" w:color="auto" w:fill="auto"/>
            <w:noWrap/>
            <w:vAlign w:val="center"/>
          </w:tcPr>
          <w:p w14:paraId="1B2D3F00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left"/>
              <w:textAlignment w:val="center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lang w:val="en-US" w:eastAsia="zh-CN" w:bidi="ar"/>
              </w:rPr>
              <w:t>平静1</w:t>
            </w:r>
          </w:p>
        </w:tc>
      </w:tr>
      <w:tr w14:paraId="6EA3D9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0" w:hRule="atLeast"/>
        </w:trPr>
        <w:tc>
          <w:tcPr>
            <w:tcW w:w="1010" w:type="dxa"/>
            <w:shd w:val="clear" w:color="auto" w:fill="auto"/>
            <w:noWrap/>
            <w:vAlign w:val="center"/>
          </w:tcPr>
          <w:p w14:paraId="55B41758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left"/>
              <w:textAlignment w:val="center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lang w:val="en-US" w:eastAsia="zh-CN" w:bidi="ar"/>
              </w:rPr>
              <w:t>平静2</w:t>
            </w:r>
          </w:p>
        </w:tc>
      </w:tr>
      <w:tr w14:paraId="5B6D1F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0" w:hRule="atLeast"/>
        </w:trPr>
        <w:tc>
          <w:tcPr>
            <w:tcW w:w="1010" w:type="dxa"/>
            <w:shd w:val="clear" w:color="auto" w:fill="auto"/>
            <w:noWrap/>
            <w:vAlign w:val="center"/>
          </w:tcPr>
          <w:p w14:paraId="1AC1A00B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left"/>
              <w:textAlignment w:val="center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lang w:val="en-US" w:eastAsia="zh-CN" w:bidi="ar"/>
              </w:rPr>
              <w:t>开口</w:t>
            </w:r>
          </w:p>
        </w:tc>
      </w:tr>
      <w:tr w14:paraId="7BC527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0" w:hRule="atLeast"/>
        </w:trPr>
        <w:tc>
          <w:tcPr>
            <w:tcW w:w="1010" w:type="dxa"/>
            <w:shd w:val="clear" w:color="auto" w:fill="auto"/>
            <w:noWrap/>
            <w:vAlign w:val="center"/>
          </w:tcPr>
          <w:p w14:paraId="5DE5510C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left"/>
              <w:textAlignment w:val="center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lang w:val="en-US" w:eastAsia="zh-CN" w:bidi="ar"/>
              </w:rPr>
              <w:t>开心</w:t>
            </w:r>
          </w:p>
        </w:tc>
      </w:tr>
      <w:tr w14:paraId="78C3B6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0" w:hRule="atLeast"/>
        </w:trPr>
        <w:tc>
          <w:tcPr>
            <w:tcW w:w="1010" w:type="dxa"/>
            <w:shd w:val="clear" w:color="auto" w:fill="auto"/>
            <w:noWrap/>
            <w:vAlign w:val="center"/>
          </w:tcPr>
          <w:p w14:paraId="1873E225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left"/>
              <w:textAlignment w:val="center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lang w:val="en-US" w:eastAsia="zh-CN" w:bidi="ar"/>
              </w:rPr>
              <w:t>伤心</w:t>
            </w:r>
          </w:p>
        </w:tc>
      </w:tr>
      <w:tr w14:paraId="206455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0" w:hRule="atLeast"/>
        </w:trPr>
        <w:tc>
          <w:tcPr>
            <w:tcW w:w="1010" w:type="dxa"/>
            <w:shd w:val="clear" w:color="auto" w:fill="auto"/>
            <w:noWrap/>
            <w:vAlign w:val="center"/>
          </w:tcPr>
          <w:p w14:paraId="14A28D3D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left"/>
              <w:textAlignment w:val="center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lang w:val="en-US" w:eastAsia="zh-CN" w:bidi="ar"/>
              </w:rPr>
              <w:t>嘟嘴生气</w:t>
            </w:r>
          </w:p>
        </w:tc>
      </w:tr>
      <w:tr w14:paraId="29A0A2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0" w:hRule="atLeast"/>
        </w:trPr>
        <w:tc>
          <w:tcPr>
            <w:tcW w:w="1010" w:type="dxa"/>
            <w:shd w:val="clear" w:color="auto" w:fill="auto"/>
            <w:noWrap/>
            <w:vAlign w:val="center"/>
          </w:tcPr>
          <w:p w14:paraId="347769AC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left"/>
              <w:textAlignment w:val="center"/>
              <w:rPr>
                <w:rFonts w:hint="default" w:ascii="宋体" w:hAnsi="宋体" w:eastAsia="宋体" w:cs="宋体"/>
                <w:color w:val="000000"/>
                <w:kern w:val="0"/>
                <w:sz w:val="20"/>
                <w:szCs w:val="20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  <w:lang w:val="en-US" w:eastAsia="zh-CN" w:bidi="ar"/>
              </w:rPr>
              <w:t>两个</w:t>
            </w:r>
          </w:p>
        </w:tc>
      </w:tr>
    </w:tbl>
    <w:p w14:paraId="135E2A9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两个参数外面也都要包裹英文双引号。</w:t>
      </w:r>
    </w:p>
    <w:p w14:paraId="7CABC34A"/>
    <w:p w14:paraId="647B88ED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set_character_person</w:t>
      </w:r>
      <w:r>
        <w:rPr>
          <w:rFonts w:hint="eastAsia"/>
          <w:lang w:val="en-US" w:eastAsia="zh-CN"/>
        </w:rPr>
        <w:t>，实现切换人物</w:t>
      </w:r>
    </w:p>
    <w:p w14:paraId="686F802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</w:t>
      </w:r>
      <w:r>
        <w:rPr>
          <w:rFonts w:hint="default"/>
          <w:lang w:val="en-US" w:eastAsia="zh-CN"/>
        </w:rPr>
        <w:t>set_character_person</w:t>
      </w:r>
      <w:r>
        <w:rPr>
          <w:rFonts w:hint="eastAsia"/>
          <w:lang w:val="en-US" w:eastAsia="zh-CN"/>
        </w:rPr>
        <w:t>, 人物名称, 差分类型&gt;&gt;</w:t>
      </w:r>
    </w:p>
    <w:p w14:paraId="3539F4A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这里的人物名称是你要把立绘切换成的人物的名称。如果你要切换左侧，就写Player；如果要切换右侧，就写Character。差分类型的含义和用法参见命令2</w:t>
      </w:r>
    </w:p>
    <w:p w14:paraId="70A65B4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参数外面还是要包裹英文双引号。</w:t>
      </w:r>
    </w:p>
    <w:p w14:paraId="1AF8968C"/>
    <w:p w14:paraId="3FE28A29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set_background</w:t>
      </w:r>
      <w:r>
        <w:rPr>
          <w:rFonts w:hint="eastAsia"/>
          <w:lang w:val="en-US" w:eastAsia="zh-CN"/>
        </w:rPr>
        <w:t>，实现切换背景</w:t>
      </w:r>
    </w:p>
    <w:p w14:paraId="619F40E8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</w:t>
      </w:r>
      <w:r>
        <w:rPr>
          <w:rFonts w:hint="default"/>
          <w:lang w:val="en-US" w:eastAsia="zh-CN"/>
        </w:rPr>
        <w:t>set_background</w:t>
      </w:r>
      <w:r>
        <w:rPr>
          <w:rFonts w:hint="eastAsia"/>
          <w:lang w:val="en-US" w:eastAsia="zh-CN"/>
        </w:rPr>
        <w:t>, 背景名称&gt;&gt;</w:t>
      </w:r>
    </w:p>
    <w:p w14:paraId="1C402C3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参数外面还是要包裹英文双引号。</w:t>
      </w:r>
    </w:p>
    <w:p w14:paraId="73BBD6A3">
      <w:pPr>
        <w:rPr>
          <w:rFonts w:hint="eastAsia"/>
          <w:lang w:val="en-US" w:eastAsia="zh-CN"/>
        </w:rPr>
      </w:pPr>
    </w:p>
    <w:p w14:paraId="6EA56A5F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play_bgm， 播放bgm</w:t>
      </w:r>
    </w:p>
    <w:p w14:paraId="47039945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写法：&lt;&lt;play_bgm 背景音乐的名称&gt;&gt;</w:t>
      </w:r>
    </w:p>
    <w:p w14:paraId="5C90330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参数外面还是要包裹英文双引号。</w:t>
      </w:r>
    </w:p>
    <w:p w14:paraId="4F3AD39D">
      <w:pPr>
        <w:numPr>
          <w:numId w:val="0"/>
        </w:numPr>
        <w:ind w:leftChars="0"/>
        <w:rPr>
          <w:rFonts w:hint="default"/>
          <w:lang w:val="en-US" w:eastAsia="zh-CN"/>
        </w:rPr>
      </w:pPr>
    </w:p>
    <w:p w14:paraId="2466428F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play_whitenoise</w:t>
      </w:r>
    </w:p>
    <w:p w14:paraId="7AFFE160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写法：&lt;&lt;play_whitenoise 白噪音名称&gt;&gt;</w:t>
      </w:r>
    </w:p>
    <w:p w14:paraId="4576E81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参数外面还是要包裹英文双引号。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7991CB4"/>
    <w:multiLevelType w:val="singleLevel"/>
    <w:tmpl w:val="87991CB4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F73D83"/>
    <w:rsid w:val="054B3C24"/>
    <w:rsid w:val="071D689A"/>
    <w:rsid w:val="17730669"/>
    <w:rsid w:val="244A7992"/>
    <w:rsid w:val="33A524A7"/>
    <w:rsid w:val="413A1C75"/>
    <w:rsid w:val="51174D22"/>
    <w:rsid w:val="5C9C11BD"/>
    <w:rsid w:val="6B7372F9"/>
    <w:rsid w:val="6FC65013"/>
    <w:rsid w:val="75A40D17"/>
    <w:rsid w:val="7B7D49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322</Words>
  <Characters>538</Characters>
  <Lines>0</Lines>
  <Paragraphs>0</Paragraphs>
  <TotalTime>4</TotalTime>
  <ScaleCrop>false</ScaleCrop>
  <LinksUpToDate>false</LinksUpToDate>
  <CharactersWithSpaces>553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2026-03-28T06:40:00Z</dcterms:created>
  <dc:creator>39486</dc:creator>
  <cp:lastModifiedBy>成泽昊</cp:lastModifiedBy>
  <dcterms:modified xsi:type="dcterms:W3CDTF">2026-03-28T10:01:28Z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KSOTemplateDocerSaveRecord">
    <vt:lpwstr>eyJoZGlkIjoiMTJjNzU4NmNjNTZhOWVhNDJiMDE3Y2E4OTkzODU0YWUiLCJ1c2VySWQiOiIxNjY2OTMzMjU4In0=</vt:lpwstr>
  </property>
  <property fmtid="{D5CDD505-2E9C-101B-9397-08002B2CF9AE}" pid="4" name="ICV">
    <vt:lpwstr>C59A70AE784642FCB3127789D6D62978_12</vt:lpwstr>
  </property>
</Properties>
</file>