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</w:t>
      </w:r>
      <w:bookmarkStart w:id="2" w:name="_GoBack"/>
      <w:bookmarkEnd w:id="2"/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，最终熟练掌握 IQ 信号处理、深度学习模型调优及信号检测核心技术；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CS224N、CS336 课程后，从零实现小型 Transformer 语言模型 (decoder-only架构）训练与推理框架，完成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《仪捷通实验室管理平台 V1.0》          登记号：2026SR0226376                  第一发明人                     2026年2月授权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ind w:firstLine="199" w:firstLineChars="10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ind w:firstLine="200" w:firstLineChars="10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643CC3"/>
    <w:rsid w:val="1270692A"/>
    <w:rsid w:val="13566748"/>
    <w:rsid w:val="13B3480E"/>
    <w:rsid w:val="13F974EB"/>
    <w:rsid w:val="1412202C"/>
    <w:rsid w:val="144E09DA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0E2444F"/>
    <w:rsid w:val="20FB7FB0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103CE"/>
    <w:rsid w:val="3D3D544A"/>
    <w:rsid w:val="3D8E5820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5913D8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9BE6DD9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88191E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1541</Words>
  <Characters>2069</Characters>
  <Lines>22</Lines>
  <Paragraphs>6</Paragraphs>
  <TotalTime>5</TotalTime>
  <ScaleCrop>false</ScaleCrop>
  <LinksUpToDate>false</LinksUpToDate>
  <CharactersWithSpaces>2198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2026-04-15T13:23:50Z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