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9 Challenge Submission File</w:t>
            </w:r>
            <w:r w:rsidDel="00000000" w:rsidR="00000000" w:rsidRPr="00000000">
              <w:rPr>
                <w:rtl w:val="0"/>
              </w:rPr>
            </w:r>
          </w:p>
        </w:tc>
      </w:tr>
    </w:tbl>
    <w:p w:rsidR="00000000" w:rsidDel="00000000" w:rsidP="00000000" w:rsidRDefault="00000000" w:rsidRPr="00000000" w14:paraId="00000004">
      <w:pPr>
        <w:pStyle w:val="Heading2"/>
        <w:spacing w:before="0" w:line="240" w:lineRule="auto"/>
        <w:jc w:val="center"/>
        <w:rPr/>
      </w:pPr>
      <w:bookmarkStart w:colFirst="0" w:colLast="0" w:name="_alqoat4pca7p" w:id="0"/>
      <w:bookmarkEnd w:id="0"/>
      <w:r w:rsidDel="00000000" w:rsidR="00000000" w:rsidRPr="00000000">
        <w:rPr>
          <w:rtl w:val="0"/>
        </w:rPr>
      </w:r>
    </w:p>
    <w:p w:rsidR="00000000" w:rsidDel="00000000" w:rsidP="00000000" w:rsidRDefault="00000000" w:rsidRPr="00000000" w14:paraId="00000005">
      <w:pPr>
        <w:pStyle w:val="Heading2"/>
        <w:rPr/>
      </w:pPr>
      <w:bookmarkStart w:colFirst="0" w:colLast="0" w:name="_mblwfsmxgvv4" w:id="1"/>
      <w:bookmarkEnd w:id="1"/>
      <w:r w:rsidDel="00000000" w:rsidR="00000000" w:rsidRPr="00000000">
        <w:rPr>
          <w:rtl w:val="0"/>
        </w:rPr>
        <w:t xml:space="preserve">In a Network Far, Far Away!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Make a copy of this document to work in, and then f</w:t>
      </w:r>
      <w:r w:rsidDel="00000000" w:rsidR="00000000" w:rsidRPr="00000000">
        <w:rPr>
          <w:rtl w:val="0"/>
        </w:rPr>
        <w:t xml:space="preserve">or each mission, add the solution below the prompt. Save and submit this completed file as your Challenge deliverable.</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pStyle w:val="Heading3"/>
        <w:rPr>
          <w:b w:val="1"/>
          <w:i w:val="1"/>
          <w:color w:val="45818e"/>
        </w:rPr>
      </w:pPr>
      <w:bookmarkStart w:colFirst="0" w:colLast="0" w:name="_ytunanvpp0bq" w:id="2"/>
      <w:bookmarkEnd w:id="2"/>
      <w:r w:rsidDel="00000000" w:rsidR="00000000" w:rsidRPr="00000000">
        <w:rPr>
          <w:rtl w:val="0"/>
        </w:rPr>
        <w:t xml:space="preserve">Mission 1</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numPr>
          <w:ilvl w:val="0"/>
          <w:numId w:val="6"/>
        </w:numPr>
        <w:spacing w:line="240" w:lineRule="auto"/>
        <w:ind w:left="720" w:hanging="360"/>
      </w:pPr>
      <w:r w:rsidDel="00000000" w:rsidR="00000000" w:rsidRPr="00000000">
        <w:rPr>
          <w:rtl w:val="0"/>
        </w:rPr>
        <w:t xml:space="preserve">Mail servers for starwars.com:</w:t>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-type=MX starwars.com</w:t>
            </w:r>
          </w:p>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5676900" cy="28003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6900" cy="2800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spacing w:line="240" w:lineRule="auto"/>
        <w:ind w:left="0" w:firstLine="0"/>
        <w:rPr/>
      </w:pPr>
      <w:r w:rsidDel="00000000" w:rsidR="00000000" w:rsidRPr="00000000">
        <w:rPr>
          <w:rtl w:val="0"/>
        </w:rPr>
      </w:r>
    </w:p>
    <w:p w:rsidR="00000000" w:rsidDel="00000000" w:rsidP="00000000" w:rsidRDefault="00000000" w:rsidRPr="00000000" w14:paraId="00000011">
      <w:pPr>
        <w:numPr>
          <w:ilvl w:val="0"/>
          <w:numId w:val="6"/>
        </w:numPr>
        <w:spacing w:line="240" w:lineRule="auto"/>
        <w:ind w:left="720" w:hanging="360"/>
      </w:pPr>
      <w:r w:rsidDel="00000000" w:rsidR="00000000" w:rsidRPr="00000000">
        <w:rPr>
          <w:rtl w:val="0"/>
        </w:rPr>
        <w:t xml:space="preserve">Explain why the Resistance isn’t receiving any emails:</w:t>
      </w:r>
    </w:p>
    <w:p w:rsidR="00000000" w:rsidDel="00000000" w:rsidP="00000000" w:rsidRDefault="00000000" w:rsidRPr="00000000" w14:paraId="00000012">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You’ll note that neither asltx.l.google.com nor asltx.2.google.com are listed in the exchange server list.  This means that someone didn’t set up the MX Server correctly (or is still pointing to the downed server… go Empire!)</w:t>
            </w:r>
          </w:p>
        </w:tc>
      </w:tr>
    </w:tbl>
    <w:p w:rsidR="00000000" w:rsidDel="00000000" w:rsidP="00000000" w:rsidRDefault="00000000" w:rsidRPr="00000000" w14:paraId="00000014">
      <w:pPr>
        <w:spacing w:line="240" w:lineRule="auto"/>
        <w:ind w:left="1440" w:firstLine="0"/>
        <w:rPr/>
      </w:pPr>
      <w:r w:rsidDel="00000000" w:rsidR="00000000" w:rsidRPr="00000000">
        <w:rPr>
          <w:rtl w:val="0"/>
        </w:rPr>
      </w:r>
    </w:p>
    <w:p w:rsidR="00000000" w:rsidDel="00000000" w:rsidP="00000000" w:rsidRDefault="00000000" w:rsidRPr="00000000" w14:paraId="00000015">
      <w:pPr>
        <w:numPr>
          <w:ilvl w:val="0"/>
          <w:numId w:val="6"/>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16">
      <w:pPr>
        <w:spacing w:line="240" w:lineRule="auto"/>
        <w:ind w:left="720" w:firstLine="0"/>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Change the MX server URL’s on the server so that it would look like:</w:t>
            </w:r>
          </w:p>
          <w:p w:rsidR="00000000" w:rsidDel="00000000" w:rsidP="00000000" w:rsidRDefault="00000000" w:rsidRPr="00000000" w14:paraId="0000001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   mail exchanger = 1 asltx.1.google.com</w:t>
            </w:r>
          </w:p>
          <w:p w:rsidR="00000000" w:rsidDel="00000000" w:rsidP="00000000" w:rsidRDefault="00000000" w:rsidRPr="00000000" w14:paraId="0000001A">
            <w:pPr>
              <w:rPr>
                <w:rFonts w:ascii="Inconsolata" w:cs="Inconsolata" w:eastAsia="Inconsolata" w:hAnsi="Inconsolata"/>
              </w:rPr>
            </w:pPr>
            <w:r w:rsidDel="00000000" w:rsidR="00000000" w:rsidRPr="00000000">
              <w:rPr>
                <w:rFonts w:ascii="Inconsolata" w:cs="Inconsolata" w:eastAsia="Inconsolata" w:hAnsi="Inconsolata"/>
                <w:rtl w:val="0"/>
              </w:rPr>
              <w:t xml:space="preserve">starwars.com   mail exchanger = 5 asltx.2.google.com</w:t>
            </w:r>
          </w:p>
        </w:tc>
      </w:tr>
    </w:tbl>
    <w:p w:rsidR="00000000" w:rsidDel="00000000" w:rsidP="00000000" w:rsidRDefault="00000000" w:rsidRPr="00000000" w14:paraId="0000001B">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1C">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1D">
      <w:pPr>
        <w:pStyle w:val="Heading3"/>
        <w:spacing w:line="240" w:lineRule="auto"/>
        <w:rPr>
          <w:b w:val="1"/>
          <w:i w:val="1"/>
        </w:rPr>
      </w:pPr>
      <w:bookmarkStart w:colFirst="0" w:colLast="0" w:name="_42iz8unwnfx" w:id="3"/>
      <w:bookmarkEnd w:id="3"/>
      <w:r w:rsidDel="00000000" w:rsidR="00000000" w:rsidRPr="00000000">
        <w:rPr>
          <w:rtl w:val="0"/>
        </w:rPr>
        <w:t xml:space="preserve">Mission 2</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numPr>
          <w:ilvl w:val="0"/>
          <w:numId w:val="7"/>
        </w:numPr>
        <w:spacing w:line="240" w:lineRule="auto"/>
        <w:ind w:left="720" w:hanging="360"/>
      </w:pPr>
      <w:r w:rsidDel="00000000" w:rsidR="00000000" w:rsidRPr="00000000">
        <w:rPr>
          <w:rtl w:val="0"/>
        </w:rPr>
        <w:t xml:space="preserve">Sender Policy Framework (SPF) of </w:t>
      </w:r>
      <w:r w:rsidDel="00000000" w:rsidR="00000000" w:rsidRPr="00000000">
        <w:rPr>
          <w:rFonts w:ascii="Inconsolata" w:cs="Inconsolata" w:eastAsia="Inconsolata" w:hAnsi="Inconsolata"/>
          <w:shd w:fill="efefef" w:val="clear"/>
          <w:rtl w:val="0"/>
        </w:rPr>
        <w:t xml:space="preserve">theforce.net</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-type=TXT theforce.net</w:t>
            </w:r>
          </w:p>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9725025" cy="25241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725025" cy="2524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spacing w:line="240" w:lineRule="auto"/>
        <w:ind w:left="1440" w:firstLine="0"/>
        <w:rPr/>
      </w:pPr>
      <w:r w:rsidDel="00000000" w:rsidR="00000000" w:rsidRPr="00000000">
        <w:rPr>
          <w:rtl w:val="0"/>
        </w:rPr>
      </w:r>
    </w:p>
    <w:p w:rsidR="00000000" w:rsidDel="00000000" w:rsidP="00000000" w:rsidRDefault="00000000" w:rsidRPr="00000000" w14:paraId="00000024">
      <w:pPr>
        <w:spacing w:line="240" w:lineRule="auto"/>
        <w:ind w:left="720" w:firstLine="0"/>
        <w:rPr/>
      </w:pPr>
      <w:r w:rsidDel="00000000" w:rsidR="00000000" w:rsidRPr="00000000">
        <w:rPr>
          <w:rtl w:val="0"/>
        </w:rPr>
      </w:r>
    </w:p>
    <w:p w:rsidR="00000000" w:rsidDel="00000000" w:rsidP="00000000" w:rsidRDefault="00000000" w:rsidRPr="00000000" w14:paraId="00000025">
      <w:pPr>
        <w:numPr>
          <w:ilvl w:val="0"/>
          <w:numId w:val="7"/>
        </w:numPr>
        <w:spacing w:line="240" w:lineRule="auto"/>
        <w:ind w:left="720" w:hanging="360"/>
      </w:pPr>
      <w:r w:rsidDel="00000000" w:rsidR="00000000" w:rsidRPr="00000000">
        <w:rPr>
          <w:rtl w:val="0"/>
        </w:rPr>
        <w:t xml:space="preserve">Explain why the Force’s emails are going to spam:</w:t>
      </w:r>
    </w:p>
    <w:p w:rsidR="00000000" w:rsidDel="00000000" w:rsidP="00000000" w:rsidRDefault="00000000" w:rsidRPr="00000000" w14:paraId="00000026">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rPr>
                <w:rFonts w:ascii="Inconsolata" w:cs="Inconsolata" w:eastAsia="Inconsolata" w:hAnsi="Inconsolata"/>
              </w:rPr>
            </w:pPr>
            <w:r w:rsidDel="00000000" w:rsidR="00000000" w:rsidRPr="00000000">
              <w:rPr>
                <w:rFonts w:ascii="Inconsolata" w:cs="Inconsolata" w:eastAsia="Inconsolata" w:hAnsi="Inconsolata"/>
                <w:rtl w:val="0"/>
              </w:rPr>
              <w:t xml:space="preserve">The ip4 address that it should be going to (45.23.176.21) is not listed as any of the IPAddresses which are allowed</w:t>
            </w:r>
          </w:p>
        </w:tc>
      </w:tr>
    </w:tbl>
    <w:p w:rsidR="00000000" w:rsidDel="00000000" w:rsidP="00000000" w:rsidRDefault="00000000" w:rsidRPr="00000000" w14:paraId="00000028">
      <w:pPr>
        <w:spacing w:line="240" w:lineRule="auto"/>
        <w:ind w:left="1440" w:firstLine="0"/>
        <w:rPr/>
      </w:pPr>
      <w:r w:rsidDel="00000000" w:rsidR="00000000" w:rsidRPr="00000000">
        <w:rPr>
          <w:rtl w:val="0"/>
        </w:rPr>
      </w:r>
    </w:p>
    <w:p w:rsidR="00000000" w:rsidDel="00000000" w:rsidP="00000000" w:rsidRDefault="00000000" w:rsidRPr="00000000" w14:paraId="00000029">
      <w:pPr>
        <w:numPr>
          <w:ilvl w:val="0"/>
          <w:numId w:val="7"/>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2A">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I’d suggest that the TXT (SPF) record be updated so that it allows the new IP address (45.23.176.21) be permitted to send emails on theforce.net’s behalf.</w:t>
            </w:r>
          </w:p>
        </w:tc>
      </w:tr>
    </w:tbl>
    <w:p w:rsidR="00000000" w:rsidDel="00000000" w:rsidP="00000000" w:rsidRDefault="00000000" w:rsidRPr="00000000" w14:paraId="0000002C">
      <w:pPr>
        <w:widowControl w:val="0"/>
        <w:spacing w:after="200" w:line="240" w:lineRule="auto"/>
        <w:ind w:left="0" w:firstLine="0"/>
        <w:rPr>
          <w:highlight w:val="white"/>
        </w:rPr>
      </w:pPr>
      <w:r w:rsidDel="00000000" w:rsidR="00000000" w:rsidRPr="00000000">
        <w:rPr>
          <w:rtl w:val="0"/>
        </w:rPr>
      </w:r>
    </w:p>
    <w:p w:rsidR="00000000" w:rsidDel="00000000" w:rsidP="00000000" w:rsidRDefault="00000000" w:rsidRPr="00000000" w14:paraId="0000002D">
      <w:pPr>
        <w:widowControl w:val="0"/>
        <w:spacing w:after="200" w:line="240" w:lineRule="auto"/>
        <w:ind w:left="0" w:firstLine="0"/>
        <w:rPr>
          <w:sz w:val="18"/>
          <w:szCs w:val="18"/>
          <w:highlight w:val="white"/>
        </w:rPr>
      </w:pPr>
      <w:r w:rsidDel="00000000" w:rsidR="00000000" w:rsidRPr="00000000">
        <w:rPr>
          <w:rtl w:val="0"/>
        </w:rPr>
      </w:r>
    </w:p>
    <w:p w:rsidR="00000000" w:rsidDel="00000000" w:rsidP="00000000" w:rsidRDefault="00000000" w:rsidRPr="00000000" w14:paraId="0000002E">
      <w:pPr>
        <w:pStyle w:val="Heading3"/>
        <w:spacing w:line="240" w:lineRule="auto"/>
        <w:rPr>
          <w:b w:val="1"/>
          <w:i w:val="1"/>
        </w:rPr>
      </w:pPr>
      <w:bookmarkStart w:colFirst="0" w:colLast="0" w:name="_rfqf1n7nguge" w:id="4"/>
      <w:bookmarkEnd w:id="4"/>
      <w:r w:rsidDel="00000000" w:rsidR="00000000" w:rsidRPr="00000000">
        <w:rPr>
          <w:rtl w:val="0"/>
        </w:rPr>
        <w:t xml:space="preserve">Mission 3</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numPr>
          <w:ilvl w:val="0"/>
          <w:numId w:val="5"/>
        </w:numPr>
        <w:spacing w:line="240" w:lineRule="auto"/>
        <w:ind w:left="720" w:hanging="360"/>
      </w:pPr>
      <w:r w:rsidDel="00000000" w:rsidR="00000000" w:rsidRPr="00000000">
        <w:rPr>
          <w:rtl w:val="0"/>
        </w:rPr>
        <w:t xml:space="preserve">Document the CNAME records:</w:t>
      </w:r>
    </w:p>
    <w:p w:rsidR="00000000" w:rsidDel="00000000" w:rsidP="00000000" w:rsidRDefault="00000000" w:rsidRPr="00000000" w14:paraId="00000031">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-type=cname www.theforce.net</w:t>
            </w:r>
          </w:p>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6172200" cy="19050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722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spacing w:line="240" w:lineRule="auto"/>
        <w:ind w:left="720" w:firstLine="0"/>
        <w:rPr/>
      </w:pPr>
      <w:r w:rsidDel="00000000" w:rsidR="00000000" w:rsidRPr="00000000">
        <w:rPr>
          <w:rtl w:val="0"/>
        </w:rPr>
      </w:r>
    </w:p>
    <w:p w:rsidR="00000000" w:rsidDel="00000000" w:rsidP="00000000" w:rsidRDefault="00000000" w:rsidRPr="00000000" w14:paraId="00000035">
      <w:pPr>
        <w:numPr>
          <w:ilvl w:val="0"/>
          <w:numId w:val="5"/>
        </w:numPr>
        <w:spacing w:line="240" w:lineRule="auto"/>
        <w:ind w:left="720" w:hanging="360"/>
      </w:pPr>
      <w:r w:rsidDel="00000000" w:rsidR="00000000" w:rsidRPr="00000000">
        <w:rPr>
          <w:rtl w:val="0"/>
        </w:rPr>
        <w:t xml:space="preserve">Explain why the subpage </w:t>
      </w:r>
      <w:r w:rsidDel="00000000" w:rsidR="00000000" w:rsidRPr="00000000">
        <w:rPr>
          <w:rFonts w:ascii="Inconsolata" w:cs="Inconsolata" w:eastAsia="Inconsolata" w:hAnsi="Inconsolata"/>
          <w:shd w:fill="efefef" w:val="clear"/>
          <w:rtl w:val="0"/>
        </w:rPr>
        <w:t xml:space="preserve">resistance.theforce.net</w:t>
      </w:r>
      <w:r w:rsidDel="00000000" w:rsidR="00000000" w:rsidRPr="00000000">
        <w:rPr>
          <w:rtl w:val="0"/>
        </w:rPr>
        <w:t xml:space="preserve"> isn’t redirecting to </w:t>
      </w:r>
      <w:r w:rsidDel="00000000" w:rsidR="00000000" w:rsidRPr="00000000">
        <w:rPr>
          <w:rFonts w:ascii="Inconsolata" w:cs="Inconsolata" w:eastAsia="Inconsolata" w:hAnsi="Inconsolata"/>
          <w:shd w:fill="efefef" w:val="clear"/>
          <w:rtl w:val="0"/>
        </w:rPr>
        <w:t xml:space="preserve">theforce.net</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I had to do some research on this, just because I don’t understand CNAME that well (yet).  So, per https://www.cloudflare.com/learning/dns/dns-records/dns-cname-record/:</w:t>
              <w:br w:type="textWrapping"/>
              <w:br w:type="textWrapping"/>
              <w:t xml:space="preserve">Oftentimes, when sites have subdomains such as blog.example.com or shop.example.com, those subdomains will have CNAME records that point to a root domain (example.com). This way if the IP address of the host changes, only the DNS A record for the root domain needs to be updated and all the CNAME records will follow along with whatever changes are made to the root.</w:t>
            </w:r>
          </w:p>
          <w:p w:rsidR="00000000" w:rsidDel="00000000" w:rsidP="00000000" w:rsidRDefault="00000000" w:rsidRPr="00000000" w14:paraId="0000003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So what I’m gathering from this is that the CNAME is set to theforce.net and should be set to resistance.theforce.net.  This way, if the IP ever changes for the main domain, the cname will follow the domain rather than the IP.</w:t>
            </w:r>
          </w:p>
          <w:p w:rsidR="00000000" w:rsidDel="00000000" w:rsidP="00000000" w:rsidRDefault="00000000" w:rsidRPr="00000000" w14:paraId="0000003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 xml:space="preserve">However, the CNAME is an alias, so I’m not quite sure WHY you would want to redirect a subpage back to the main page.  This would be basically saying (in this example) that The Resistance is futile, and they no longer have a subpage, because there is nothing there worth reading.  The Empire is where it’s at, and the Resistance, by changing the CNAME to redirect back to the main domain, is cutting their own alerts off since, you know, there is no longer a Resistance subpage.  </w:t>
            </w:r>
          </w:p>
        </w:tc>
      </w:tr>
    </w:tbl>
    <w:p w:rsidR="00000000" w:rsidDel="00000000" w:rsidP="00000000" w:rsidRDefault="00000000" w:rsidRPr="00000000" w14:paraId="0000003E">
      <w:pPr>
        <w:spacing w:line="240" w:lineRule="auto"/>
        <w:ind w:left="1440" w:firstLine="0"/>
        <w:rPr/>
      </w:pPr>
      <w:r w:rsidDel="00000000" w:rsidR="00000000" w:rsidRPr="00000000">
        <w:rPr>
          <w:rtl w:val="0"/>
        </w:rPr>
      </w:r>
    </w:p>
    <w:p w:rsidR="00000000" w:rsidDel="00000000" w:rsidP="00000000" w:rsidRDefault="00000000" w:rsidRPr="00000000" w14:paraId="0000003F">
      <w:pPr>
        <w:numPr>
          <w:ilvl w:val="0"/>
          <w:numId w:val="5"/>
        </w:numPr>
        <w:spacing w:line="240" w:lineRule="auto"/>
        <w:ind w:left="720" w:hanging="360"/>
      </w:pPr>
      <w:r w:rsidDel="00000000" w:rsidR="00000000" w:rsidRPr="00000000">
        <w:rPr>
          <w:rtl w:val="0"/>
        </w:rPr>
        <w:t xml:space="preserve">Suggested DNS corrections:</w:t>
      </w:r>
    </w:p>
    <w:p w:rsidR="00000000" w:rsidDel="00000000" w:rsidP="00000000" w:rsidRDefault="00000000" w:rsidRPr="00000000" w14:paraId="00000040">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rPr>
                <w:rFonts w:ascii="Inconsolata" w:cs="Inconsolata" w:eastAsia="Inconsolata" w:hAnsi="Inconsolata"/>
              </w:rPr>
            </w:pPr>
            <w:r w:rsidDel="00000000" w:rsidR="00000000" w:rsidRPr="00000000">
              <w:rPr>
                <w:rFonts w:ascii="Inconsolata" w:cs="Inconsolata" w:eastAsia="Inconsolata" w:hAnsi="Inconsolata"/>
                <w:rtl w:val="0"/>
              </w:rPr>
              <w:t xml:space="preserve">If you really really really wanted to redirect a subpage back to the domain page, you would change the canonical name (CNAME) from:</w:t>
            </w:r>
          </w:p>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 theforce.net to resistance.theforce.net.</w:t>
            </w:r>
          </w:p>
        </w:tc>
      </w:tr>
    </w:tbl>
    <w:p w:rsidR="00000000" w:rsidDel="00000000" w:rsidP="00000000" w:rsidRDefault="00000000" w:rsidRPr="00000000" w14:paraId="00000043">
      <w:pPr>
        <w:spacing w:line="240" w:lineRule="auto"/>
        <w:ind w:left="1440" w:firstLine="0"/>
        <w:rPr/>
      </w:pPr>
      <w:r w:rsidDel="00000000" w:rsidR="00000000" w:rsidRPr="00000000">
        <w:rPr>
          <w:rtl w:val="0"/>
        </w:rPr>
      </w:r>
    </w:p>
    <w:p w:rsidR="00000000" w:rsidDel="00000000" w:rsidP="00000000" w:rsidRDefault="00000000" w:rsidRPr="00000000" w14:paraId="00000044">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45">
      <w:pPr>
        <w:pStyle w:val="Heading3"/>
        <w:rPr>
          <w:b w:val="1"/>
          <w:i w:val="1"/>
        </w:rPr>
      </w:pPr>
      <w:bookmarkStart w:colFirst="0" w:colLast="0" w:name="_fbdw9kf3oc5d" w:id="5"/>
      <w:bookmarkEnd w:id="5"/>
      <w:r w:rsidDel="00000000" w:rsidR="00000000" w:rsidRPr="00000000">
        <w:rPr>
          <w:rtl w:val="0"/>
        </w:rPr>
        <w:t xml:space="preserve">Mission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pPr>
      <w:r w:rsidDel="00000000" w:rsidR="00000000" w:rsidRPr="00000000">
        <w:rPr>
          <w:rtl w:val="0"/>
        </w:rPr>
        <w:t xml:space="preserve">Confirm the DNS records for </w:t>
      </w:r>
      <w:r w:rsidDel="00000000" w:rsidR="00000000" w:rsidRPr="00000000">
        <w:rPr>
          <w:rFonts w:ascii="Inconsolata" w:cs="Inconsolata" w:eastAsia="Inconsolata" w:hAnsi="Inconsolata"/>
          <w:shd w:fill="efefef" w:val="clear"/>
          <w:rtl w:val="0"/>
        </w:rPr>
        <w:t xml:space="preserve">princessleia.site</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-type=NS princessleia.site</w:t>
            </w:r>
          </w:p>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5953125" cy="20574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53125" cy="205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numPr>
          <w:ilvl w:val="0"/>
          <w:numId w:val="1"/>
        </w:numPr>
        <w:spacing w:line="240" w:lineRule="auto"/>
        <w:ind w:left="720" w:hanging="360"/>
      </w:pPr>
      <w:r w:rsidDel="00000000" w:rsidR="00000000" w:rsidRPr="00000000">
        <w:rPr>
          <w:rtl w:val="0"/>
        </w:rPr>
        <w:t xml:space="preserve">Suggested DNS record corrections to prevent the issue from occurring again:</w:t>
      </w:r>
    </w:p>
    <w:p w:rsidR="00000000" w:rsidDel="00000000" w:rsidP="00000000" w:rsidRDefault="00000000" w:rsidRPr="00000000" w14:paraId="0000004D">
      <w:pPr>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Suggest adding the backup DNS server (ns2.galaxybackup.com) to the name server, so that should the primary ever fail (or be DoS/DDoS’d), the poor Resistance won’t be lost (Great job Empire!)</w:t>
            </w:r>
          </w:p>
        </w:tc>
      </w:tr>
    </w:tbl>
    <w:p w:rsidR="00000000" w:rsidDel="00000000" w:rsidP="00000000" w:rsidRDefault="00000000" w:rsidRPr="00000000" w14:paraId="0000004F">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yfn484ejh0a3" w:id="6"/>
      <w:bookmarkEnd w:id="6"/>
      <w:r w:rsidDel="00000000" w:rsidR="00000000" w:rsidRPr="00000000">
        <w:rPr>
          <w:rtl w:val="0"/>
        </w:rPr>
        <w:t xml:space="preserve">Mission 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spacing w:line="240" w:lineRule="auto"/>
        <w:ind w:left="720" w:hanging="360"/>
      </w:pPr>
      <w:r w:rsidDel="00000000" w:rsidR="00000000" w:rsidRPr="00000000">
        <w:rPr>
          <w:rtl w:val="0"/>
        </w:rPr>
        <w:t xml:space="preserve">Document the shortest </w:t>
      </w: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 from Batuu to Jedha:</w:t>
      </w:r>
    </w:p>
    <w:p w:rsidR="00000000" w:rsidDel="00000000" w:rsidP="00000000" w:rsidRDefault="00000000" w:rsidRPr="00000000" w14:paraId="00000054">
      <w:pPr>
        <w:spacing w:line="240" w:lineRule="auto"/>
        <w:ind w:left="1440" w:firstLine="0"/>
        <w:rPr/>
      </w:pPr>
      <w:r w:rsidDel="00000000" w:rsidR="00000000" w:rsidRPr="00000000">
        <w:rPr>
          <w:rtl w:val="0"/>
        </w:rPr>
      </w:r>
    </w:p>
    <w:p w:rsidR="00000000" w:rsidDel="00000000" w:rsidP="00000000" w:rsidRDefault="00000000" w:rsidRPr="00000000" w14:paraId="00000055">
      <w:pPr>
        <w:numPr>
          <w:ilvl w:val="1"/>
          <w:numId w:val="3"/>
        </w:numPr>
        <w:spacing w:line="240" w:lineRule="auto"/>
        <w:ind w:left="1440" w:hanging="360"/>
      </w:pP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w:t>
      </w:r>
    </w:p>
    <w:p w:rsidR="00000000" w:rsidDel="00000000" w:rsidP="00000000" w:rsidRDefault="00000000" w:rsidRPr="00000000" w14:paraId="00000056">
      <w:pPr>
        <w:spacing w:line="240" w:lineRule="auto"/>
        <w:ind w:left="1440" w:firstLine="0"/>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There are multiple ways to get from Batuu to Jedha, all with the same path cost, IF you have to avoid Planet N (otherwise, you could get there in 20)</w:t>
              <w:br w:type="textWrapping"/>
              <w:br w:type="textWrapping"/>
              <w:t xml:space="preserve">Battu – DCEFJILQTV – Jedha</w:t>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 xml:space="preserve">Battu - DCGORQTV - Jedha</w:t>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Battu - DGORQTV - Jedha</w:t>
            </w:r>
          </w:p>
        </w:tc>
      </w:tr>
    </w:tbl>
    <w:p w:rsidR="00000000" w:rsidDel="00000000" w:rsidP="00000000" w:rsidRDefault="00000000" w:rsidRPr="00000000" w14:paraId="0000005A">
      <w:pPr>
        <w:spacing w:line="240" w:lineRule="auto"/>
        <w:ind w:left="1440" w:firstLine="0"/>
        <w:rPr/>
      </w:pPr>
      <w:r w:rsidDel="00000000" w:rsidR="00000000" w:rsidRPr="00000000">
        <w:rPr>
          <w:rtl w:val="0"/>
        </w:rPr>
      </w:r>
    </w:p>
    <w:p w:rsidR="00000000" w:rsidDel="00000000" w:rsidP="00000000" w:rsidRDefault="00000000" w:rsidRPr="00000000" w14:paraId="0000005B">
      <w:pPr>
        <w:numPr>
          <w:ilvl w:val="1"/>
          <w:numId w:val="3"/>
        </w:numPr>
        <w:spacing w:line="240" w:lineRule="auto"/>
        <w:ind w:left="1440" w:hanging="360"/>
      </w:pPr>
      <w:r w:rsidDel="00000000" w:rsidR="00000000" w:rsidRPr="00000000">
        <w:rPr>
          <w:rFonts w:ascii="Inconsolata" w:cs="Inconsolata" w:eastAsia="Inconsolata" w:hAnsi="Inconsolata"/>
          <w:shd w:fill="efefef" w:val="clear"/>
          <w:rtl w:val="0"/>
        </w:rPr>
        <w:t xml:space="preserve">OSPF</w:t>
      </w:r>
      <w:r w:rsidDel="00000000" w:rsidR="00000000" w:rsidRPr="00000000">
        <w:rPr>
          <w:rtl w:val="0"/>
        </w:rPr>
        <w:t xml:space="preserve"> path cost:</w:t>
      </w:r>
    </w:p>
    <w:p w:rsidR="00000000" w:rsidDel="00000000" w:rsidP="00000000" w:rsidRDefault="00000000" w:rsidRPr="00000000" w14:paraId="0000005C">
      <w:pPr>
        <w:spacing w:line="240" w:lineRule="auto"/>
        <w:ind w:left="1440" w:firstLine="0"/>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23</w:t>
            </w:r>
          </w:p>
        </w:tc>
      </w:tr>
    </w:tbl>
    <w:p w:rsidR="00000000" w:rsidDel="00000000" w:rsidP="00000000" w:rsidRDefault="00000000" w:rsidRPr="00000000" w14:paraId="0000005E">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5F">
      <w:pPr>
        <w:widowControl w:val="0"/>
        <w:spacing w:after="200" w:line="240" w:lineRule="auto"/>
        <w:ind w:left="0" w:firstLine="0"/>
        <w:rPr/>
      </w:pPr>
      <w:r w:rsidDel="00000000" w:rsidR="00000000" w:rsidRPr="00000000">
        <w:rPr>
          <w:rtl w:val="0"/>
        </w:rPr>
      </w:r>
    </w:p>
    <w:p w:rsidR="00000000" w:rsidDel="00000000" w:rsidP="00000000" w:rsidRDefault="00000000" w:rsidRPr="00000000" w14:paraId="00000060">
      <w:pPr>
        <w:pStyle w:val="Heading3"/>
        <w:rPr/>
      </w:pPr>
      <w:bookmarkStart w:colFirst="0" w:colLast="0" w:name="_my2rudjgnq5q" w:id="7"/>
      <w:bookmarkEnd w:id="7"/>
      <w:r w:rsidDel="00000000" w:rsidR="00000000" w:rsidRPr="00000000">
        <w:rPr>
          <w:rtl w:val="0"/>
        </w:rPr>
        <w:t xml:space="preserve">Mission 6</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spacing w:line="240" w:lineRule="auto"/>
        <w:ind w:left="720" w:hanging="360"/>
      </w:pPr>
      <w:r w:rsidDel="00000000" w:rsidR="00000000" w:rsidRPr="00000000">
        <w:rPr>
          <w:rtl w:val="0"/>
        </w:rPr>
        <w:t xml:space="preserve">Wireless key:</w:t>
      </w:r>
    </w:p>
    <w:p w:rsidR="00000000" w:rsidDel="00000000" w:rsidP="00000000" w:rsidRDefault="00000000" w:rsidRPr="00000000" w14:paraId="00000063">
      <w:pPr>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rPr>
            </w:pPr>
            <w:r w:rsidDel="00000000" w:rsidR="00000000" w:rsidRPr="00000000">
              <w:rPr>
                <w:rFonts w:ascii="Inconsolata" w:cs="Inconsolata" w:eastAsia="Inconsolata" w:hAnsi="Inconsolata"/>
                <w:rtl w:val="0"/>
              </w:rPr>
              <w:t xml:space="preserve">dictionary</w:t>
            </w:r>
          </w:p>
        </w:tc>
      </w:tr>
    </w:tbl>
    <w:p w:rsidR="00000000" w:rsidDel="00000000" w:rsidP="00000000" w:rsidRDefault="00000000" w:rsidRPr="00000000" w14:paraId="00000065">
      <w:pPr>
        <w:spacing w:line="240" w:lineRule="auto"/>
        <w:ind w:left="1440" w:firstLine="0"/>
        <w:rPr/>
      </w:pPr>
      <w:r w:rsidDel="00000000" w:rsidR="00000000" w:rsidRPr="00000000">
        <w:rPr>
          <w:rtl w:val="0"/>
        </w:rPr>
      </w:r>
    </w:p>
    <w:p w:rsidR="00000000" w:rsidDel="00000000" w:rsidP="00000000" w:rsidRDefault="00000000" w:rsidRPr="00000000" w14:paraId="00000066">
      <w:pPr>
        <w:spacing w:line="240" w:lineRule="auto"/>
        <w:ind w:left="720" w:firstLine="0"/>
        <w:rPr/>
      </w:pPr>
      <w:r w:rsidDel="00000000" w:rsidR="00000000" w:rsidRPr="00000000">
        <w:rPr>
          <w:rtl w:val="0"/>
        </w:rPr>
      </w:r>
    </w:p>
    <w:p w:rsidR="00000000" w:rsidDel="00000000" w:rsidP="00000000" w:rsidRDefault="00000000" w:rsidRPr="00000000" w14:paraId="00000067">
      <w:pPr>
        <w:numPr>
          <w:ilvl w:val="0"/>
          <w:numId w:val="4"/>
        </w:numPr>
        <w:spacing w:line="240" w:lineRule="auto"/>
        <w:ind w:left="720" w:hanging="360"/>
      </w:pPr>
      <w:r w:rsidDel="00000000" w:rsidR="00000000" w:rsidRPr="00000000">
        <w:rPr>
          <w:rtl w:val="0"/>
        </w:rPr>
        <w:t xml:space="preserve">Host IP addresses and MAC addresses:</w:t>
      </w:r>
    </w:p>
    <w:p w:rsidR="00000000" w:rsidDel="00000000" w:rsidP="00000000" w:rsidRDefault="00000000" w:rsidRPr="00000000" w14:paraId="00000068">
      <w:pPr>
        <w:spacing w:line="240" w:lineRule="auto"/>
        <w:ind w:left="1440" w:firstLine="0"/>
        <w:rPr/>
      </w:pPr>
      <w:r w:rsidDel="00000000" w:rsidR="00000000" w:rsidRPr="00000000">
        <w:rPr>
          <w:rtl w:val="0"/>
        </w:rPr>
      </w:r>
    </w:p>
    <w:p w:rsidR="00000000" w:rsidDel="00000000" w:rsidP="00000000" w:rsidRDefault="00000000" w:rsidRPr="00000000" w14:paraId="00000069">
      <w:pPr>
        <w:numPr>
          <w:ilvl w:val="1"/>
          <w:numId w:val="4"/>
        </w:numPr>
        <w:spacing w:line="240" w:lineRule="auto"/>
        <w:ind w:left="1440" w:hanging="360"/>
        <w:rPr>
          <w:u w:val="none"/>
        </w:rPr>
      </w:pPr>
      <w:r w:rsidDel="00000000" w:rsidR="00000000" w:rsidRPr="00000000">
        <w:rPr>
          <w:rtl w:val="0"/>
        </w:rPr>
        <w:t xml:space="preserve">Sender MAC address:</w:t>
      </w:r>
    </w:p>
    <w:p w:rsidR="00000000" w:rsidDel="00000000" w:rsidP="00000000" w:rsidRDefault="00000000" w:rsidRPr="00000000" w14:paraId="0000006A">
      <w:pPr>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rPr>
                <w:rFonts w:ascii="Inconsolata" w:cs="Inconsolata" w:eastAsia="Inconsolata" w:hAnsi="Inconsolata"/>
              </w:rPr>
            </w:pPr>
            <w:r w:rsidDel="00000000" w:rsidR="00000000" w:rsidRPr="00000000">
              <w:rPr>
                <w:rFonts w:ascii="Inconsolata" w:cs="Inconsolata" w:eastAsia="Inconsolata" w:hAnsi="Inconsolata"/>
                <w:rtl w:val="0"/>
              </w:rPr>
              <w:t xml:space="preserve">Cisco-Li_e3:e4:01 (00:0f:66:e3:e4:01)</w:t>
            </w:r>
          </w:p>
        </w:tc>
      </w:tr>
    </w:tbl>
    <w:p w:rsidR="00000000" w:rsidDel="00000000" w:rsidP="00000000" w:rsidRDefault="00000000" w:rsidRPr="00000000" w14:paraId="0000006C">
      <w:pPr>
        <w:spacing w:line="240" w:lineRule="auto"/>
        <w:ind w:left="1440" w:firstLine="0"/>
        <w:rPr/>
      </w:pPr>
      <w:r w:rsidDel="00000000" w:rsidR="00000000" w:rsidRPr="00000000">
        <w:rPr>
          <w:rtl w:val="0"/>
        </w:rPr>
      </w:r>
    </w:p>
    <w:p w:rsidR="00000000" w:rsidDel="00000000" w:rsidP="00000000" w:rsidRDefault="00000000" w:rsidRPr="00000000" w14:paraId="0000006D">
      <w:pPr>
        <w:numPr>
          <w:ilvl w:val="1"/>
          <w:numId w:val="4"/>
        </w:numPr>
        <w:spacing w:line="240" w:lineRule="auto"/>
        <w:ind w:left="1440" w:hanging="360"/>
      </w:pPr>
      <w:r w:rsidDel="00000000" w:rsidR="00000000" w:rsidRPr="00000000">
        <w:rPr>
          <w:rtl w:val="0"/>
        </w:rPr>
        <w:t xml:space="preserve">Sender IP address:</w:t>
      </w:r>
    </w:p>
    <w:p w:rsidR="00000000" w:rsidDel="00000000" w:rsidP="00000000" w:rsidRDefault="00000000" w:rsidRPr="00000000" w14:paraId="0000006E">
      <w:pPr>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rPr>
                <w:rFonts w:ascii="Inconsolata" w:cs="Inconsolata" w:eastAsia="Inconsolata" w:hAnsi="Inconsolata"/>
              </w:rPr>
            </w:pPr>
            <w:r w:rsidDel="00000000" w:rsidR="00000000" w:rsidRPr="00000000">
              <w:rPr>
                <w:rFonts w:ascii="Inconsolata" w:cs="Inconsolata" w:eastAsia="Inconsolata" w:hAnsi="Inconsolata"/>
                <w:rtl w:val="0"/>
              </w:rPr>
              <w:t xml:space="preserve">172.16.0.1</w:t>
            </w:r>
          </w:p>
        </w:tc>
      </w:tr>
    </w:tbl>
    <w:p w:rsidR="00000000" w:rsidDel="00000000" w:rsidP="00000000" w:rsidRDefault="00000000" w:rsidRPr="00000000" w14:paraId="00000070">
      <w:pPr>
        <w:spacing w:line="240" w:lineRule="auto"/>
        <w:ind w:left="1440" w:firstLine="0"/>
        <w:rPr/>
      </w:pPr>
      <w:r w:rsidDel="00000000" w:rsidR="00000000" w:rsidRPr="00000000">
        <w:rPr>
          <w:rtl w:val="0"/>
        </w:rPr>
      </w:r>
    </w:p>
    <w:p w:rsidR="00000000" w:rsidDel="00000000" w:rsidP="00000000" w:rsidRDefault="00000000" w:rsidRPr="00000000" w14:paraId="00000071">
      <w:pPr>
        <w:numPr>
          <w:ilvl w:val="1"/>
          <w:numId w:val="4"/>
        </w:numPr>
        <w:spacing w:line="240" w:lineRule="auto"/>
        <w:ind w:left="1440" w:hanging="360"/>
      </w:pPr>
      <w:r w:rsidDel="00000000" w:rsidR="00000000" w:rsidRPr="00000000">
        <w:rPr>
          <w:rtl w:val="0"/>
        </w:rPr>
        <w:t xml:space="preserve">Target MAC address:</w:t>
      </w:r>
    </w:p>
    <w:p w:rsidR="00000000" w:rsidDel="00000000" w:rsidP="00000000" w:rsidRDefault="00000000" w:rsidRPr="00000000" w14:paraId="00000072">
      <w:pPr>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rtl w:val="0"/>
              </w:rPr>
              <w:t xml:space="preserve">IntelCor_55:98:ef (00:13:ce:55:98:ef)</w:t>
            </w:r>
          </w:p>
        </w:tc>
      </w:tr>
    </w:tbl>
    <w:p w:rsidR="00000000" w:rsidDel="00000000" w:rsidP="00000000" w:rsidRDefault="00000000" w:rsidRPr="00000000" w14:paraId="00000074">
      <w:pPr>
        <w:spacing w:line="240" w:lineRule="auto"/>
        <w:ind w:left="1440" w:firstLine="0"/>
        <w:rPr/>
      </w:pPr>
      <w:r w:rsidDel="00000000" w:rsidR="00000000" w:rsidRPr="00000000">
        <w:rPr>
          <w:rtl w:val="0"/>
        </w:rPr>
      </w:r>
    </w:p>
    <w:p w:rsidR="00000000" w:rsidDel="00000000" w:rsidP="00000000" w:rsidRDefault="00000000" w:rsidRPr="00000000" w14:paraId="00000075">
      <w:pPr>
        <w:numPr>
          <w:ilvl w:val="1"/>
          <w:numId w:val="4"/>
        </w:numPr>
        <w:spacing w:line="240" w:lineRule="auto"/>
        <w:ind w:left="1440" w:hanging="360"/>
      </w:pPr>
      <w:r w:rsidDel="00000000" w:rsidR="00000000" w:rsidRPr="00000000">
        <w:rPr>
          <w:rtl w:val="0"/>
        </w:rPr>
        <w:t xml:space="preserve">Target IP address:</w:t>
      </w:r>
    </w:p>
    <w:p w:rsidR="00000000" w:rsidDel="00000000" w:rsidP="00000000" w:rsidRDefault="00000000" w:rsidRPr="00000000" w14:paraId="00000076">
      <w:pPr>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rPr>
                <w:rFonts w:ascii="Inconsolata" w:cs="Inconsolata" w:eastAsia="Inconsolata" w:hAnsi="Inconsolata"/>
              </w:rPr>
            </w:pPr>
            <w:r w:rsidDel="00000000" w:rsidR="00000000" w:rsidRPr="00000000">
              <w:rPr>
                <w:rFonts w:ascii="Inconsolata" w:cs="Inconsolata" w:eastAsia="Inconsolata" w:hAnsi="Inconsolata"/>
                <w:rtl w:val="0"/>
              </w:rPr>
              <w:t xml:space="preserve">172.16.0.101</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ag80q74x0ts3" w:id="8"/>
      <w:bookmarkEnd w:id="8"/>
      <w:r w:rsidDel="00000000" w:rsidR="00000000" w:rsidRPr="00000000">
        <w:rPr>
          <w:rtl w:val="0"/>
        </w:rPr>
        <w:t xml:space="preserve">Mission 7</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spacing w:line="240" w:lineRule="auto"/>
        <w:ind w:left="720" w:hanging="360"/>
      </w:pPr>
      <w:r w:rsidDel="00000000" w:rsidR="00000000" w:rsidRPr="00000000">
        <w:rPr>
          <w:rtl w:val="0"/>
        </w:rPr>
        <w:t xml:space="preserve">Screenshot of results:</w:t>
      </w:r>
    </w:p>
    <w:p w:rsidR="00000000" w:rsidDel="00000000" w:rsidP="00000000" w:rsidRDefault="00000000" w:rsidRPr="00000000" w14:paraId="0000007D">
      <w:pPr>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rPr>
                <w:rFonts w:ascii="Inconsolata" w:cs="Inconsolata" w:eastAsia="Inconsolata" w:hAnsi="Inconsolata"/>
              </w:rPr>
            </w:pPr>
            <w:r w:rsidDel="00000000" w:rsidR="00000000" w:rsidRPr="00000000">
              <w:rPr>
                <w:rFonts w:ascii="Inconsolata" w:cs="Inconsolata" w:eastAsia="Inconsolata" w:hAnsi="Inconsolata"/>
                <w:rtl w:val="0"/>
              </w:rPr>
              <w:t xml:space="preserve">nslookup -type=txt princessleia.site</w:t>
            </w:r>
          </w:p>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9677400" cy="212407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6774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1">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3">
            <w:pPr>
              <w:rPr>
                <w:rFonts w:ascii="Inconsolata" w:cs="Inconsolata" w:eastAsia="Inconsolata" w:hAnsi="Inconsolata"/>
              </w:rPr>
            </w:pPr>
            <w:r w:rsidDel="00000000" w:rsidR="00000000" w:rsidRPr="00000000">
              <w:rPr>
                <w:rFonts w:ascii="Inconsolata" w:cs="Inconsolata" w:eastAsia="Inconsolata" w:hAnsi="Inconsolata"/>
                <w:rtl w:val="0"/>
              </w:rPr>
              <w:t xml:space="preserve">And.. the results of the text found.</w:t>
            </w:r>
          </w:p>
          <w:p w:rsidR="00000000" w:rsidDel="00000000" w:rsidP="00000000" w:rsidRDefault="00000000" w:rsidRPr="00000000" w14:paraId="0000008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(For future information, telnet into towel.blinkinglights.nl no longer works.)</w:t>
            </w:r>
          </w:p>
          <w:p w:rsidR="00000000" w:rsidDel="00000000" w:rsidP="00000000" w:rsidRDefault="00000000" w:rsidRPr="00000000" w14:paraId="00000086">
            <w:pPr>
              <w:rPr>
                <w:rFonts w:ascii="Inconsolata" w:cs="Inconsolata" w:eastAsia="Inconsolata" w:hAnsi="Inconsolata"/>
              </w:rPr>
            </w:pPr>
            <w:r w:rsidDel="00000000" w:rsidR="00000000" w:rsidRPr="00000000">
              <w:rPr>
                <w:rFonts w:ascii="Inconsolata" w:cs="Inconsolata" w:eastAsia="Inconsolata" w:hAnsi="Inconsolata"/>
                <w:rtl w:val="0"/>
              </w:rPr>
              <w:br w:type="textWrapping"/>
              <w:t xml:space="preserve">Come to the Darkside.  </w:t>
            </w:r>
          </w:p>
          <w:p w:rsidR="00000000" w:rsidDel="00000000" w:rsidP="00000000" w:rsidRDefault="00000000" w:rsidRPr="00000000" w14:paraId="00000087">
            <w:pPr>
              <w:rPr>
                <w:rFonts w:ascii="Inconsolata" w:cs="Inconsolata" w:eastAsia="Inconsolata" w:hAnsi="Inconsolata"/>
              </w:rPr>
            </w:pPr>
            <w:r w:rsidDel="00000000" w:rsidR="00000000" w:rsidRPr="00000000">
              <w:rPr>
                <w:rFonts w:ascii="Inconsolata" w:cs="Inconsolata" w:eastAsia="Inconsolata" w:hAnsi="Inconsolata"/>
                <w:rtl w:val="0"/>
              </w:rPr>
              <w:t xml:space="preserve">We have cookies.</w:t>
            </w:r>
          </w:p>
          <w:p w:rsidR="00000000" w:rsidDel="00000000" w:rsidP="00000000" w:rsidRDefault="00000000" w:rsidRPr="00000000" w14:paraId="00000088">
            <w:pPr>
              <w:rPr>
                <w:rFonts w:ascii="Inconsolata" w:cs="Inconsolata" w:eastAsia="Inconsolata" w:hAnsi="Inconsolata"/>
              </w:rPr>
            </w:pPr>
            <w:r w:rsidDel="00000000" w:rsidR="00000000" w:rsidRPr="00000000">
              <w:rPr>
                <w:rFonts w:ascii="Inconsolata" w:cs="Inconsolata" w:eastAsia="Inconsolata" w:hAnsi="Inconsolata"/>
              </w:rPr>
              <w:drawing>
                <wp:inline distB="114300" distT="114300" distL="114300" distR="114300">
                  <wp:extent cx="9734550" cy="82105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734550" cy="8210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spacing w:line="240" w:lineRule="auto"/>
        <w:ind w:left="0" w:firstLine="0"/>
        <w:rPr/>
      </w:pPr>
      <w:r w:rsidDel="00000000" w:rsidR="00000000" w:rsidRPr="00000000">
        <w:rPr>
          <w:rtl w:val="0"/>
        </w:rPr>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spacing w:line="240" w:lineRule="auto"/>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36"/>
      <w:szCs w:val="36"/>
    </w:rPr>
  </w:style>
  <w:style w:type="paragraph" w:styleId="Heading3">
    <w:name w:val="heading 3"/>
    <w:basedOn w:val="Normal"/>
    <w:next w:val="Normal"/>
    <w:pPr>
      <w:keepNext w:val="1"/>
      <w:keepLines w:val="1"/>
    </w:pPr>
    <w:rPr>
      <w:b w:val="1"/>
      <w:color w:val="45818e"/>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