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2E74B5"/>
          <w:sz w:val="40"/>
        </w:rPr>
        <w:t>CS 499 Milestone Two Narrative</w:t>
      </w:r>
    </w:p>
    <w:p>
      <w:pPr>
        <w:spacing w:after="280"/>
        <w:jc w:val="center"/>
      </w:pPr>
      <w:r>
        <w:rPr>
          <w:rFonts w:ascii="Calibri" w:hAnsi="Calibri"/>
          <w:color w:val="1F4D78"/>
          <w:sz w:val="26"/>
        </w:rPr>
        <w:t>Enhancement One: Software Design and Engineering</w:t>
      </w:r>
    </w:p>
    <w:p>
      <w:pPr>
        <w:spacing w:after="360"/>
        <w:jc w:val="center"/>
      </w:pPr>
      <w:r>
        <w:rPr>
          <w:rFonts w:ascii="Calibri" w:hAnsi="Calibri"/>
          <w:color w:val="555555"/>
          <w:sz w:val="22"/>
        </w:rPr>
        <w:t>Travis Stairhime</w:t>
      </w:r>
    </w:p>
    <w:tbl>
      <w:tblPr>
        <w:tblStyle w:val="TableGrid"/>
        <w:tblW w:type="dxa" w:w="9360"/>
        <w:jc w:val="center"/>
        <w:tblLook w:firstColumn="1" w:firstRow="1" w:lastColumn="0" w:lastRow="0" w:noHBand="0" w:noVBand="1" w:val="04A0"/>
        <w:tblInd w:w="120" w:type="dxa"/>
        <w:tblCellMar>
          <w:top w:w="80" w:type="dxa"/>
          <w:start w:w="120" w:type="dxa"/>
          <w:bottom w:w="80" w:type="dxa"/>
          <w:end w:w="120" w:type="dxa"/>
        </w:tblCellMar>
      </w:tblPr>
      <w:tblGrid>
        <w:gridCol w:w="2700"/>
        <w:gridCol w:w="6660"/>
      </w:tblGrid>
      <w:tr>
        <w:tc>
          <w:tcPr>
            <w:tcW w:type="dxa" w:w="2700"/>
            <w:vAlign w:val="center"/>
            <w:shd w:fill="F4F6F9"/>
          </w:tcPr>
          <w:p>
            <w:pPr>
              <w:spacing w:after="40" w:line="276" w:lineRule="auto"/>
            </w:pPr>
            <w:r>
              <w:rPr>
                <w:rFonts w:ascii="Calibri" w:hAnsi="Calibri"/>
                <w:b/>
                <w:sz w:val="20"/>
              </w:rPr>
              <w:t>Original Course</w:t>
            </w:r>
          </w:p>
        </w:tc>
        <w:tc>
          <w:tcPr>
            <w:tcW w:type="dxa" w:w="6660"/>
            <w:vAlign w:val="center"/>
          </w:tcPr>
          <w:p>
            <w:pPr>
              <w:spacing w:after="40" w:line="276" w:lineRule="auto"/>
            </w:pPr>
            <w:r>
              <w:rPr>
                <w:rFonts w:ascii="Calibri" w:hAnsi="Calibri"/>
                <w:sz w:val="20"/>
              </w:rPr>
              <w:t>CS 360</w:t>
            </w:r>
          </w:p>
        </w:tc>
      </w:tr>
      <w:tr>
        <w:tc>
          <w:tcPr>
            <w:tcW w:type="dxa" w:w="2700"/>
            <w:vAlign w:val="center"/>
            <w:shd w:fill="F4F6F9"/>
          </w:tcPr>
          <w:p>
            <w:pPr>
              <w:spacing w:after="40" w:line="276" w:lineRule="auto"/>
            </w:pPr>
            <w:r>
              <w:rPr>
                <w:rFonts w:ascii="Calibri" w:hAnsi="Calibri"/>
                <w:b/>
                <w:sz w:val="20"/>
              </w:rPr>
              <w:t>Artifact</w:t>
            </w:r>
          </w:p>
        </w:tc>
        <w:tc>
          <w:tcPr>
            <w:tcW w:type="dxa" w:w="6660"/>
            <w:vAlign w:val="center"/>
          </w:tcPr>
          <w:p>
            <w:pPr>
              <w:spacing w:after="40" w:line="276" w:lineRule="auto"/>
            </w:pPr>
            <w:r>
              <w:rPr>
                <w:rFonts w:ascii="Calibri" w:hAnsi="Calibri"/>
                <w:sz w:val="20"/>
              </w:rPr>
              <w:t>Event tracking Android mobile application</w:t>
            </w:r>
          </w:p>
        </w:tc>
      </w:tr>
      <w:tr>
        <w:tc>
          <w:tcPr>
            <w:tcW w:type="dxa" w:w="2700"/>
            <w:vAlign w:val="center"/>
            <w:shd w:fill="F4F6F9"/>
          </w:tcPr>
          <w:p>
            <w:pPr>
              <w:spacing w:after="40" w:line="276" w:lineRule="auto"/>
            </w:pPr>
            <w:r>
              <w:rPr>
                <w:rFonts w:ascii="Calibri" w:hAnsi="Calibri"/>
                <w:b/>
                <w:sz w:val="20"/>
              </w:rPr>
              <w:t>Primary Files Reviewed</w:t>
            </w:r>
          </w:p>
        </w:tc>
        <w:tc>
          <w:tcPr>
            <w:tcW w:type="dxa" w:w="6660"/>
            <w:vAlign w:val="center"/>
          </w:tcPr>
          <w:p>
            <w:pPr>
              <w:spacing w:after="40" w:line="276" w:lineRule="auto"/>
            </w:pPr>
            <w:r>
              <w:rPr>
                <w:rFonts w:ascii="Calibri" w:hAnsi="Calibri"/>
                <w:sz w:val="20"/>
              </w:rPr>
              <w:t>LoginActivity.java, EventListActivity.java, AddEventActivity.java, NotificationsActivity.java, DBHelper.java, EventAdapter.java, Event.java, AndroidManifest.xml, and XML layout files</w:t>
            </w:r>
          </w:p>
        </w:tc>
      </w:tr>
      <w:tr>
        <w:tc>
          <w:tcPr>
            <w:tcW w:type="dxa" w:w="2700"/>
            <w:vAlign w:val="center"/>
            <w:shd w:fill="F4F6F9"/>
          </w:tcPr>
          <w:p>
            <w:pPr>
              <w:spacing w:after="40" w:line="276" w:lineRule="auto"/>
            </w:pPr>
            <w:r>
              <w:rPr>
                <w:rFonts w:ascii="Calibri" w:hAnsi="Calibri"/>
                <w:b/>
                <w:sz w:val="20"/>
              </w:rPr>
              <w:t>Enhancement Focus</w:t>
            </w:r>
          </w:p>
        </w:tc>
        <w:tc>
          <w:tcPr>
            <w:tcW w:type="dxa" w:w="6660"/>
            <w:vAlign w:val="center"/>
          </w:tcPr>
          <w:p>
            <w:pPr>
              <w:spacing w:after="40" w:line="276" w:lineRule="auto"/>
            </w:pPr>
            <w:r>
              <w:rPr>
                <w:rFonts w:ascii="Calibri" w:hAnsi="Calibri"/>
                <w:sz w:val="20"/>
              </w:rPr>
              <w:t>Maintainability, modularity, validation, defensive programming, usability, and documentation</w:t>
            </w:r>
          </w:p>
        </w:tc>
      </w:tr>
    </w:tbl>
    <w:p/>
    <w:p>
      <w:pPr>
        <w:pStyle w:val="Heading1"/>
      </w:pPr>
      <w:r>
        <w:t>Artifact Description</w:t>
      </w:r>
    </w:p>
    <w:p>
      <w:pPr>
        <w:jc w:val="left"/>
      </w:pPr>
      <w:r>
        <w:t>The artifact selected for this enhancement was originally developed in CS 360 and is an Android mobile event tracking application. The project was designed to help users create an account, log in, manage event records, view events in a list, edit or delete saved events, and send SMS-based reminders for events scheduled on the current date. The available project files include Java activity classes, a SQLite helper class, an event model, a RecyclerView adapter, the Android manifest, and XML layout resources for the login, event list, add/edit event, notification, and event row screens.</w:t>
      </w:r>
    </w:p>
    <w:p>
      <w:pPr>
        <w:jc w:val="left"/>
      </w:pPr>
      <w:r>
        <w:t>The application demonstrates several foundational software engineering concepts. LoginActivity handles account creation and authentication, EventListActivity displays persisted event data through a RecyclerView, AddEventActivity supports both create and update workflows, NotificationsActivity manages SMS permission handling and reminder behavior, DBHelper centralizes SQLite database creation and CRUD operations, and EventAdapter separates event row rendering from the list screen. Together, these files show how the project coordinates user interface design, navigation flow, persistent data management, permission handling, and user interaction logic in a mobile application.</w:t>
      </w:r>
    </w:p>
    <w:p>
      <w:pPr>
        <w:pStyle w:val="Heading1"/>
      </w:pPr>
      <w:r>
        <w:t>Justification for Inclusion</w:t>
      </w:r>
    </w:p>
    <w:p>
      <w:pPr>
        <w:jc w:val="left"/>
      </w:pPr>
      <w:r>
        <w:t>I selected this artifact for my ePortfolio because it represents a meaningful point in my growth as a software developer. The project required more than writing isolated code fragments; it required designing an application with multiple screens, persistent data, event-driven user interactions, and a workflow that a user could follow from account creation through event management. Because of that scope, the artifact gives me a useful opportunity to demonstrate software design and engineering skills such as modular organization, interface planning, data persistence, maintainability analysis, and usability-focused development.</w:t>
      </w:r>
    </w:p>
    <w:p>
      <w:pPr>
        <w:jc w:val="left"/>
      </w:pPr>
      <w:r>
        <w:t>The artifact is also valuable because it shows both strengths and areas for improvement. One strength is the separation of major responsibilities across activities and helper classes. The use of DBHelper keeps the database schema and CRUD methods in one location instead of duplicating SQL logic across every screen. The use of EventAdapter also reflects an understanding of the adapter pattern by separating list row binding from the main event list activity. At the same time, reviewing the project later made it clear that the application could be improved through stronger separation of concerns, better validation, more robust defensive programming, and more scalable data handling.</w:t>
      </w:r>
    </w:p>
    <w:p>
      <w:pPr>
        <w:pStyle w:val="Heading1"/>
      </w:pPr>
      <w:r>
        <w:t>Enhancements Completed</w:t>
      </w:r>
    </w:p>
    <w:p>
      <w:pPr>
        <w:jc w:val="left"/>
      </w:pPr>
      <w:r>
        <w:t>The enhancement for this artifact focused on software design and engineering rather than changing the application into an entirely different product. The project already contained working user flows for login, event creation, event editing, deletion, list display, SQLite persistence, and SMS reminder permission handling. The enhancement process therefore centered on improving how those features were structured so the application is more maintainable, more reliable, and easier to extend.</w:t>
      </w:r>
    </w:p>
    <w:p>
      <w:pPr>
        <w:jc w:val="left"/>
      </w:pPr>
      <w:r>
        <w:t>One completed enhancement area was maintainability. The original design placed database operations in DBHelper, which was a useful first step toward separation of concerns. However, the activities still directly called database methods and managed cursor handling alongside validation, Toast feedback, and navigation. To improve this, I added an EventRepository class between the activities and DBHelper. This reduces tight coupling, moves cursor-to-model conversion out of the user interface layer, and makes future database or testing improvements easier to manage.</w:t>
      </w:r>
    </w:p>
    <w:p>
      <w:pPr>
        <w:jc w:val="left"/>
      </w:pPr>
      <w:r>
        <w:t>A second completed enhancement area was validation and defensive programming. I added InputValidator and ValidationResult classes so validation rules are defined in one reusable location instead of being repeated inside each activity. The enhanced application now validates account credentials, event titles, strict MM/DD/YYYY dates, strict h:mm AM/PM times, and 10-15 digit phone numbers. The event and notification screens also apply field-level error messages so the user receives clearer feedback when invalid input is entered.</w:t>
      </w:r>
    </w:p>
    <w:p>
      <w:pPr>
        <w:jc w:val="left"/>
      </w:pPr>
      <w:r>
        <w:t>A third completed enhancement area was reusability. Several activities repeated similar patterns: reading text from fields, trimming input, validating required values, and managing data access. The new validator and repository classes reduce this duplication and make future changes safer. For example, improving validation logic in one shared location is now easier than updating the same kind of check across multiple screens.</w:t>
      </w:r>
    </w:p>
    <w:p>
      <w:pPr>
        <w:jc w:val="left"/>
      </w:pPr>
      <w:r>
        <w:t>A fourth completed enhancement area was documentation. I added an ENHANCEMENT_SUMMARY.md file to the project so the purpose and scope of the changes are visible in the submitted artifact. I also kept comments focused on design intent, including why EventRepository exists and how InputValidator supports maintainability and defensive programming. The project still notes that DBHelper stores passwords in plain text for course simplicity; in a production version, that limitation should be replaced with secure credential handling.</w:t>
      </w:r>
    </w:p>
    <w:p>
      <w:pPr>
        <w:pStyle w:val="ListBullet"/>
      </w:pPr>
      <w:r>
        <w:t>Added EventRepository to reduce coupling between activities and SQLite operations.</w:t>
      </w:r>
    </w:p>
    <w:p>
      <w:pPr>
        <w:pStyle w:val="ListBullet"/>
      </w:pPr>
      <w:r>
        <w:t>Moved cursor handling and event model conversion out of activity classes.</w:t>
      </w:r>
    </w:p>
    <w:p>
      <w:pPr>
        <w:pStyle w:val="ListBullet"/>
      </w:pPr>
      <w:r>
        <w:t>Added reusable validation for credentials, event fields, dates, times, and phone numbers.</w:t>
      </w:r>
    </w:p>
    <w:p>
      <w:pPr>
        <w:pStyle w:val="ListBullet"/>
      </w:pPr>
      <w:r>
        <w:t>Added field-level errors for event and SMS reminder inputs.</w:t>
      </w:r>
    </w:p>
    <w:p>
      <w:pPr>
        <w:pStyle w:val="ListBullet"/>
      </w:pPr>
      <w:r>
        <w:t>Sorted events by parsed date/time in the repository instead of relying on text ordering.</w:t>
      </w:r>
    </w:p>
    <w:p>
      <w:pPr>
        <w:pStyle w:val="ListBullet"/>
      </w:pPr>
      <w:r>
        <w:t>Added ENHANCEMENT_SUMMARY.md to document the changes and design rationale.</w:t>
      </w:r>
    </w:p>
    <w:p>
      <w:pPr>
        <w:pStyle w:val="ListBullet"/>
      </w:pPr>
      <w:r>
        <w:t>Preserved the original functional scope while improving maintainability and defensive programming.</w:t>
      </w:r>
    </w:p>
    <w:p>
      <w:pPr>
        <w:pStyle w:val="Heading1"/>
      </w:pPr>
      <w:r>
        <w:t>Course Outcomes Addressed</w:t>
      </w:r>
    </w:p>
    <w:p>
      <w:pPr>
        <w:jc w:val="left"/>
      </w:pPr>
      <w:r>
        <w:t>This enhancement supports the outcome of designing, developing, and evaluating computing solutions using software engineering principles. The artifact required me to evaluate application structure, modularity, data persistence, user interaction flow, and maintainability. By revisiting the design, I was able to identify specific trade-offs in the original implementation and explain how the project could be improved through repository-style organization, reusable validation, stronger exception handling, and cleaner separation between the interface layer and application logic.</w:t>
      </w:r>
    </w:p>
    <w:p>
      <w:pPr>
        <w:jc w:val="left"/>
      </w:pPr>
      <w:r>
        <w:t>The enhancement also supports the outcome related to professional communication. The narrative requires technical choices to be explained clearly to an audience that may not be looking directly at the code. Describing the responsibilities of LoginActivity, EventListActivity, AddEventActivity, NotificationsActivity, DBHelper, EventRepository, InputValidator, EventAdapter, and the XML layouts helped me connect code-level details to broader software engineering concepts such as modularity, usability, maintainability, and scalability.</w:t>
      </w:r>
    </w:p>
    <w:p>
      <w:pPr>
        <w:jc w:val="left"/>
      </w:pPr>
      <w:r>
        <w:t>Finally, the enhancement supports a security-oriented mindset. The artifact includes authentication, persistent user data, and SMS permission handling, which creates opportunities to reflect on secure design. The original project stored passwords in plain text for course simplicity, but a professional enhancement would replace that approach with secure credential handling. The project also benefits from stronger validation and defensive programming because invalid input, malformed event data, and permission-related failures can affect both reliability and user trust.</w:t>
      </w:r>
    </w:p>
    <w:p>
      <w:pPr>
        <w:pStyle w:val="Heading1"/>
      </w:pPr>
      <w:r>
        <w:t>Reflection on the Enhancement Process</w:t>
      </w:r>
    </w:p>
    <w:p>
      <w:pPr>
        <w:jc w:val="left"/>
      </w:pPr>
      <w:r>
        <w:t>Revisiting this artifact helped me see how my understanding of software engineering has changed since the project was first created. When I originally worked on the application, my main focus was making sure the features worked: users needed to log in, create events, view saved events, edit or delete them, and interact with reminder functionality. Looking at the project later, I evaluated it differently. I paid more attention to maintainability, testability, coupling, validation quality, documentation, and how easily another developer could understand or extend the application.</w:t>
      </w:r>
    </w:p>
    <w:p>
      <w:pPr>
        <w:jc w:val="left"/>
      </w:pPr>
      <w:r>
        <w:t>One of the most important lessons from this process is that working software is only one part of successful software development. A project can function correctly and still need improvement in areas such as scalability, readability, error handling, and separation of concerns. For example, placing SQLite operations in DBHelper was a solid design decision for a class project, but a larger application would benefit from additional layers that isolate data access from user interface classes. This distinction helped me better understand how professional engineering practices support long-term project quality.</w:t>
      </w:r>
    </w:p>
    <w:p>
      <w:pPr>
        <w:jc w:val="left"/>
      </w:pPr>
      <w:r>
        <w:t>A challenge in the enhancement process was balancing realistic changes with the scope of the assignment. The project contains enough code to support meaningful software engineering improvements, but fully redesigning the architecture would require broader implementation and testing work. Instead of treating the enhancement as a complete rebuild, I focused on implementing specific, realistic improvements that align with professional code review practices. That approach allowed me to show growth while still respecting the original artifact and the purpose of the milestone.</w:t>
      </w:r>
    </w:p>
    <w:p>
      <w:pPr>
        <w:jc w:val="left"/>
      </w:pPr>
      <w:r>
        <w:t>Overall, this artifact demonstrates growth in software design and engineering through its use of Android activities, XML layouts, SQLite persistence, RecyclerView list handling, CRUD functionality, permission handling, and user-centered navigation flow. The enhancement process strengthened my ability to analyze an existing project, recognize design trade-offs, and explain how maintainability, modularity, validation, defensive programming, documentation, and testing contribute to higher-quality software.</w:t>
      </w:r>
    </w:p>
    <w:p>
      <w:pPr>
        <w:pStyle w:val="Heading1"/>
      </w:pPr>
      <w:r>
        <w:t>AI Usage Statement</w:t>
      </w:r>
    </w:p>
    <w:p>
      <w:pPr>
        <w:jc w:val="left"/>
      </w:pPr>
      <w:r>
        <w:t>I used OpenAI's ChatGPT/Codex as an AI writing and analysis assistant while preparing this milestone narrative. The tool helped organize the reflection, connect the CS 360 artifact to software engineering concepts, and identify maintainability, modularity, validation, defensive programming, documentation, and scalability considerations. I reviewed and revised the final content to ensure that it accurately represents my project, my enhancement plan, and my own learning process.</w:t>
      </w:r>
    </w:p>
    <w:p>
      <w:pPr>
        <w:pStyle w:val="Heading1"/>
      </w:pPr>
      <w:r>
        <w:t>References</w:t>
      </w:r>
    </w:p>
    <w:p>
      <w:pPr>
        <w:spacing w:after="120"/>
        <w:ind w:left="720" w:hanging="720"/>
      </w:pPr>
      <w:r>
        <w:t>Android Developers. (n.d.). App architecture guide. https://developer.android.com/topic/architecture</w:t>
      </w:r>
    </w:p>
    <w:p>
      <w:pPr>
        <w:spacing w:after="120"/>
        <w:ind w:left="720" w:hanging="720"/>
      </w:pPr>
      <w:r>
        <w:t>Android Developers. (n.d.). Save data in a local database using Room. https://developer.android.com/training/data-storage/room</w:t>
      </w:r>
    </w:p>
    <w:p>
      <w:pPr>
        <w:spacing w:after="120"/>
        <w:ind w:left="720" w:hanging="720"/>
      </w:pPr>
      <w:r>
        <w:t>Android Developers. (n.d.). Request app permissions. https://developer.android.com/training/permissions/requesting</w:t>
      </w:r>
    </w:p>
    <w:p>
      <w:pPr>
        <w:spacing w:after="120"/>
        <w:ind w:left="720" w:hanging="720"/>
      </w:pPr>
      <w:r>
        <w:t>OpenAI. (2026). ChatGPT/Codex (GPT-5) [Large language model]. https://chat.openai.com/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Travis Stairhime | CS 499 Milestone Two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