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9"/>
        <w:spacing w:after="0"/>
        <w:rPr>
          <w:sz w:val="20"/>
          <w:szCs w:val="20"/>
          <w:color w:val="auto"/>
        </w:rPr>
      </w:pPr>
      <w:r>
        <w:rPr>
          <w:rFonts w:ascii="Arial" w:cs="Arial" w:eastAsia="Arial" w:hAnsi="Arial"/>
          <w:sz w:val="27"/>
          <w:szCs w:val="27"/>
          <w:b w:val="1"/>
          <w:bCs w:val="1"/>
          <w:color w:val="auto"/>
        </w:rPr>
        <w:t>History and Physical Notes - Final Report</w:t>
      </w:r>
    </w:p>
    <w:p>
      <w:pPr>
        <w:spacing w:after="0" w:line="323" w:lineRule="exact"/>
        <w:rPr>
          <w:sz w:val="24"/>
          <w:szCs w:val="24"/>
          <w:color w:val="auto"/>
        </w:rPr>
      </w:pPr>
    </w:p>
    <w:p>
      <w:pPr>
        <w:spacing w:after="0"/>
        <w:rPr>
          <w:sz w:val="20"/>
          <w:szCs w:val="20"/>
          <w:color w:val="auto"/>
        </w:rPr>
      </w:pPr>
      <w:r>
        <w:rPr>
          <w:rFonts w:ascii="Arial" w:cs="Arial" w:eastAsia="Arial" w:hAnsi="Arial"/>
          <w:sz w:val="18"/>
          <w:szCs w:val="18"/>
          <w:b w:val="1"/>
          <w:bCs w:val="1"/>
          <w:color w:val="333333"/>
        </w:rPr>
        <w:t>Service</w:t>
      </w:r>
    </w:p>
    <w:p>
      <w:pPr>
        <w:spacing w:after="0" w:line="62" w:lineRule="exact"/>
        <w:rPr>
          <w:sz w:val="24"/>
          <w:szCs w:val="24"/>
          <w:color w:val="auto"/>
        </w:rPr>
      </w:pPr>
    </w:p>
    <w:p>
      <w:pPr>
        <w:spacing w:after="0"/>
        <w:rPr>
          <w:sz w:val="20"/>
          <w:szCs w:val="20"/>
          <w:color w:val="auto"/>
        </w:rPr>
      </w:pPr>
      <w:r>
        <w:rPr>
          <w:rFonts w:ascii="Arial" w:cs="Arial" w:eastAsia="Arial" w:hAnsi="Arial"/>
          <w:sz w:val="20"/>
          <w:szCs w:val="20"/>
          <w:color w:val="auto"/>
        </w:rPr>
        <w:t>Service Date :</w:t>
      </w:r>
      <w:r>
        <w:rPr>
          <w:rFonts w:ascii="Arial" w:cs="Arial" w:eastAsia="Arial" w:hAnsi="Arial"/>
          <w:sz w:val="20"/>
          <w:szCs w:val="20"/>
          <w:color w:val="333333"/>
        </w:rPr>
        <w:t>10/07/2007</w:t>
      </w:r>
    </w:p>
    <w:p>
      <w:pPr>
        <w:spacing w:after="0" w:line="60" w:lineRule="exact"/>
        <w:rPr>
          <w:sz w:val="24"/>
          <w:szCs w:val="24"/>
          <w:color w:val="auto"/>
        </w:rPr>
      </w:pPr>
    </w:p>
    <w:p>
      <w:pPr>
        <w:spacing w:after="0"/>
        <w:rPr>
          <w:sz w:val="20"/>
          <w:szCs w:val="20"/>
          <w:color w:val="auto"/>
        </w:rPr>
      </w:pPr>
      <w:r>
        <w:rPr>
          <w:rFonts w:ascii="Arial" w:cs="Arial" w:eastAsia="Arial" w:hAnsi="Arial"/>
          <w:sz w:val="20"/>
          <w:szCs w:val="20"/>
          <w:color w:val="auto"/>
        </w:rPr>
        <w:t>Admit Date :</w:t>
      </w:r>
      <w:r>
        <w:rPr>
          <w:rFonts w:ascii="Arial" w:cs="Arial" w:eastAsia="Arial" w:hAnsi="Arial"/>
          <w:sz w:val="20"/>
          <w:szCs w:val="20"/>
          <w:color w:val="333333"/>
        </w:rPr>
        <w:t>10/07/2007</w:t>
      </w:r>
    </w:p>
    <w:p>
      <w:pPr>
        <w:spacing w:after="0" w:line="60" w:lineRule="exact"/>
        <w:rPr>
          <w:sz w:val="24"/>
          <w:szCs w:val="24"/>
          <w:color w:val="auto"/>
        </w:rPr>
      </w:pPr>
    </w:p>
    <w:p>
      <w:pPr>
        <w:spacing w:after="0"/>
        <w:rPr>
          <w:sz w:val="20"/>
          <w:szCs w:val="20"/>
          <w:color w:val="auto"/>
        </w:rPr>
      </w:pPr>
      <w:r>
        <w:rPr>
          <w:rFonts w:ascii="Arial" w:cs="Arial" w:eastAsia="Arial" w:hAnsi="Arial"/>
          <w:sz w:val="20"/>
          <w:szCs w:val="20"/>
          <w:color w:val="auto"/>
        </w:rPr>
        <w:t>Performing Service:</w:t>
      </w:r>
      <w:r>
        <w:rPr>
          <w:rFonts w:ascii="Arial" w:cs="Arial" w:eastAsia="Arial" w:hAnsi="Arial"/>
          <w:sz w:val="20"/>
          <w:szCs w:val="20"/>
          <w:color w:val="333333"/>
        </w:rPr>
        <w:t>MEDICINE::HEMATOLOGY/ONCOLOGY</w:t>
      </w:r>
    </w:p>
    <w:p>
      <w:pPr>
        <w:spacing w:after="0" w:line="247" w:lineRule="exact"/>
        <w:rPr>
          <w:sz w:val="24"/>
          <w:szCs w:val="24"/>
          <w:color w:val="auto"/>
        </w:rPr>
      </w:pPr>
    </w:p>
    <w:p>
      <w:pPr>
        <w:spacing w:after="0"/>
        <w:rPr>
          <w:sz w:val="20"/>
          <w:szCs w:val="20"/>
          <w:color w:val="auto"/>
        </w:rPr>
      </w:pPr>
      <w:r>
        <w:rPr>
          <w:rFonts w:ascii="Arial" w:cs="Arial" w:eastAsia="Arial" w:hAnsi="Arial"/>
          <w:sz w:val="18"/>
          <w:szCs w:val="18"/>
          <w:b w:val="1"/>
          <w:bCs w:val="1"/>
          <w:color w:val="333333"/>
        </w:rPr>
        <w:t>Patient</w:t>
      </w:r>
    </w:p>
    <w:p>
      <w:pPr>
        <w:spacing w:after="0" w:line="56" w:lineRule="exact"/>
        <w:rPr>
          <w:sz w:val="24"/>
          <w:szCs w:val="24"/>
          <w:color w:val="auto"/>
        </w:rPr>
      </w:pPr>
    </w:p>
    <w:p>
      <w:pPr>
        <w:spacing w:after="0"/>
        <w:rPr>
          <w:sz w:val="20"/>
          <w:szCs w:val="20"/>
          <w:color w:val="auto"/>
        </w:rPr>
      </w:pPr>
      <w:r>
        <w:rPr>
          <w:rFonts w:ascii="Arial" w:cs="Arial" w:eastAsia="Arial" w:hAnsi="Arial"/>
          <w:sz w:val="20"/>
          <w:szCs w:val="20"/>
          <w:color w:val="auto"/>
        </w:rPr>
        <w:t xml:space="preserve">Name : </w:t>
      </w:r>
      <w:r>
        <w:rPr>
          <w:rFonts w:ascii="Times New Roman" w:cs="Times New Roman" w:eastAsia="Times New Roman" w:hAnsi="Times New Roman"/>
          <w:sz w:val="24"/>
          <w:szCs w:val="24"/>
          <w:color w:val="auto"/>
          <w:highlight w:val="black"/>
        </w:rPr>
        <w:t>----</w:t>
      </w:r>
    </w:p>
    <w:p>
      <w:pPr>
        <w:spacing w:after="0" w:line="254" w:lineRule="exact"/>
        <w:rPr>
          <w:sz w:val="24"/>
          <w:szCs w:val="24"/>
          <w:color w:val="auto"/>
        </w:rPr>
      </w:pPr>
    </w:p>
    <w:p>
      <w:pPr>
        <w:spacing w:after="0"/>
        <w:rPr>
          <w:sz w:val="20"/>
          <w:szCs w:val="20"/>
          <w:color w:val="auto"/>
        </w:rPr>
      </w:pPr>
      <w:r>
        <w:rPr>
          <w:rFonts w:ascii="Arial" w:cs="Arial" w:eastAsia="Arial" w:hAnsi="Arial"/>
          <w:sz w:val="18"/>
          <w:szCs w:val="18"/>
          <w:b w:val="1"/>
          <w:bCs w:val="1"/>
          <w:color w:val="333333"/>
        </w:rPr>
        <w:t>Present Illness</w:t>
      </w:r>
    </w:p>
    <w:p>
      <w:pPr>
        <w:spacing w:after="0" w:line="62" w:lineRule="exact"/>
        <w:rPr>
          <w:sz w:val="24"/>
          <w:szCs w:val="24"/>
          <w:color w:val="auto"/>
        </w:rPr>
      </w:pPr>
    </w:p>
    <w:p>
      <w:pPr>
        <w:spacing w:after="0"/>
        <w:rPr>
          <w:sz w:val="20"/>
          <w:szCs w:val="20"/>
          <w:color w:val="auto"/>
        </w:rPr>
      </w:pPr>
      <w:r>
        <w:rPr>
          <w:rFonts w:ascii="Arial" w:cs="Arial" w:eastAsia="Arial" w:hAnsi="Arial"/>
          <w:sz w:val="20"/>
          <w:szCs w:val="20"/>
          <w:color w:val="auto"/>
        </w:rPr>
        <w:t>Chief Complaint:</w:t>
      </w:r>
    </w:p>
    <w:p>
      <w:pPr>
        <w:spacing w:after="0"/>
        <w:rPr>
          <w:sz w:val="20"/>
          <w:szCs w:val="20"/>
          <w:color w:val="auto"/>
        </w:rPr>
      </w:pPr>
      <w:r>
        <w:rPr>
          <w:rFonts w:ascii="Arial" w:cs="Arial" w:eastAsia="Arial" w:hAnsi="Arial"/>
          <w:sz w:val="20"/>
          <w:szCs w:val="20"/>
          <w:color w:val="333333"/>
        </w:rPr>
        <w:t>Dyspnea on Exertion</w:t>
      </w:r>
    </w:p>
    <w:p>
      <w:pPr>
        <w:spacing w:after="0" w:line="231" w:lineRule="exact"/>
        <w:rPr>
          <w:sz w:val="24"/>
          <w:szCs w:val="24"/>
          <w:color w:val="auto"/>
        </w:rPr>
      </w:pPr>
    </w:p>
    <w:p>
      <w:pPr>
        <w:spacing w:after="0"/>
        <w:rPr>
          <w:sz w:val="20"/>
          <w:szCs w:val="20"/>
          <w:color w:val="auto"/>
        </w:rPr>
      </w:pPr>
      <w:r>
        <w:rPr>
          <w:rFonts w:ascii="Arial" w:cs="Arial" w:eastAsia="Arial" w:hAnsi="Arial"/>
          <w:sz w:val="20"/>
          <w:szCs w:val="20"/>
          <w:color w:val="333333"/>
        </w:rPr>
        <w:t>The history was obtained from the patient who seems to be a reliable informant.</w:t>
      </w:r>
    </w:p>
    <w:p>
      <w:pPr>
        <w:spacing w:after="0" w:line="56"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History of Present Illness:</w:t>
      </w:r>
    </w:p>
    <w:p>
      <w:pPr>
        <w:spacing w:after="0" w:line="13" w:lineRule="exact"/>
        <w:rPr>
          <w:sz w:val="24"/>
          <w:szCs w:val="24"/>
          <w:color w:val="auto"/>
        </w:rPr>
      </w:pPr>
    </w:p>
    <w:p>
      <w:pPr>
        <w:spacing w:after="0" w:line="239" w:lineRule="auto"/>
        <w:rPr>
          <w:sz w:val="20"/>
          <w:szCs w:val="20"/>
          <w:color w:val="auto"/>
        </w:rPr>
      </w:pPr>
      <w:r>
        <w:rPr>
          <w:rFonts w:ascii="Arial" w:cs="Arial" w:eastAsia="Arial" w:hAnsi="Arial"/>
          <w:sz w:val="20"/>
          <w:szCs w:val="20"/>
          <w:color w:val="333333"/>
        </w:rPr>
        <w:t>This is a 51 year old gentleman with no significant past medical history presenting with 3 weeks of worsening dyspnea on light exertion, chest pain, cough, and a 10 lb weight loss in 8 days. Just over 6 months ago the patient was at his normal baseline state of health. Now he has had progressive worsening of his dyspnea on exertion (DOE) to where he cannot walk across a room or talk while sitting up without becoming short of breath; he has never had anything like this before. He rates his breathing troubles as a 7 of 10, with 10 being can’t breathe at all and 1 being normal. He says the breathing troubles are from his lungs/chest and not his nose/congestion. He has had the DOE for ~6 month but progressive worsening in the last 3 weeks. He says the quality of his breathing is just “like suffocating” but he denies burning in his lungs or other feelings. He says that hot temperatures bring on his breathing troubles and coughing while cold temperatures will help relieve those symptoms.</w:t>
      </w:r>
    </w:p>
    <w:p>
      <w:pPr>
        <w:spacing w:after="0" w:line="239" w:lineRule="exact"/>
        <w:rPr>
          <w:sz w:val="24"/>
          <w:szCs w:val="24"/>
          <w:color w:val="auto"/>
        </w:rPr>
      </w:pPr>
    </w:p>
    <w:p>
      <w:pPr>
        <w:ind w:right="100"/>
        <w:spacing w:after="0" w:line="238" w:lineRule="auto"/>
        <w:rPr>
          <w:sz w:val="20"/>
          <w:szCs w:val="20"/>
          <w:color w:val="auto"/>
        </w:rPr>
      </w:pPr>
      <w:r>
        <w:rPr>
          <w:rFonts w:ascii="Arial" w:cs="Arial" w:eastAsia="Arial" w:hAnsi="Arial"/>
          <w:sz w:val="20"/>
          <w:szCs w:val="20"/>
          <w:color w:val="333333"/>
        </w:rPr>
        <w:t>Additionally, he has a productive cough with whitish mucus that is not bloody or bilious, and often coughs so hard that he ends up vomiting; he has averaged vomiting once a day over the past few weeks. He has tried Mucinex which made his cough worse and Nyquil to help him get to sleep w/o coughing. He often experiences an aching/burning pain across his whole anterior chest, and sometimes he has more of a tightness in his chest. The chest pain is like bad heartburn. All of his symptoms have always occurred after eating and sometimes without a noticeable trigger.</w:t>
      </w:r>
    </w:p>
    <w:p>
      <w:pPr>
        <w:spacing w:after="0" w:line="242" w:lineRule="exact"/>
        <w:rPr>
          <w:sz w:val="24"/>
          <w:szCs w:val="24"/>
          <w:color w:val="auto"/>
        </w:rPr>
      </w:pPr>
    </w:p>
    <w:p>
      <w:pPr>
        <w:ind w:right="40"/>
        <w:spacing w:after="0" w:line="239" w:lineRule="auto"/>
        <w:rPr>
          <w:sz w:val="20"/>
          <w:szCs w:val="20"/>
          <w:color w:val="auto"/>
        </w:rPr>
      </w:pPr>
      <w:r>
        <w:rPr>
          <w:rFonts w:ascii="Arial" w:cs="Arial" w:eastAsia="Arial" w:hAnsi="Arial"/>
          <w:sz w:val="20"/>
          <w:szCs w:val="20"/>
          <w:color w:val="333333"/>
        </w:rPr>
        <w:t>He has had no fevers, chills, or night sweats. He has no allergies, seasonal or otherwise, and no hx of breathing troubles/asthma. He reports feeling like he is wheezing, but no dyspnea at rest (as long as he is lying down), no orthopnea, and no paroxysmal nocturnal dyspnea. No hx of recurrent pneumonia. He has no sick contact, TB exposure (that he knows of – ie incarcerated, homeless). He also has no pets, has not been around any farm animals, and has not traveled recently or been around those who have. He has about a 20 pack year history with tobacco and has still smoked during the past three weeks despite the fact it will often bring about coughing symptoms. He does not have the CAD risks factors of Diabetes, HTN, or Hypercholesterolemia. There is no hx of cancers in his family, but while he’s never been diagnosed with asthma, his son does have this condition. He has worked as a car mechanic but does not seem to have any significant occupational risk factors (coal mining/worked around asbestos).</w:t>
      </w:r>
    </w:p>
    <w:p>
      <w:pPr>
        <w:spacing w:after="0"/>
        <w:rPr>
          <w:sz w:val="20"/>
          <w:szCs w:val="20"/>
          <w:color w:val="auto"/>
        </w:rPr>
      </w:pPr>
      <w:r>
        <w:rPr>
          <w:rFonts w:ascii="Arial" w:cs="Arial" w:eastAsia="Arial" w:hAnsi="Arial"/>
          <w:sz w:val="20"/>
          <w:szCs w:val="20"/>
          <w:color w:val="333333"/>
        </w:rPr>
        <w:t>---</w:t>
      </w:r>
    </w:p>
    <w:p>
      <w:pPr>
        <w:spacing w:after="0" w:line="10" w:lineRule="exact"/>
        <w:rPr>
          <w:sz w:val="24"/>
          <w:szCs w:val="24"/>
          <w:color w:val="auto"/>
        </w:rPr>
      </w:pPr>
    </w:p>
    <w:p>
      <w:pPr>
        <w:ind w:right="20"/>
        <w:spacing w:after="0" w:line="237" w:lineRule="auto"/>
        <w:rPr>
          <w:sz w:val="20"/>
          <w:szCs w:val="20"/>
          <w:color w:val="auto"/>
        </w:rPr>
      </w:pPr>
      <w:r>
        <w:rPr>
          <w:rFonts w:ascii="Arial" w:cs="Arial" w:eastAsia="Arial" w:hAnsi="Arial"/>
          <w:sz w:val="20"/>
          <w:szCs w:val="20"/>
          <w:color w:val="333333"/>
        </w:rPr>
        <w:t>The patient presented 9 days ago to the UNC ED with the same set of symptoms and had a CT Chest that showed a large right-sided mediastinal mass with "mass effect on the trachea and endobronchial extension as well as perihilar soft tissue lesion that was most concerning for a primary bronchogenic carcinoma." The patient said that at that time he wasn't prepared to be an inpatient and stay overnight, so he signed out AMA. He had little to no change in his symptoms over the next 9 days and came to the ED again today.</w:t>
      </w:r>
    </w:p>
    <w:p>
      <w:pPr>
        <w:spacing w:after="0" w:line="200" w:lineRule="exact"/>
        <w:rPr>
          <w:sz w:val="24"/>
          <w:szCs w:val="24"/>
          <w:color w:val="auto"/>
        </w:rPr>
      </w:pPr>
    </w:p>
    <w:p>
      <w:pPr>
        <w:spacing w:after="0" w:line="375" w:lineRule="exact"/>
        <w:rPr>
          <w:sz w:val="24"/>
          <w:szCs w:val="24"/>
          <w:color w:val="auto"/>
        </w:rPr>
      </w:pPr>
    </w:p>
    <w:p>
      <w:pPr>
        <w:spacing w:after="0"/>
        <w:rPr>
          <w:sz w:val="20"/>
          <w:szCs w:val="20"/>
          <w:color w:val="auto"/>
        </w:rPr>
      </w:pPr>
      <w:r>
        <w:rPr>
          <w:rFonts w:ascii="Arial" w:cs="Arial" w:eastAsia="Arial" w:hAnsi="Arial"/>
          <w:sz w:val="18"/>
          <w:szCs w:val="18"/>
          <w:b w:val="1"/>
          <w:bCs w:val="1"/>
          <w:color w:val="333333"/>
        </w:rPr>
        <w:t>Medical/Surgical History</w:t>
      </w:r>
    </w:p>
    <w:p>
      <w:pPr>
        <w:sectPr>
          <w:pgSz w:w="12240" w:h="15840" w:orient="portrait"/>
          <w:cols w:equalWidth="0" w:num="1">
            <w:col w:w="9620"/>
          </w:cols>
          <w:pgMar w:left="1300" w:top="1291" w:right="1320" w:bottom="861" w:gutter="0" w:footer="0" w:header="0"/>
        </w:sectPr>
      </w:pPr>
    </w:p>
    <w:p>
      <w:pPr>
        <w:spacing w:after="0" w:line="72" w:lineRule="exact"/>
        <w:rPr>
          <w:sz w:val="24"/>
          <w:szCs w:val="24"/>
          <w:color w:val="auto"/>
        </w:rPr>
      </w:pPr>
    </w:p>
    <w:p>
      <w:pPr>
        <w:spacing w:after="0"/>
        <w:rPr>
          <w:sz w:val="20"/>
          <w:szCs w:val="20"/>
          <w:color w:val="auto"/>
        </w:rPr>
      </w:pPr>
      <w:r>
        <w:rPr>
          <w:rFonts w:ascii="Arial" w:cs="Arial" w:eastAsia="Arial" w:hAnsi="Arial"/>
          <w:sz w:val="19"/>
          <w:szCs w:val="19"/>
          <w:color w:val="333333"/>
        </w:rPr>
        <w:t>No primary care provider, No past diagnoses, no hospitalizations, no surgeries.</w:t>
      </w:r>
    </w:p>
    <w:p>
      <w:pPr>
        <w:sectPr>
          <w:pgSz w:w="12240" w:h="15840" w:orient="portrait"/>
          <w:cols w:equalWidth="0" w:num="1">
            <w:col w:w="9620"/>
          </w:cols>
          <w:pgMar w:left="1300" w:top="1291" w:right="1320" w:bottom="861" w:gutter="0" w:footer="0" w:header="0"/>
          <w:type w:val="continuous"/>
        </w:sectPr>
      </w:pPr>
    </w:p>
    <w:bookmarkStart w:id="1" w:name="page2"/>
    <w:bookmarkEnd w:id="1"/>
    <w:p>
      <w:pPr>
        <w:spacing w:after="0"/>
        <w:rPr>
          <w:sz w:val="20"/>
          <w:szCs w:val="20"/>
          <w:color w:val="auto"/>
        </w:rPr>
      </w:pPr>
      <w:r>
        <w:rPr>
          <w:rFonts w:ascii="Arial" w:cs="Arial" w:eastAsia="Arial" w:hAnsi="Arial"/>
          <w:sz w:val="20"/>
          <w:szCs w:val="20"/>
          <w:color w:val="333333"/>
        </w:rPr>
        <w:t>In particular: no known DMII, HTN, or hypercholesterolemia</w:t>
      </w:r>
    </w:p>
    <w:p>
      <w:pPr>
        <w:spacing w:after="0" w:line="248" w:lineRule="exact"/>
        <w:rPr>
          <w:sz w:val="20"/>
          <w:szCs w:val="20"/>
          <w:color w:val="auto"/>
        </w:rPr>
      </w:pPr>
    </w:p>
    <w:p>
      <w:pPr>
        <w:spacing w:after="0"/>
        <w:rPr>
          <w:sz w:val="20"/>
          <w:szCs w:val="20"/>
          <w:color w:val="auto"/>
        </w:rPr>
      </w:pPr>
      <w:r>
        <w:rPr>
          <w:rFonts w:ascii="Arial" w:cs="Arial" w:eastAsia="Arial" w:hAnsi="Arial"/>
          <w:sz w:val="18"/>
          <w:szCs w:val="18"/>
          <w:b w:val="1"/>
          <w:bCs w:val="1"/>
          <w:color w:val="333333"/>
        </w:rPr>
        <w:t>Social/Family History</w:t>
      </w:r>
    </w:p>
    <w:p>
      <w:pPr>
        <w:spacing w:after="0" w:line="62" w:lineRule="exact"/>
        <w:rPr>
          <w:sz w:val="20"/>
          <w:szCs w:val="20"/>
          <w:color w:val="auto"/>
        </w:rPr>
      </w:pPr>
    </w:p>
    <w:p>
      <w:pPr>
        <w:spacing w:after="0"/>
        <w:rPr>
          <w:sz w:val="20"/>
          <w:szCs w:val="20"/>
          <w:color w:val="auto"/>
        </w:rPr>
      </w:pPr>
      <w:r>
        <w:rPr>
          <w:rFonts w:ascii="Arial" w:cs="Arial" w:eastAsia="Arial" w:hAnsi="Arial"/>
          <w:sz w:val="20"/>
          <w:szCs w:val="20"/>
          <w:color w:val="auto"/>
        </w:rPr>
        <w:t>Social History:</w:t>
      </w:r>
    </w:p>
    <w:p>
      <w:pPr>
        <w:spacing w:after="0" w:line="235" w:lineRule="auto"/>
        <w:rPr>
          <w:sz w:val="20"/>
          <w:szCs w:val="20"/>
          <w:color w:val="auto"/>
        </w:rPr>
      </w:pPr>
      <w:r>
        <w:rPr>
          <w:rFonts w:ascii="Arial" w:cs="Arial" w:eastAsia="Arial" w:hAnsi="Arial"/>
          <w:sz w:val="20"/>
          <w:szCs w:val="20"/>
          <w:color w:val="333333"/>
        </w:rPr>
        <w:t xml:space="preserve">The patient lives in </w:t>
      </w:r>
      <w:r>
        <w:rPr>
          <w:rFonts w:ascii="Times New Roman" w:cs="Times New Roman" w:eastAsia="Times New Roman" w:hAnsi="Times New Roman"/>
          <w:sz w:val="24"/>
          <w:szCs w:val="24"/>
          <w:color w:val="000000"/>
          <w:highlight w:val="black"/>
        </w:rPr>
        <w:t>------------</w:t>
      </w:r>
      <w:r>
        <w:rPr>
          <w:rFonts w:ascii="Arial" w:cs="Arial" w:eastAsia="Arial" w:hAnsi="Arial"/>
          <w:sz w:val="20"/>
          <w:szCs w:val="20"/>
          <w:color w:val="333333"/>
        </w:rPr>
        <w:t xml:space="preserve">, NC in a trailer by himself. He is divorced and works as a </w:t>
      </w:r>
      <w:r>
        <w:rPr>
          <w:rFonts w:ascii="Times New Roman" w:cs="Times New Roman" w:eastAsia="Times New Roman" w:hAnsi="Times New Roman"/>
          <w:sz w:val="24"/>
          <w:szCs w:val="24"/>
          <w:color w:val="000000"/>
          <w:highlight w:val="black"/>
        </w:rPr>
        <w:t>----------</w:t>
      </w:r>
      <w:r>
        <w:rPr>
          <w:rFonts w:ascii="Arial" w:cs="Arial" w:eastAsia="Arial" w:hAnsi="Arial"/>
          <w:sz w:val="20"/>
          <w:szCs w:val="20"/>
          <w:color w:val="333333"/>
        </w:rPr>
        <w:t>.  His</w:t>
      </w:r>
    </w:p>
    <w:p>
      <w:pPr>
        <w:spacing w:after="0" w:line="15" w:lineRule="exact"/>
        <w:rPr>
          <w:sz w:val="20"/>
          <w:szCs w:val="20"/>
          <w:color w:val="auto"/>
        </w:rPr>
      </w:pPr>
    </w:p>
    <w:p>
      <w:pPr>
        <w:ind w:right="220"/>
        <w:spacing w:after="0" w:line="254" w:lineRule="auto"/>
        <w:rPr>
          <w:sz w:val="20"/>
          <w:szCs w:val="20"/>
          <w:color w:val="auto"/>
        </w:rPr>
      </w:pPr>
      <w:r>
        <w:rPr>
          <w:rFonts w:ascii="Arial" w:cs="Arial" w:eastAsia="Arial" w:hAnsi="Arial"/>
          <w:sz w:val="19"/>
          <w:szCs w:val="19"/>
          <w:color w:val="333333"/>
        </w:rPr>
        <w:t>smoking hx per HPI and his EtOH intake is about 6-7 beers on weekends. He has no hx of about of illicit drugs. The patient is functionally independent and able to provide for cheaper medications (Walmart $4’s).</w:t>
      </w:r>
    </w:p>
    <w:p>
      <w:pPr>
        <w:spacing w:after="0" w:line="48" w:lineRule="exact"/>
        <w:rPr>
          <w:sz w:val="20"/>
          <w:szCs w:val="20"/>
          <w:color w:val="auto"/>
        </w:rPr>
      </w:pPr>
    </w:p>
    <w:p>
      <w:pPr>
        <w:spacing w:after="0"/>
        <w:rPr>
          <w:sz w:val="20"/>
          <w:szCs w:val="20"/>
          <w:color w:val="auto"/>
        </w:rPr>
      </w:pPr>
      <w:r>
        <w:rPr>
          <w:rFonts w:ascii="Arial" w:cs="Arial" w:eastAsia="Arial" w:hAnsi="Arial"/>
          <w:sz w:val="20"/>
          <w:szCs w:val="20"/>
          <w:color w:val="auto"/>
        </w:rPr>
        <w:t>Family History:</w:t>
      </w:r>
    </w:p>
    <w:p>
      <w:pPr>
        <w:spacing w:after="0" w:line="8" w:lineRule="exact"/>
        <w:rPr>
          <w:sz w:val="20"/>
          <w:szCs w:val="20"/>
          <w:color w:val="auto"/>
        </w:rPr>
      </w:pPr>
    </w:p>
    <w:p>
      <w:pPr>
        <w:ind w:right="20"/>
        <w:spacing w:after="0" w:line="236" w:lineRule="auto"/>
        <w:rPr>
          <w:sz w:val="20"/>
          <w:szCs w:val="20"/>
          <w:color w:val="auto"/>
        </w:rPr>
      </w:pPr>
      <w:r>
        <w:rPr>
          <w:rFonts w:ascii="Arial" w:cs="Arial" w:eastAsia="Arial" w:hAnsi="Arial"/>
          <w:sz w:val="20"/>
          <w:szCs w:val="20"/>
          <w:color w:val="333333"/>
        </w:rPr>
        <w:t>Pt’s Mother was diagnosed with DM2 8 years ago at age 65, and she is in good health otherwise. Pt’s father is in good health, as well as his siblings. His children are all healthy with the exception of his 18 year old year son who was diagnosed with asthma in his early teens.</w:t>
      </w:r>
    </w:p>
    <w:p>
      <w:pPr>
        <w:spacing w:after="0" w:line="13" w:lineRule="exact"/>
        <w:rPr>
          <w:sz w:val="20"/>
          <w:szCs w:val="20"/>
          <w:color w:val="auto"/>
        </w:rPr>
      </w:pPr>
    </w:p>
    <w:p>
      <w:pPr>
        <w:ind w:right="220"/>
        <w:spacing w:after="0" w:line="234" w:lineRule="auto"/>
        <w:rPr>
          <w:sz w:val="20"/>
          <w:szCs w:val="20"/>
          <w:color w:val="auto"/>
        </w:rPr>
      </w:pPr>
      <w:r>
        <w:rPr>
          <w:rFonts w:ascii="Arial" w:cs="Arial" w:eastAsia="Arial" w:hAnsi="Arial"/>
          <w:sz w:val="20"/>
          <w:szCs w:val="20"/>
          <w:color w:val="333333"/>
        </w:rPr>
        <w:t>His mother side of the family has many family members with HTN and DM. Nothing of note for his father’s side. No hx of cancers on either side.</w:t>
      </w:r>
    </w:p>
    <w:p>
      <w:pPr>
        <w:spacing w:after="0" w:line="249"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340" w:type="dxa"/>
            <w:vAlign w:val="bottom"/>
          </w:tcPr>
          <w:p>
            <w:pPr>
              <w:spacing w:after="0"/>
              <w:rPr>
                <w:sz w:val="20"/>
                <w:szCs w:val="20"/>
                <w:color w:val="auto"/>
              </w:rPr>
            </w:pPr>
            <w:r>
              <w:rPr>
                <w:rFonts w:ascii="Arial" w:cs="Arial" w:eastAsia="Arial" w:hAnsi="Arial"/>
                <w:sz w:val="18"/>
                <w:szCs w:val="18"/>
                <w:b w:val="1"/>
                <w:bCs w:val="1"/>
                <w:color w:val="333333"/>
              </w:rPr>
              <w:t>Allergies</w:t>
            </w:r>
          </w:p>
        </w:tc>
        <w:tc>
          <w:tcPr>
            <w:tcW w:w="140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1420" w:type="dxa"/>
            <w:vAlign w:val="bottom"/>
          </w:tcPr>
          <w:p>
            <w:pPr>
              <w:spacing w:after="0"/>
              <w:rPr>
                <w:sz w:val="17"/>
                <w:szCs w:val="17"/>
                <w:color w:val="auto"/>
              </w:rPr>
            </w:pPr>
          </w:p>
        </w:tc>
      </w:tr>
      <w:tr>
        <w:trPr>
          <w:trHeight w:val="338"/>
        </w:trPr>
        <w:tc>
          <w:tcPr>
            <w:tcW w:w="1340" w:type="dxa"/>
            <w:vAlign w:val="bottom"/>
          </w:tcPr>
          <w:p>
            <w:pPr>
              <w:ind w:left="40"/>
              <w:spacing w:after="0"/>
              <w:rPr>
                <w:sz w:val="20"/>
                <w:szCs w:val="20"/>
                <w:color w:val="auto"/>
              </w:rPr>
            </w:pPr>
            <w:r>
              <w:rPr>
                <w:rFonts w:ascii="Arial" w:cs="Arial" w:eastAsia="Arial" w:hAnsi="Arial"/>
                <w:sz w:val="20"/>
                <w:szCs w:val="20"/>
                <w:color w:val="auto"/>
              </w:rPr>
              <w:t>Description</w:t>
            </w:r>
          </w:p>
        </w:tc>
        <w:tc>
          <w:tcPr>
            <w:tcW w:w="1400" w:type="dxa"/>
            <w:vAlign w:val="bottom"/>
          </w:tcPr>
          <w:p>
            <w:pPr>
              <w:ind w:left="200"/>
              <w:spacing w:after="0"/>
              <w:rPr>
                <w:sz w:val="20"/>
                <w:szCs w:val="20"/>
                <w:color w:val="auto"/>
              </w:rPr>
            </w:pPr>
            <w:r>
              <w:rPr>
                <w:rFonts w:ascii="Arial" w:cs="Arial" w:eastAsia="Arial" w:hAnsi="Arial"/>
                <w:sz w:val="20"/>
                <w:szCs w:val="20"/>
                <w:color w:val="auto"/>
              </w:rPr>
              <w:t>Type</w:t>
            </w:r>
          </w:p>
        </w:tc>
        <w:tc>
          <w:tcPr>
            <w:tcW w:w="1120" w:type="dxa"/>
            <w:vAlign w:val="bottom"/>
          </w:tcPr>
          <w:p>
            <w:pPr>
              <w:ind w:left="320"/>
              <w:spacing w:after="0"/>
              <w:rPr>
                <w:sz w:val="20"/>
                <w:szCs w:val="20"/>
                <w:color w:val="auto"/>
              </w:rPr>
            </w:pPr>
            <w:r>
              <w:rPr>
                <w:rFonts w:ascii="Arial" w:cs="Arial" w:eastAsia="Arial" w:hAnsi="Arial"/>
                <w:sz w:val="20"/>
                <w:szCs w:val="20"/>
                <w:color w:val="auto"/>
                <w:w w:val="98"/>
              </w:rPr>
              <w:t>Reaction</w:t>
            </w:r>
          </w:p>
        </w:tc>
        <w:tc>
          <w:tcPr>
            <w:tcW w:w="1540" w:type="dxa"/>
            <w:vAlign w:val="bottom"/>
          </w:tcPr>
          <w:p>
            <w:pPr>
              <w:ind w:left="700"/>
              <w:spacing w:after="0"/>
              <w:rPr>
                <w:sz w:val="20"/>
                <w:szCs w:val="20"/>
                <w:color w:val="auto"/>
              </w:rPr>
            </w:pPr>
            <w:r>
              <w:rPr>
                <w:rFonts w:ascii="Arial" w:cs="Arial" w:eastAsia="Arial" w:hAnsi="Arial"/>
                <w:sz w:val="20"/>
                <w:szCs w:val="20"/>
                <w:color w:val="auto"/>
              </w:rPr>
              <w:t>Date</w:t>
            </w:r>
          </w:p>
        </w:tc>
        <w:tc>
          <w:tcPr>
            <w:tcW w:w="1420" w:type="dxa"/>
            <w:vAlign w:val="bottom"/>
          </w:tcPr>
          <w:p>
            <w:pPr>
              <w:spacing w:after="0"/>
              <w:rPr>
                <w:sz w:val="24"/>
                <w:szCs w:val="24"/>
                <w:color w:val="auto"/>
              </w:rPr>
            </w:pPr>
          </w:p>
        </w:tc>
      </w:tr>
      <w:tr>
        <w:trPr>
          <w:trHeight w:val="379"/>
        </w:trPr>
        <w:tc>
          <w:tcPr>
            <w:tcW w:w="3860" w:type="dxa"/>
            <w:vAlign w:val="bottom"/>
            <w:gridSpan w:val="3"/>
          </w:tcPr>
          <w:p>
            <w:pPr>
              <w:ind w:left="40"/>
              <w:spacing w:after="0"/>
              <w:rPr>
                <w:sz w:val="20"/>
                <w:szCs w:val="20"/>
                <w:color w:val="auto"/>
              </w:rPr>
            </w:pPr>
            <w:r>
              <w:rPr>
                <w:rFonts w:ascii="Arial" w:cs="Arial" w:eastAsia="Arial" w:hAnsi="Arial"/>
                <w:sz w:val="20"/>
                <w:szCs w:val="20"/>
                <w:color w:val="auto"/>
              </w:rPr>
              <w:t>NKDA - VERIFIED   Drug Allergies</w:t>
            </w:r>
          </w:p>
        </w:tc>
        <w:tc>
          <w:tcPr>
            <w:tcW w:w="1540" w:type="dxa"/>
            <w:vAlign w:val="bottom"/>
          </w:tcPr>
          <w:p>
            <w:pPr>
              <w:ind w:left="20"/>
              <w:spacing w:after="0"/>
              <w:rPr>
                <w:sz w:val="20"/>
                <w:szCs w:val="20"/>
                <w:color w:val="auto"/>
              </w:rPr>
            </w:pPr>
            <w:r>
              <w:rPr>
                <w:rFonts w:ascii="Arial" w:cs="Arial" w:eastAsia="Arial" w:hAnsi="Arial"/>
                <w:sz w:val="20"/>
                <w:szCs w:val="20"/>
                <w:color w:val="auto"/>
              </w:rPr>
              <w:t>UNCODED</w:t>
            </w:r>
          </w:p>
        </w:tc>
        <w:tc>
          <w:tcPr>
            <w:tcW w:w="1420" w:type="dxa"/>
            <w:vAlign w:val="bottom"/>
          </w:tcPr>
          <w:p>
            <w:pPr>
              <w:jc w:val="right"/>
              <w:spacing w:after="0"/>
              <w:rPr>
                <w:sz w:val="20"/>
                <w:szCs w:val="20"/>
                <w:color w:val="auto"/>
              </w:rPr>
            </w:pPr>
            <w:r>
              <w:rPr>
                <w:rFonts w:ascii="Arial" w:cs="Arial" w:eastAsia="Arial" w:hAnsi="Arial"/>
                <w:sz w:val="20"/>
                <w:szCs w:val="20"/>
                <w:color w:val="auto"/>
              </w:rPr>
              <w:t>2007-10-07</w:t>
            </w:r>
          </w:p>
        </w:tc>
      </w:tr>
      <w:tr>
        <w:trPr>
          <w:trHeight w:val="290"/>
        </w:trPr>
        <w:tc>
          <w:tcPr>
            <w:tcW w:w="1340" w:type="dxa"/>
            <w:vAlign w:val="bottom"/>
          </w:tcPr>
          <w:p>
            <w:pPr>
              <w:ind w:left="40"/>
              <w:spacing w:after="0"/>
              <w:rPr>
                <w:sz w:val="20"/>
                <w:szCs w:val="20"/>
                <w:color w:val="auto"/>
              </w:rPr>
            </w:pPr>
            <w:r>
              <w:rPr>
                <w:rFonts w:ascii="Arial" w:cs="Arial" w:eastAsia="Arial" w:hAnsi="Arial"/>
                <w:sz w:val="20"/>
                <w:szCs w:val="20"/>
                <w:color w:val="auto"/>
              </w:rPr>
              <w:t>NO OTHER</w:t>
            </w:r>
          </w:p>
        </w:tc>
        <w:tc>
          <w:tcPr>
            <w:tcW w:w="2520" w:type="dxa"/>
            <w:vAlign w:val="bottom"/>
            <w:gridSpan w:val="2"/>
          </w:tcPr>
          <w:p>
            <w:pPr>
              <w:ind w:left="620"/>
              <w:spacing w:after="0"/>
              <w:rPr>
                <w:sz w:val="20"/>
                <w:szCs w:val="20"/>
                <w:color w:val="auto"/>
              </w:rPr>
            </w:pPr>
            <w:r>
              <w:rPr>
                <w:rFonts w:ascii="Arial" w:cs="Arial" w:eastAsia="Arial" w:hAnsi="Arial"/>
                <w:sz w:val="20"/>
                <w:szCs w:val="20"/>
                <w:color w:val="auto"/>
              </w:rPr>
              <w:t>NO SEASONAL,</w:t>
            </w:r>
          </w:p>
        </w:tc>
        <w:tc>
          <w:tcPr>
            <w:tcW w:w="154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230"/>
        </w:trPr>
        <w:tc>
          <w:tcPr>
            <w:tcW w:w="1340" w:type="dxa"/>
            <w:vAlign w:val="bottom"/>
          </w:tcPr>
          <w:p>
            <w:pPr>
              <w:ind w:left="40"/>
              <w:spacing w:after="0"/>
              <w:rPr>
                <w:sz w:val="20"/>
                <w:szCs w:val="20"/>
                <w:color w:val="auto"/>
              </w:rPr>
            </w:pPr>
            <w:r>
              <w:rPr>
                <w:rFonts w:ascii="Arial" w:cs="Arial" w:eastAsia="Arial" w:hAnsi="Arial"/>
                <w:sz w:val="20"/>
                <w:szCs w:val="20"/>
                <w:color w:val="auto"/>
              </w:rPr>
              <w:t>ALLERGIES</w:t>
            </w:r>
          </w:p>
        </w:tc>
        <w:tc>
          <w:tcPr>
            <w:tcW w:w="1400" w:type="dxa"/>
            <w:vAlign w:val="bottom"/>
          </w:tcPr>
          <w:p>
            <w:pPr>
              <w:ind w:left="620"/>
              <w:spacing w:after="0"/>
              <w:rPr>
                <w:sz w:val="20"/>
                <w:szCs w:val="20"/>
                <w:color w:val="auto"/>
              </w:rPr>
            </w:pPr>
            <w:r>
              <w:rPr>
                <w:rFonts w:ascii="Arial" w:cs="Arial" w:eastAsia="Arial" w:hAnsi="Arial"/>
                <w:sz w:val="20"/>
                <w:szCs w:val="20"/>
                <w:color w:val="auto"/>
              </w:rPr>
              <w:t>ETC.</w:t>
            </w:r>
          </w:p>
        </w:tc>
        <w:tc>
          <w:tcPr>
            <w:tcW w:w="1120" w:type="dxa"/>
            <w:vAlign w:val="bottom"/>
          </w:tcPr>
          <w:p>
            <w:pPr>
              <w:spacing w:after="0"/>
              <w:rPr>
                <w:sz w:val="20"/>
                <w:szCs w:val="20"/>
                <w:color w:val="auto"/>
              </w:rPr>
            </w:pPr>
          </w:p>
        </w:tc>
        <w:tc>
          <w:tcPr>
            <w:tcW w:w="1540" w:type="dxa"/>
            <w:vAlign w:val="bottom"/>
          </w:tcPr>
          <w:p>
            <w:pPr>
              <w:spacing w:after="0"/>
              <w:rPr>
                <w:sz w:val="20"/>
                <w:szCs w:val="20"/>
                <w:color w:val="auto"/>
              </w:rPr>
            </w:pPr>
          </w:p>
        </w:tc>
        <w:tc>
          <w:tcPr>
            <w:tcW w:w="1420" w:type="dxa"/>
            <w:vAlign w:val="bottom"/>
          </w:tcPr>
          <w:p>
            <w:pPr>
              <w:spacing w:after="0"/>
              <w:rPr>
                <w:sz w:val="20"/>
                <w:szCs w:val="20"/>
                <w:color w:val="auto"/>
              </w:rPr>
            </w:pPr>
          </w:p>
        </w:tc>
      </w:tr>
    </w:tbl>
    <w:p>
      <w:pPr>
        <w:spacing w:after="0" w:line="293" w:lineRule="exact"/>
        <w:rPr>
          <w:sz w:val="20"/>
          <w:szCs w:val="20"/>
          <w:color w:val="auto"/>
        </w:rPr>
      </w:pPr>
    </w:p>
    <w:p>
      <w:pPr>
        <w:spacing w:after="0"/>
        <w:rPr>
          <w:sz w:val="20"/>
          <w:szCs w:val="20"/>
          <w:color w:val="auto"/>
        </w:rPr>
      </w:pPr>
      <w:r>
        <w:rPr>
          <w:rFonts w:ascii="Arial" w:cs="Arial" w:eastAsia="Arial" w:hAnsi="Arial"/>
          <w:sz w:val="18"/>
          <w:szCs w:val="18"/>
          <w:b w:val="1"/>
          <w:bCs w:val="1"/>
          <w:color w:val="333333"/>
        </w:rPr>
        <w:t>Medication Reconciliation</w:t>
      </w:r>
    </w:p>
    <w:p>
      <w:pPr>
        <w:spacing w:after="0" w:line="64" w:lineRule="exact"/>
        <w:rPr>
          <w:sz w:val="20"/>
          <w:szCs w:val="20"/>
          <w:color w:val="auto"/>
        </w:rPr>
      </w:pPr>
    </w:p>
    <w:p>
      <w:pPr>
        <w:spacing w:after="0"/>
        <w:rPr>
          <w:sz w:val="20"/>
          <w:szCs w:val="20"/>
          <w:color w:val="auto"/>
        </w:rPr>
      </w:pPr>
      <w:r>
        <w:rPr>
          <w:rFonts w:ascii="Arial" w:cs="Arial" w:eastAsia="Arial" w:hAnsi="Arial"/>
          <w:sz w:val="20"/>
          <w:szCs w:val="20"/>
          <w:color w:val="auto"/>
        </w:rPr>
        <w:t>I reviewed the medication history. Source of the medication history:</w:t>
      </w:r>
    </w:p>
    <w:p>
      <w:pPr>
        <w:spacing w:after="0" w:line="58" w:lineRule="exact"/>
        <w:rPr>
          <w:sz w:val="20"/>
          <w:szCs w:val="20"/>
          <w:color w:val="auto"/>
        </w:rPr>
      </w:pPr>
    </w:p>
    <w:p>
      <w:pPr>
        <w:spacing w:after="0"/>
        <w:rPr>
          <w:sz w:val="20"/>
          <w:szCs w:val="20"/>
          <w:color w:val="auto"/>
        </w:rPr>
      </w:pPr>
      <w:r>
        <w:rPr>
          <w:rFonts w:ascii="Arial" w:cs="Arial" w:eastAsia="Arial" w:hAnsi="Arial"/>
          <w:sz w:val="20"/>
          <w:szCs w:val="20"/>
          <w:color w:val="333333"/>
        </w:rPr>
        <w:t>Verbal history per patient</w:t>
      </w:r>
    </w:p>
    <w:p>
      <w:pPr>
        <w:spacing w:after="0" w:line="58" w:lineRule="exact"/>
        <w:rPr>
          <w:sz w:val="20"/>
          <w:szCs w:val="20"/>
          <w:color w:val="auto"/>
        </w:rPr>
      </w:pPr>
    </w:p>
    <w:p>
      <w:pPr>
        <w:spacing w:after="0"/>
        <w:rPr>
          <w:sz w:val="20"/>
          <w:szCs w:val="20"/>
          <w:color w:val="auto"/>
        </w:rPr>
      </w:pPr>
      <w:r>
        <w:rPr>
          <w:rFonts w:ascii="Arial" w:cs="Arial" w:eastAsia="Arial" w:hAnsi="Arial"/>
          <w:sz w:val="18"/>
          <w:szCs w:val="18"/>
          <w:b w:val="1"/>
          <w:bCs w:val="1"/>
          <w:color w:val="333333"/>
        </w:rPr>
        <w:t>Pertinent Medications</w:t>
      </w:r>
    </w:p>
    <w:p>
      <w:pPr>
        <w:spacing w:after="0" w:line="62" w:lineRule="exact"/>
        <w:rPr>
          <w:sz w:val="20"/>
          <w:szCs w:val="20"/>
          <w:color w:val="auto"/>
        </w:rPr>
      </w:pPr>
    </w:p>
    <w:p>
      <w:pPr>
        <w:spacing w:after="0"/>
        <w:rPr>
          <w:sz w:val="20"/>
          <w:szCs w:val="20"/>
          <w:color w:val="auto"/>
        </w:rPr>
      </w:pPr>
      <w:r>
        <w:rPr>
          <w:rFonts w:ascii="Arial" w:cs="Arial" w:eastAsia="Arial" w:hAnsi="Arial"/>
          <w:sz w:val="20"/>
          <w:szCs w:val="20"/>
          <w:color w:val="auto"/>
        </w:rPr>
        <w:t>Medications Notes:</w:t>
      </w:r>
    </w:p>
    <w:p>
      <w:pPr>
        <w:spacing w:after="0"/>
        <w:rPr>
          <w:sz w:val="20"/>
          <w:szCs w:val="20"/>
          <w:color w:val="auto"/>
        </w:rPr>
      </w:pPr>
      <w:r>
        <w:rPr>
          <w:rFonts w:ascii="Arial" w:cs="Arial" w:eastAsia="Arial" w:hAnsi="Arial"/>
          <w:sz w:val="20"/>
          <w:szCs w:val="20"/>
          <w:color w:val="333333"/>
        </w:rPr>
        <w:t>Mucinex, Nyquil, Ibuprofen PRN in past 2-3 weeks (doses unknown)</w:t>
      </w:r>
    </w:p>
    <w:p>
      <w:pPr>
        <w:spacing w:after="0"/>
        <w:rPr>
          <w:sz w:val="20"/>
          <w:szCs w:val="20"/>
          <w:color w:val="auto"/>
        </w:rPr>
      </w:pPr>
      <w:r>
        <w:rPr>
          <w:rFonts w:ascii="Arial" w:cs="Arial" w:eastAsia="Arial" w:hAnsi="Arial"/>
          <w:sz w:val="20"/>
          <w:szCs w:val="20"/>
          <w:color w:val="333333"/>
        </w:rPr>
        <w:t>No other OTC drugs.</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333333"/>
        </w:rPr>
        <w:t>No prescription medications.</w:t>
      </w:r>
    </w:p>
    <w:p>
      <w:pPr>
        <w:spacing w:after="0"/>
        <w:rPr>
          <w:sz w:val="20"/>
          <w:szCs w:val="20"/>
          <w:color w:val="auto"/>
        </w:rPr>
      </w:pPr>
      <w:r>
        <w:rPr>
          <w:rFonts w:ascii="Arial" w:cs="Arial" w:eastAsia="Arial" w:hAnsi="Arial"/>
          <w:sz w:val="20"/>
          <w:szCs w:val="20"/>
          <w:color w:val="333333"/>
        </w:rPr>
        <w:t>No herbal remedies.</w:t>
      </w:r>
    </w:p>
    <w:p>
      <w:pPr>
        <w:spacing w:after="0"/>
        <w:rPr>
          <w:sz w:val="20"/>
          <w:szCs w:val="20"/>
          <w:color w:val="auto"/>
        </w:rPr>
      </w:pPr>
      <w:r>
        <w:rPr>
          <w:rFonts w:ascii="Arial" w:cs="Arial" w:eastAsia="Arial" w:hAnsi="Arial"/>
          <w:sz w:val="20"/>
          <w:szCs w:val="20"/>
          <w:color w:val="333333"/>
        </w:rPr>
        <w:t>No vitamins/supplements.</w:t>
      </w:r>
    </w:p>
    <w:p>
      <w:pPr>
        <w:spacing w:after="0" w:line="247" w:lineRule="exact"/>
        <w:rPr>
          <w:sz w:val="20"/>
          <w:szCs w:val="20"/>
          <w:color w:val="auto"/>
        </w:rPr>
      </w:pPr>
    </w:p>
    <w:p>
      <w:pPr>
        <w:spacing w:after="0"/>
        <w:rPr>
          <w:sz w:val="20"/>
          <w:szCs w:val="20"/>
          <w:color w:val="auto"/>
        </w:rPr>
      </w:pPr>
      <w:r>
        <w:rPr>
          <w:rFonts w:ascii="Arial" w:cs="Arial" w:eastAsia="Arial" w:hAnsi="Arial"/>
          <w:sz w:val="18"/>
          <w:szCs w:val="18"/>
          <w:b w:val="1"/>
          <w:bCs w:val="1"/>
          <w:color w:val="333333"/>
        </w:rPr>
        <w:t>Review of Systems</w:t>
      </w:r>
    </w:p>
    <w:p>
      <w:pPr>
        <w:spacing w:after="0" w:line="62" w:lineRule="exact"/>
        <w:rPr>
          <w:sz w:val="20"/>
          <w:szCs w:val="20"/>
          <w:color w:val="auto"/>
        </w:rPr>
      </w:pPr>
    </w:p>
    <w:p>
      <w:pPr>
        <w:spacing w:after="0"/>
        <w:rPr>
          <w:sz w:val="20"/>
          <w:szCs w:val="20"/>
          <w:color w:val="auto"/>
        </w:rPr>
      </w:pPr>
      <w:r>
        <w:rPr>
          <w:rFonts w:ascii="Arial" w:cs="Arial" w:eastAsia="Arial" w:hAnsi="Arial"/>
          <w:sz w:val="20"/>
          <w:szCs w:val="20"/>
          <w:u w:val="single" w:color="auto"/>
          <w:color w:val="auto"/>
        </w:rPr>
        <w:t>Constitutional</w:t>
      </w:r>
    </w:p>
    <w:p>
      <w:pPr>
        <w:spacing w:after="0"/>
        <w:rPr>
          <w:sz w:val="20"/>
          <w:szCs w:val="20"/>
          <w:color w:val="auto"/>
        </w:rPr>
      </w:pPr>
      <w:r>
        <w:rPr>
          <w:rFonts w:ascii="Arial" w:cs="Arial" w:eastAsia="Arial" w:hAnsi="Arial"/>
          <w:sz w:val="20"/>
          <w:szCs w:val="20"/>
          <w:color w:val="333333"/>
        </w:rPr>
        <w:t>See HPI, no weakness, no fatigure</w:t>
      </w:r>
    </w:p>
    <w:p>
      <w:pPr>
        <w:spacing w:after="0" w:line="60" w:lineRule="exact"/>
        <w:rPr>
          <w:sz w:val="20"/>
          <w:szCs w:val="20"/>
          <w:color w:val="auto"/>
        </w:rPr>
      </w:pPr>
    </w:p>
    <w:p>
      <w:pPr>
        <w:spacing w:after="0"/>
        <w:rPr>
          <w:sz w:val="20"/>
          <w:szCs w:val="20"/>
          <w:color w:val="auto"/>
        </w:rPr>
      </w:pPr>
      <w:r>
        <w:rPr>
          <w:rFonts w:ascii="Arial" w:cs="Arial" w:eastAsia="Arial" w:hAnsi="Arial"/>
          <w:sz w:val="20"/>
          <w:szCs w:val="20"/>
          <w:u w:val="single" w:color="auto"/>
          <w:color w:val="auto"/>
        </w:rPr>
        <w:t>Eyes</w:t>
      </w:r>
    </w:p>
    <w:p>
      <w:pPr>
        <w:spacing w:after="0"/>
        <w:rPr>
          <w:sz w:val="20"/>
          <w:szCs w:val="20"/>
          <w:color w:val="auto"/>
        </w:rPr>
      </w:pPr>
      <w:r>
        <w:rPr>
          <w:rFonts w:ascii="Arial" w:cs="Arial" w:eastAsia="Arial" w:hAnsi="Arial"/>
          <w:sz w:val="20"/>
          <w:szCs w:val="20"/>
          <w:color w:val="333333"/>
        </w:rPr>
        <w:t>No changes in vision. No pain, redness, diplopia.</w:t>
      </w:r>
    </w:p>
    <w:p>
      <w:pPr>
        <w:spacing w:after="0" w:line="58" w:lineRule="exact"/>
        <w:rPr>
          <w:sz w:val="20"/>
          <w:szCs w:val="20"/>
          <w:color w:val="auto"/>
        </w:rPr>
      </w:pPr>
    </w:p>
    <w:p>
      <w:pPr>
        <w:spacing w:after="0"/>
        <w:rPr>
          <w:sz w:val="20"/>
          <w:szCs w:val="20"/>
          <w:color w:val="auto"/>
        </w:rPr>
      </w:pPr>
      <w:r>
        <w:rPr>
          <w:rFonts w:ascii="Arial" w:cs="Arial" w:eastAsia="Arial" w:hAnsi="Arial"/>
          <w:sz w:val="20"/>
          <w:szCs w:val="20"/>
          <w:u w:val="single" w:color="auto"/>
          <w:color w:val="auto"/>
        </w:rPr>
        <w:t>ENT</w:t>
      </w:r>
    </w:p>
    <w:p>
      <w:pPr>
        <w:spacing w:after="0" w:line="8" w:lineRule="exact"/>
        <w:rPr>
          <w:sz w:val="20"/>
          <w:szCs w:val="20"/>
          <w:color w:val="auto"/>
        </w:rPr>
      </w:pPr>
    </w:p>
    <w:p>
      <w:pPr>
        <w:spacing w:after="0" w:line="237" w:lineRule="auto"/>
        <w:rPr>
          <w:sz w:val="20"/>
          <w:szCs w:val="20"/>
          <w:color w:val="auto"/>
        </w:rPr>
      </w:pPr>
      <w:r>
        <w:rPr>
          <w:rFonts w:ascii="Arial" w:cs="Arial" w:eastAsia="Arial" w:hAnsi="Arial"/>
          <w:sz w:val="20"/>
          <w:szCs w:val="20"/>
          <w:i w:val="1"/>
          <w:iCs w:val="1"/>
          <w:color w:val="333333"/>
        </w:rPr>
        <w:t xml:space="preserve">Ear: </w:t>
      </w:r>
      <w:r>
        <w:rPr>
          <w:rFonts w:ascii="Arial" w:cs="Arial" w:eastAsia="Arial" w:hAnsi="Arial"/>
          <w:sz w:val="20"/>
          <w:szCs w:val="20"/>
          <w:color w:val="333333"/>
        </w:rPr>
        <w:t>no recent hearing loss, no tinnitus, no discharge, no ear pressure or pain</w:t>
      </w:r>
      <w:r>
        <w:rPr>
          <w:rFonts w:ascii="Arial" w:cs="Arial" w:eastAsia="Arial" w:hAnsi="Arial"/>
          <w:sz w:val="20"/>
          <w:szCs w:val="20"/>
          <w:i w:val="1"/>
          <w:iCs w:val="1"/>
          <w:color w:val="333333"/>
        </w:rPr>
        <w:t xml:space="preserve"> Nose</w:t>
      </w:r>
      <w:r>
        <w:rPr>
          <w:rFonts w:ascii="Arial" w:cs="Arial" w:eastAsia="Arial" w:hAnsi="Arial"/>
          <w:sz w:val="20"/>
          <w:szCs w:val="20"/>
          <w:color w:val="333333"/>
        </w:rPr>
        <w:t>: no sinus congestion,</w:t>
      </w:r>
      <w:r>
        <w:rPr>
          <w:rFonts w:ascii="Arial" w:cs="Arial" w:eastAsia="Arial" w:hAnsi="Arial"/>
          <w:sz w:val="20"/>
          <w:szCs w:val="20"/>
          <w:i w:val="1"/>
          <w:iCs w:val="1"/>
          <w:color w:val="333333"/>
        </w:rPr>
        <w:t xml:space="preserve"> </w:t>
      </w:r>
      <w:r>
        <w:rPr>
          <w:rFonts w:ascii="Arial" w:cs="Arial" w:eastAsia="Arial" w:hAnsi="Arial"/>
          <w:sz w:val="20"/>
          <w:szCs w:val="20"/>
          <w:color w:val="333333"/>
        </w:rPr>
        <w:t xml:space="preserve">no epistaxis </w:t>
      </w:r>
      <w:r>
        <w:rPr>
          <w:rFonts w:ascii="Arial" w:cs="Arial" w:eastAsia="Arial" w:hAnsi="Arial"/>
          <w:sz w:val="20"/>
          <w:szCs w:val="20"/>
          <w:i w:val="1"/>
          <w:iCs w:val="1"/>
          <w:color w:val="333333"/>
        </w:rPr>
        <w:t>Throat</w:t>
      </w:r>
      <w:r>
        <w:rPr>
          <w:rFonts w:ascii="Arial" w:cs="Arial" w:eastAsia="Arial" w:hAnsi="Arial"/>
          <w:sz w:val="20"/>
          <w:szCs w:val="20"/>
          <w:color w:val="333333"/>
        </w:rPr>
        <w:t>: Neck sore from coughing/vomiting, no hoarseness, no bleeding gums, no dry mouth, no sore throat.</w:t>
      </w:r>
    </w:p>
    <w:p>
      <w:pPr>
        <w:spacing w:after="0" w:line="62" w:lineRule="exact"/>
        <w:rPr>
          <w:sz w:val="20"/>
          <w:szCs w:val="20"/>
          <w:color w:val="auto"/>
        </w:rPr>
      </w:pPr>
    </w:p>
    <w:p>
      <w:pPr>
        <w:spacing w:after="0"/>
        <w:rPr>
          <w:sz w:val="20"/>
          <w:szCs w:val="20"/>
          <w:color w:val="auto"/>
        </w:rPr>
      </w:pPr>
      <w:r>
        <w:rPr>
          <w:rFonts w:ascii="Arial" w:cs="Arial" w:eastAsia="Arial" w:hAnsi="Arial"/>
          <w:sz w:val="20"/>
          <w:szCs w:val="20"/>
          <w:u w:val="single" w:color="auto"/>
          <w:color w:val="auto"/>
        </w:rPr>
        <w:t>Skin/Breast</w:t>
      </w:r>
    </w:p>
    <w:p>
      <w:pPr>
        <w:spacing w:after="0" w:line="1" w:lineRule="exact"/>
        <w:rPr>
          <w:sz w:val="20"/>
          <w:szCs w:val="20"/>
          <w:color w:val="auto"/>
        </w:rPr>
      </w:pPr>
    </w:p>
    <w:p>
      <w:pPr>
        <w:spacing w:after="0"/>
        <w:rPr>
          <w:sz w:val="20"/>
          <w:szCs w:val="20"/>
          <w:color w:val="auto"/>
        </w:rPr>
      </w:pPr>
      <w:r>
        <w:rPr>
          <w:rFonts w:ascii="Arial" w:cs="Arial" w:eastAsia="Arial" w:hAnsi="Arial"/>
          <w:sz w:val="20"/>
          <w:szCs w:val="20"/>
          <w:color w:val="333333"/>
        </w:rPr>
        <w:t>No rashes, bruising, sores, lumps, dryness, or color changes,</w:t>
      </w:r>
    </w:p>
    <w:p>
      <w:pPr>
        <w:spacing w:after="0" w:line="58" w:lineRule="exact"/>
        <w:rPr>
          <w:sz w:val="20"/>
          <w:szCs w:val="20"/>
          <w:color w:val="auto"/>
        </w:rPr>
      </w:pPr>
    </w:p>
    <w:p>
      <w:pPr>
        <w:spacing w:after="0"/>
        <w:rPr>
          <w:sz w:val="20"/>
          <w:szCs w:val="20"/>
          <w:color w:val="auto"/>
        </w:rPr>
      </w:pPr>
      <w:r>
        <w:rPr>
          <w:rFonts w:ascii="Arial" w:cs="Arial" w:eastAsia="Arial" w:hAnsi="Arial"/>
          <w:sz w:val="20"/>
          <w:szCs w:val="20"/>
          <w:u w:val="single" w:color="auto"/>
          <w:color w:val="auto"/>
        </w:rPr>
        <w:t>Cardiovascular</w:t>
      </w:r>
    </w:p>
    <w:p>
      <w:pPr>
        <w:spacing w:after="0"/>
        <w:rPr>
          <w:sz w:val="20"/>
          <w:szCs w:val="20"/>
          <w:color w:val="auto"/>
        </w:rPr>
      </w:pPr>
      <w:r>
        <w:rPr>
          <w:rFonts w:ascii="Arial" w:cs="Arial" w:eastAsia="Arial" w:hAnsi="Arial"/>
          <w:sz w:val="20"/>
          <w:szCs w:val="20"/>
          <w:color w:val="333333"/>
        </w:rPr>
        <w:t>See HPI.  Racing heart race beat felt at times. No palpitations.</w:t>
      </w:r>
    </w:p>
    <w:p>
      <w:pPr>
        <w:spacing w:after="0" w:line="60" w:lineRule="exact"/>
        <w:rPr>
          <w:sz w:val="20"/>
          <w:szCs w:val="20"/>
          <w:color w:val="auto"/>
        </w:rPr>
      </w:pPr>
    </w:p>
    <w:p>
      <w:pPr>
        <w:spacing w:after="0"/>
        <w:rPr>
          <w:sz w:val="20"/>
          <w:szCs w:val="20"/>
          <w:color w:val="auto"/>
        </w:rPr>
      </w:pPr>
      <w:r>
        <w:rPr>
          <w:rFonts w:ascii="Arial" w:cs="Arial" w:eastAsia="Arial" w:hAnsi="Arial"/>
          <w:sz w:val="20"/>
          <w:szCs w:val="20"/>
          <w:u w:val="single" w:color="auto"/>
          <w:color w:val="auto"/>
        </w:rPr>
        <w:t>Pulmonary</w:t>
      </w:r>
    </w:p>
    <w:p>
      <w:pPr>
        <w:spacing w:after="0"/>
        <w:rPr>
          <w:sz w:val="20"/>
          <w:szCs w:val="20"/>
          <w:color w:val="auto"/>
        </w:rPr>
      </w:pPr>
      <w:r>
        <w:rPr>
          <w:rFonts w:ascii="Arial" w:cs="Arial" w:eastAsia="Arial" w:hAnsi="Arial"/>
          <w:sz w:val="20"/>
          <w:szCs w:val="20"/>
          <w:color w:val="333333"/>
        </w:rPr>
        <w:t>See HPI, no pleurisy, no emphysema</w:t>
      </w:r>
    </w:p>
    <w:p>
      <w:pPr>
        <w:spacing w:after="0" w:line="60" w:lineRule="exact"/>
        <w:rPr>
          <w:sz w:val="20"/>
          <w:szCs w:val="20"/>
          <w:color w:val="auto"/>
        </w:rPr>
      </w:pPr>
    </w:p>
    <w:p>
      <w:pPr>
        <w:spacing w:after="0"/>
        <w:rPr>
          <w:sz w:val="20"/>
          <w:szCs w:val="20"/>
          <w:color w:val="auto"/>
        </w:rPr>
      </w:pPr>
      <w:r>
        <w:rPr>
          <w:rFonts w:ascii="Arial" w:cs="Arial" w:eastAsia="Arial" w:hAnsi="Arial"/>
          <w:sz w:val="20"/>
          <w:szCs w:val="20"/>
          <w:u w:val="single" w:color="auto"/>
          <w:color w:val="auto"/>
        </w:rPr>
        <w:t>Gastro Intestinal</w:t>
      </w:r>
    </w:p>
    <w:p>
      <w:pPr>
        <w:spacing w:after="0" w:line="11" w:lineRule="exact"/>
        <w:rPr>
          <w:sz w:val="20"/>
          <w:szCs w:val="20"/>
          <w:color w:val="auto"/>
        </w:rPr>
      </w:pPr>
    </w:p>
    <w:p>
      <w:pPr>
        <w:ind w:right="120"/>
        <w:spacing w:after="0" w:line="233" w:lineRule="auto"/>
        <w:rPr>
          <w:sz w:val="20"/>
          <w:szCs w:val="20"/>
          <w:color w:val="auto"/>
        </w:rPr>
      </w:pPr>
      <w:r>
        <w:rPr>
          <w:rFonts w:ascii="Arial" w:cs="Arial" w:eastAsia="Arial" w:hAnsi="Arial"/>
          <w:sz w:val="20"/>
          <w:szCs w:val="20"/>
          <w:color w:val="333333"/>
        </w:rPr>
        <w:t>See HPI, no change in appetite, no trouble swallowing, no excess belching, no nausea; bowel movements fine (last one yesterday morning), and stools are negative for change or blood. +flatus. No bloating.</w:t>
      </w:r>
    </w:p>
    <w:p>
      <w:pPr>
        <w:spacing w:after="0" w:line="62" w:lineRule="exact"/>
        <w:rPr>
          <w:sz w:val="20"/>
          <w:szCs w:val="20"/>
          <w:color w:val="auto"/>
        </w:rPr>
      </w:pPr>
    </w:p>
    <w:p>
      <w:pPr>
        <w:spacing w:after="0"/>
        <w:rPr>
          <w:sz w:val="20"/>
          <w:szCs w:val="20"/>
          <w:color w:val="auto"/>
        </w:rPr>
      </w:pPr>
      <w:r>
        <w:rPr>
          <w:rFonts w:ascii="Arial" w:cs="Arial" w:eastAsia="Arial" w:hAnsi="Arial"/>
          <w:sz w:val="20"/>
          <w:szCs w:val="20"/>
          <w:u w:val="single" w:color="auto"/>
          <w:color w:val="auto"/>
        </w:rPr>
        <w:t>Genito Urinary</w:t>
      </w:r>
    </w:p>
    <w:p>
      <w:pPr>
        <w:spacing w:after="0" w:line="11" w:lineRule="exact"/>
        <w:rPr>
          <w:sz w:val="20"/>
          <w:szCs w:val="20"/>
          <w:color w:val="auto"/>
        </w:rPr>
      </w:pPr>
    </w:p>
    <w:p>
      <w:pPr>
        <w:ind w:right="400"/>
        <w:spacing w:after="0" w:line="234" w:lineRule="auto"/>
        <w:rPr>
          <w:sz w:val="20"/>
          <w:szCs w:val="20"/>
          <w:color w:val="auto"/>
        </w:rPr>
      </w:pPr>
      <w:r>
        <w:rPr>
          <w:rFonts w:ascii="Arial" w:cs="Arial" w:eastAsia="Arial" w:hAnsi="Arial"/>
          <w:sz w:val="20"/>
          <w:szCs w:val="20"/>
          <w:color w:val="333333"/>
        </w:rPr>
        <w:t>No dysuria, no incontinence, no polyuria, no nocturia, no urgency, no hematuria, no UTI’s, no stones, no reduced flow, dribbling.</w:t>
      </w:r>
    </w:p>
    <w:p>
      <w:pPr>
        <w:sectPr>
          <w:pgSz w:w="12240" w:h="15840" w:orient="portrait"/>
          <w:cols w:equalWidth="0" w:num="1">
            <w:col w:w="9600"/>
          </w:cols>
          <w:pgMar w:left="1300" w:top="1322" w:right="1340" w:bottom="780" w:gutter="0" w:footer="0" w:header="0"/>
        </w:sectPr>
      </w:pPr>
    </w:p>
    <w:bookmarkStart w:id="2" w:name="page3"/>
    <w:bookmarkEnd w:id="2"/>
    <w:p>
      <w:pPr>
        <w:ind w:left="4"/>
        <w:spacing w:after="0"/>
        <w:rPr>
          <w:sz w:val="20"/>
          <w:szCs w:val="20"/>
          <w:color w:val="auto"/>
        </w:rPr>
      </w:pPr>
      <w:r>
        <w:rPr>
          <w:rFonts w:ascii="Arial" w:cs="Arial" w:eastAsia="Arial" w:hAnsi="Arial"/>
          <w:sz w:val="20"/>
          <w:szCs w:val="20"/>
          <w:u w:val="single" w:color="auto"/>
          <w:color w:val="auto"/>
        </w:rPr>
        <w:t>Musculo Skeletal</w:t>
      </w:r>
    </w:p>
    <w:p>
      <w:pPr>
        <w:ind w:left="4"/>
        <w:spacing w:after="0" w:line="238" w:lineRule="auto"/>
        <w:rPr>
          <w:sz w:val="20"/>
          <w:szCs w:val="20"/>
          <w:color w:val="auto"/>
        </w:rPr>
      </w:pPr>
      <w:r>
        <w:rPr>
          <w:rFonts w:ascii="Arial" w:cs="Arial" w:eastAsia="Arial" w:hAnsi="Arial"/>
          <w:sz w:val="20"/>
          <w:szCs w:val="20"/>
          <w:color w:val="333333"/>
        </w:rPr>
        <w:t>sore chest from coughing/vomiting, no other aches, pains, stiffness, or gout.</w:t>
      </w:r>
    </w:p>
    <w:p>
      <w:pPr>
        <w:spacing w:after="0" w:line="61"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Neurologic</w:t>
      </w:r>
    </w:p>
    <w:p>
      <w:pPr>
        <w:ind w:left="4"/>
        <w:spacing w:after="0"/>
        <w:rPr>
          <w:sz w:val="20"/>
          <w:szCs w:val="20"/>
          <w:color w:val="auto"/>
        </w:rPr>
      </w:pPr>
      <w:r>
        <w:rPr>
          <w:rFonts w:ascii="Arial" w:cs="Arial" w:eastAsia="Arial" w:hAnsi="Arial"/>
          <w:sz w:val="20"/>
          <w:szCs w:val="20"/>
          <w:color w:val="333333"/>
        </w:rPr>
        <w:t>no headaches, no numbness, no tingling, no dizziness, no fainting, no blackouts, no seizures, no tremors</w:t>
      </w:r>
    </w:p>
    <w:p>
      <w:pPr>
        <w:spacing w:after="0" w:line="60"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Psychology</w:t>
      </w:r>
    </w:p>
    <w:p>
      <w:pPr>
        <w:ind w:left="4"/>
        <w:spacing w:after="0"/>
        <w:rPr>
          <w:sz w:val="20"/>
          <w:szCs w:val="20"/>
          <w:color w:val="auto"/>
        </w:rPr>
      </w:pPr>
      <w:r>
        <w:rPr>
          <w:rFonts w:ascii="Arial" w:cs="Arial" w:eastAsia="Arial" w:hAnsi="Arial"/>
          <w:sz w:val="20"/>
          <w:szCs w:val="20"/>
          <w:color w:val="333333"/>
        </w:rPr>
        <w:t>no anxiety, tension.</w:t>
      </w:r>
    </w:p>
    <w:p>
      <w:pPr>
        <w:spacing w:after="0" w:line="247" w:lineRule="exact"/>
        <w:rPr>
          <w:sz w:val="20"/>
          <w:szCs w:val="20"/>
          <w:color w:val="auto"/>
        </w:rPr>
      </w:pPr>
    </w:p>
    <w:p>
      <w:pPr>
        <w:ind w:left="4"/>
        <w:spacing w:after="0"/>
        <w:rPr>
          <w:sz w:val="20"/>
          <w:szCs w:val="20"/>
          <w:color w:val="auto"/>
        </w:rPr>
      </w:pPr>
      <w:r>
        <w:rPr>
          <w:rFonts w:ascii="Arial" w:cs="Arial" w:eastAsia="Arial" w:hAnsi="Arial"/>
          <w:sz w:val="18"/>
          <w:szCs w:val="18"/>
          <w:b w:val="1"/>
          <w:bCs w:val="1"/>
          <w:color w:val="333333"/>
        </w:rPr>
        <w:t>Physical Examination</w:t>
      </w:r>
    </w:p>
    <w:p>
      <w:pPr>
        <w:spacing w:after="0" w:line="62"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Vitals</w:t>
      </w:r>
    </w:p>
    <w:p>
      <w:pPr>
        <w:ind w:left="4"/>
        <w:spacing w:after="0"/>
        <w:tabs>
          <w:tab w:leader="none" w:pos="663" w:val="left"/>
          <w:tab w:leader="none" w:pos="1344" w:val="left"/>
          <w:tab w:leader="none" w:pos="1944" w:val="left"/>
        </w:tabs>
        <w:rPr>
          <w:sz w:val="20"/>
          <w:szCs w:val="20"/>
          <w:color w:val="auto"/>
        </w:rPr>
      </w:pPr>
      <w:r>
        <w:rPr>
          <w:rFonts w:ascii="Arial" w:cs="Arial" w:eastAsia="Arial" w:hAnsi="Arial"/>
          <w:sz w:val="20"/>
          <w:szCs w:val="20"/>
          <w:color w:val="333333"/>
        </w:rPr>
        <w:t>T36.9</w:t>
        <w:tab/>
        <w:t>P104</w:t>
        <w:tab/>
        <w:t>R24</w:t>
      </w:r>
      <w:r>
        <w:rPr>
          <w:sz w:val="20"/>
          <w:szCs w:val="20"/>
          <w:color w:val="auto"/>
        </w:rPr>
        <w:tab/>
      </w:r>
      <w:r>
        <w:rPr>
          <w:rFonts w:ascii="Arial" w:cs="Arial" w:eastAsia="Arial" w:hAnsi="Arial"/>
          <w:sz w:val="19"/>
          <w:szCs w:val="19"/>
          <w:color w:val="333333"/>
        </w:rPr>
        <w:t>BP139/91  O2 sats : 95%RA</w:t>
      </w:r>
    </w:p>
    <w:p>
      <w:pPr>
        <w:spacing w:after="0" w:line="60"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General</w:t>
      </w:r>
    </w:p>
    <w:p>
      <w:pPr>
        <w:ind w:left="4"/>
        <w:spacing w:after="0"/>
        <w:rPr>
          <w:sz w:val="20"/>
          <w:szCs w:val="20"/>
          <w:color w:val="auto"/>
        </w:rPr>
      </w:pPr>
      <w:r>
        <w:rPr>
          <w:rFonts w:ascii="Arial" w:cs="Arial" w:eastAsia="Arial" w:hAnsi="Arial"/>
          <w:sz w:val="20"/>
          <w:szCs w:val="20"/>
          <w:color w:val="333333"/>
        </w:rPr>
        <w:t>NAD, resting on stretcher and very alert during interview</w:t>
      </w:r>
    </w:p>
    <w:p>
      <w:pPr>
        <w:spacing w:after="0" w:line="60"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Eyes</w:t>
      </w:r>
    </w:p>
    <w:p>
      <w:pPr>
        <w:ind w:left="4"/>
        <w:spacing w:after="0" w:line="237" w:lineRule="auto"/>
        <w:rPr>
          <w:sz w:val="20"/>
          <w:szCs w:val="20"/>
          <w:color w:val="auto"/>
        </w:rPr>
      </w:pPr>
      <w:r>
        <w:rPr>
          <w:rFonts w:ascii="Arial" w:cs="Arial" w:eastAsia="Arial" w:hAnsi="Arial"/>
          <w:sz w:val="20"/>
          <w:szCs w:val="20"/>
          <w:color w:val="333333"/>
        </w:rPr>
        <w:t>sclera and conjunctiva clear, EOMI, PERRLA, no ptosis.</w:t>
      </w:r>
    </w:p>
    <w:p>
      <w:pPr>
        <w:spacing w:after="0" w:line="62"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ENT</w:t>
      </w:r>
    </w:p>
    <w:p>
      <w:pPr>
        <w:ind w:left="4"/>
        <w:spacing w:after="0"/>
        <w:rPr>
          <w:sz w:val="20"/>
          <w:szCs w:val="20"/>
          <w:color w:val="auto"/>
        </w:rPr>
      </w:pPr>
      <w:r>
        <w:rPr>
          <w:rFonts w:ascii="Arial" w:cs="Arial" w:eastAsia="Arial" w:hAnsi="Arial"/>
          <w:sz w:val="20"/>
          <w:szCs w:val="20"/>
          <w:color w:val="333333"/>
        </w:rPr>
        <w:t>oropharynx, nares clear</w:t>
      </w:r>
    </w:p>
    <w:p>
      <w:pPr>
        <w:spacing w:after="0" w:line="60"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Lymphadenopathy:</w:t>
      </w:r>
    </w:p>
    <w:p>
      <w:pPr>
        <w:spacing w:after="0" w:line="11" w:lineRule="exact"/>
        <w:rPr>
          <w:sz w:val="20"/>
          <w:szCs w:val="20"/>
          <w:color w:val="auto"/>
        </w:rPr>
      </w:pPr>
    </w:p>
    <w:p>
      <w:pPr>
        <w:ind w:left="4" w:right="4780"/>
        <w:spacing w:after="0" w:line="234" w:lineRule="auto"/>
        <w:rPr>
          <w:sz w:val="20"/>
          <w:szCs w:val="20"/>
          <w:color w:val="auto"/>
        </w:rPr>
      </w:pPr>
      <w:r>
        <w:rPr>
          <w:rFonts w:ascii="Arial" w:cs="Arial" w:eastAsia="Arial" w:hAnsi="Arial"/>
          <w:sz w:val="20"/>
          <w:szCs w:val="20"/>
          <w:color w:val="auto"/>
        </w:rPr>
        <w:t xml:space="preserve">No cervical, supraclavicular, axillary, or inguinal nodes </w:t>
      </w:r>
      <w:r>
        <w:rPr>
          <w:rFonts w:ascii="Arial" w:cs="Arial" w:eastAsia="Arial" w:hAnsi="Arial"/>
          <w:sz w:val="20"/>
          <w:szCs w:val="20"/>
          <w:u w:val="single" w:color="auto"/>
          <w:color w:val="auto"/>
        </w:rPr>
        <w:t>Neck</w:t>
      </w:r>
    </w:p>
    <w:p>
      <w:pPr>
        <w:ind w:left="4"/>
        <w:spacing w:after="0"/>
        <w:rPr>
          <w:sz w:val="20"/>
          <w:szCs w:val="20"/>
          <w:color w:val="auto"/>
        </w:rPr>
      </w:pPr>
      <w:r>
        <w:rPr>
          <w:rFonts w:ascii="Arial" w:cs="Arial" w:eastAsia="Arial" w:hAnsi="Arial"/>
          <w:sz w:val="20"/>
          <w:szCs w:val="20"/>
          <w:color w:val="333333"/>
        </w:rPr>
        <w:t>Supple, no thyromegaly or thyroid nodules, no bruits</w:t>
      </w:r>
    </w:p>
    <w:p>
      <w:pPr>
        <w:spacing w:after="0" w:line="60"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Cardiovascular</w:t>
      </w:r>
    </w:p>
    <w:p>
      <w:pPr>
        <w:spacing w:after="0" w:line="11" w:lineRule="exact"/>
        <w:rPr>
          <w:sz w:val="20"/>
          <w:szCs w:val="20"/>
          <w:color w:val="auto"/>
        </w:rPr>
      </w:pPr>
    </w:p>
    <w:p>
      <w:pPr>
        <w:ind w:left="4" w:hanging="4"/>
        <w:spacing w:after="0" w:line="234" w:lineRule="auto"/>
        <w:tabs>
          <w:tab w:leader="none" w:pos="493" w:val="left"/>
        </w:tabs>
        <w:numPr>
          <w:ilvl w:val="0"/>
          <w:numId w:val="1"/>
        </w:numPr>
        <w:rPr>
          <w:rFonts w:ascii="Arial" w:cs="Arial" w:eastAsia="Arial" w:hAnsi="Arial"/>
          <w:sz w:val="20"/>
          <w:szCs w:val="20"/>
          <w:color w:val="333333"/>
        </w:rPr>
      </w:pPr>
      <w:r>
        <w:rPr>
          <w:rFonts w:ascii="Arial" w:cs="Arial" w:eastAsia="Arial" w:hAnsi="Arial"/>
          <w:sz w:val="20"/>
          <w:szCs w:val="20"/>
          <w:color w:val="333333"/>
        </w:rPr>
        <w:t>with a soft S1 and normal S2. no mrg. No edema, pulses 2+ bilaterally (radial, posterior tibialis, dorsalis pedis), no JVD.</w:t>
      </w:r>
    </w:p>
    <w:p>
      <w:pPr>
        <w:spacing w:after="0" w:line="62"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Lungs</w:t>
      </w:r>
    </w:p>
    <w:p>
      <w:pPr>
        <w:spacing w:after="0" w:line="8" w:lineRule="exact"/>
        <w:rPr>
          <w:sz w:val="20"/>
          <w:szCs w:val="20"/>
          <w:color w:val="auto"/>
        </w:rPr>
      </w:pPr>
    </w:p>
    <w:p>
      <w:pPr>
        <w:jc w:val="both"/>
        <w:ind w:left="4" w:right="300"/>
        <w:spacing w:after="0" w:line="236" w:lineRule="auto"/>
        <w:rPr>
          <w:sz w:val="20"/>
          <w:szCs w:val="20"/>
          <w:color w:val="auto"/>
        </w:rPr>
      </w:pPr>
      <w:r>
        <w:rPr>
          <w:rFonts w:ascii="Arial" w:cs="Arial" w:eastAsia="Arial" w:hAnsi="Arial"/>
          <w:sz w:val="20"/>
          <w:szCs w:val="20"/>
          <w:color w:val="333333"/>
        </w:rPr>
        <w:t>Normal to percussion. On auscultation, decreased to no breath sounds in lower right lung field. Lower left lung field sounds overly bronchial (no vesicular sounds). No wheezes, rales, or rhonchi and no stidor. No tactile fremitus or egophany.</w:t>
      </w:r>
    </w:p>
    <w:p>
      <w:pPr>
        <w:spacing w:after="0" w:line="62"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Skin</w:t>
      </w:r>
    </w:p>
    <w:p>
      <w:pPr>
        <w:spacing w:after="0" w:line="1" w:lineRule="exact"/>
        <w:rPr>
          <w:sz w:val="20"/>
          <w:szCs w:val="20"/>
          <w:color w:val="auto"/>
        </w:rPr>
      </w:pPr>
    </w:p>
    <w:p>
      <w:pPr>
        <w:ind w:left="4"/>
        <w:spacing w:after="0"/>
        <w:rPr>
          <w:sz w:val="20"/>
          <w:szCs w:val="20"/>
          <w:color w:val="auto"/>
        </w:rPr>
      </w:pPr>
      <w:r>
        <w:rPr>
          <w:rFonts w:ascii="Arial" w:cs="Arial" w:eastAsia="Arial" w:hAnsi="Arial"/>
          <w:sz w:val="20"/>
          <w:szCs w:val="20"/>
          <w:color w:val="333333"/>
        </w:rPr>
        <w:t>Poor turgor, no rashes, bruising, petechiae; no signs of gynecomastia</w:t>
      </w:r>
    </w:p>
    <w:p>
      <w:pPr>
        <w:spacing w:after="0" w:line="60"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Psychiatry</w:t>
      </w:r>
    </w:p>
    <w:p>
      <w:pPr>
        <w:ind w:left="4"/>
        <w:spacing w:after="0" w:line="237" w:lineRule="auto"/>
        <w:rPr>
          <w:sz w:val="20"/>
          <w:szCs w:val="20"/>
          <w:color w:val="auto"/>
        </w:rPr>
      </w:pPr>
      <w:r>
        <w:rPr>
          <w:rFonts w:ascii="Arial" w:cs="Arial" w:eastAsia="Arial" w:hAnsi="Arial"/>
          <w:sz w:val="20"/>
          <w:szCs w:val="20"/>
          <w:color w:val="333333"/>
        </w:rPr>
        <w:t>mood stable</w:t>
      </w:r>
    </w:p>
    <w:p>
      <w:pPr>
        <w:spacing w:after="0" w:line="61"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Abdomen</w:t>
      </w:r>
    </w:p>
    <w:p>
      <w:pPr>
        <w:spacing w:after="0" w:line="11" w:lineRule="exact"/>
        <w:rPr>
          <w:sz w:val="20"/>
          <w:szCs w:val="20"/>
          <w:color w:val="auto"/>
        </w:rPr>
      </w:pPr>
    </w:p>
    <w:p>
      <w:pPr>
        <w:ind w:left="4" w:right="220"/>
        <w:spacing w:after="0" w:line="234" w:lineRule="auto"/>
        <w:rPr>
          <w:sz w:val="20"/>
          <w:szCs w:val="20"/>
          <w:color w:val="auto"/>
        </w:rPr>
      </w:pPr>
      <w:r>
        <w:rPr>
          <w:rFonts w:ascii="Arial" w:cs="Arial" w:eastAsia="Arial" w:hAnsi="Arial"/>
          <w:sz w:val="20"/>
          <w:szCs w:val="20"/>
          <w:color w:val="333333"/>
        </w:rPr>
        <w:t>Normal bowel sounds, soft, NT, ND, no masses, no hepatomegaly (liver comes being 0-1 cm below costal margin), no splenomegaly.</w:t>
      </w:r>
    </w:p>
    <w:p>
      <w:pPr>
        <w:spacing w:after="0" w:line="2"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Rectal</w:t>
      </w:r>
    </w:p>
    <w:p>
      <w:pPr>
        <w:ind w:left="4"/>
        <w:spacing w:after="0"/>
        <w:rPr>
          <w:sz w:val="20"/>
          <w:szCs w:val="20"/>
          <w:color w:val="auto"/>
        </w:rPr>
      </w:pPr>
      <w:r>
        <w:rPr>
          <w:rFonts w:ascii="Arial" w:cs="Arial" w:eastAsia="Arial" w:hAnsi="Arial"/>
          <w:sz w:val="20"/>
          <w:szCs w:val="20"/>
          <w:color w:val="auto"/>
        </w:rPr>
        <w:t>Negative for occult blood, and no prostate hypertrophy or nodules.</w:t>
      </w:r>
    </w:p>
    <w:p>
      <w:pPr>
        <w:spacing w:after="0" w:line="58"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Extremities</w:t>
      </w:r>
    </w:p>
    <w:p>
      <w:pPr>
        <w:ind w:left="4"/>
        <w:spacing w:after="0"/>
        <w:rPr>
          <w:sz w:val="20"/>
          <w:szCs w:val="20"/>
          <w:color w:val="auto"/>
        </w:rPr>
      </w:pPr>
      <w:r>
        <w:rPr>
          <w:rFonts w:ascii="Arial" w:cs="Arial" w:eastAsia="Arial" w:hAnsi="Arial"/>
          <w:sz w:val="20"/>
          <w:szCs w:val="20"/>
          <w:color w:val="333333"/>
        </w:rPr>
        <w:t>no clubbing, cyanosis, edema</w:t>
      </w:r>
    </w:p>
    <w:p>
      <w:pPr>
        <w:spacing w:after="0" w:line="60"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MusculoSkeletal</w:t>
      </w:r>
    </w:p>
    <w:p>
      <w:pPr>
        <w:ind w:left="4"/>
        <w:spacing w:after="0"/>
        <w:rPr>
          <w:sz w:val="20"/>
          <w:szCs w:val="20"/>
          <w:color w:val="auto"/>
        </w:rPr>
      </w:pPr>
      <w:r>
        <w:rPr>
          <w:rFonts w:ascii="Arial" w:cs="Arial" w:eastAsia="Arial" w:hAnsi="Arial"/>
          <w:sz w:val="20"/>
          <w:szCs w:val="20"/>
          <w:color w:val="333333"/>
        </w:rPr>
        <w:t>Normal bulk, and power was 5+ grip and elbow, knee, and ankle flexion and extension bilaterally.</w:t>
      </w:r>
    </w:p>
    <w:p>
      <w:pPr>
        <w:spacing w:after="0" w:line="60" w:lineRule="exact"/>
        <w:rPr>
          <w:sz w:val="20"/>
          <w:szCs w:val="20"/>
          <w:color w:val="auto"/>
        </w:rPr>
      </w:pPr>
    </w:p>
    <w:p>
      <w:pPr>
        <w:ind w:left="4"/>
        <w:spacing w:after="0"/>
        <w:rPr>
          <w:sz w:val="20"/>
          <w:szCs w:val="20"/>
          <w:color w:val="auto"/>
        </w:rPr>
      </w:pPr>
      <w:r>
        <w:rPr>
          <w:rFonts w:ascii="Arial" w:cs="Arial" w:eastAsia="Arial" w:hAnsi="Arial"/>
          <w:sz w:val="20"/>
          <w:szCs w:val="20"/>
          <w:u w:val="single" w:color="auto"/>
          <w:color w:val="auto"/>
        </w:rPr>
        <w:t>Neurological</w:t>
      </w:r>
    </w:p>
    <w:p>
      <w:pPr>
        <w:spacing w:after="0" w:line="11" w:lineRule="exact"/>
        <w:rPr>
          <w:sz w:val="20"/>
          <w:szCs w:val="20"/>
          <w:color w:val="auto"/>
        </w:rPr>
      </w:pPr>
    </w:p>
    <w:p>
      <w:pPr>
        <w:ind w:left="4" w:right="280"/>
        <w:spacing w:after="0" w:line="233" w:lineRule="auto"/>
        <w:rPr>
          <w:sz w:val="20"/>
          <w:szCs w:val="20"/>
          <w:color w:val="auto"/>
        </w:rPr>
      </w:pPr>
      <w:r>
        <w:rPr>
          <w:rFonts w:ascii="Arial" w:cs="Arial" w:eastAsia="Arial" w:hAnsi="Arial"/>
          <w:sz w:val="20"/>
          <w:szCs w:val="20"/>
          <w:color w:val="333333"/>
        </w:rPr>
        <w:t>Alert and oriented x 3. CN 2-12 intact. Sensation to light touch and cold stimuli intact bilaterally. Finger to nose nl. Babinski is downgoing. DTR's (biceps, patellar, and achilles) nl.</w:t>
      </w:r>
    </w:p>
    <w:p>
      <w:pPr>
        <w:spacing w:after="0" w:line="251" w:lineRule="exact"/>
        <w:rPr>
          <w:sz w:val="20"/>
          <w:szCs w:val="20"/>
          <w:color w:val="auto"/>
        </w:rPr>
      </w:pPr>
    </w:p>
    <w:p>
      <w:pPr>
        <w:ind w:left="4"/>
        <w:spacing w:after="0"/>
        <w:rPr>
          <w:sz w:val="20"/>
          <w:szCs w:val="20"/>
          <w:color w:val="auto"/>
        </w:rPr>
      </w:pPr>
      <w:r>
        <w:rPr>
          <w:rFonts w:ascii="Arial" w:cs="Arial" w:eastAsia="Arial" w:hAnsi="Arial"/>
          <w:sz w:val="18"/>
          <w:szCs w:val="18"/>
          <w:b w:val="1"/>
          <w:bCs w:val="1"/>
          <w:color w:val="333333"/>
        </w:rPr>
        <w:t>Pertinent Diagnostic Tests</w:t>
      </w:r>
    </w:p>
    <w:p>
      <w:pPr>
        <w:spacing w:after="0" w:line="62" w:lineRule="exact"/>
        <w:rPr>
          <w:sz w:val="20"/>
          <w:szCs w:val="20"/>
          <w:color w:val="auto"/>
        </w:rPr>
      </w:pPr>
    </w:p>
    <w:p>
      <w:pPr>
        <w:ind w:left="4"/>
        <w:spacing w:after="0"/>
        <w:rPr>
          <w:sz w:val="20"/>
          <w:szCs w:val="20"/>
          <w:color w:val="auto"/>
        </w:rPr>
      </w:pPr>
      <w:r>
        <w:rPr>
          <w:rFonts w:ascii="Arial" w:cs="Arial" w:eastAsia="Arial" w:hAnsi="Arial"/>
          <w:sz w:val="20"/>
          <w:szCs w:val="20"/>
          <w:color w:val="auto"/>
        </w:rPr>
        <w:t>Notes:</w:t>
      </w:r>
    </w:p>
    <w:p>
      <w:pPr>
        <w:ind w:left="4"/>
        <w:spacing w:after="0"/>
        <w:rPr>
          <w:sz w:val="20"/>
          <w:szCs w:val="20"/>
          <w:color w:val="auto"/>
        </w:rPr>
      </w:pPr>
      <w:r>
        <w:rPr>
          <w:rFonts w:ascii="Arial" w:cs="Arial" w:eastAsia="Arial" w:hAnsi="Arial"/>
          <w:sz w:val="20"/>
          <w:szCs w:val="20"/>
          <w:color w:val="333333"/>
        </w:rPr>
        <w:t>Metabolic panel wnl</w:t>
      </w:r>
    </w:p>
    <w:p>
      <w:pPr>
        <w:ind w:left="4"/>
        <w:spacing w:after="0"/>
        <w:rPr>
          <w:sz w:val="20"/>
          <w:szCs w:val="20"/>
          <w:color w:val="auto"/>
        </w:rPr>
      </w:pPr>
      <w:r>
        <w:rPr>
          <w:rFonts w:ascii="Arial" w:cs="Arial" w:eastAsia="Arial" w:hAnsi="Arial"/>
          <w:sz w:val="20"/>
          <w:szCs w:val="20"/>
          <w:color w:val="333333"/>
        </w:rPr>
        <w:t>CBC wnl except WBC 15.1</w:t>
      </w:r>
    </w:p>
    <w:p>
      <w:pPr>
        <w:spacing w:after="0" w:line="228" w:lineRule="exact"/>
        <w:rPr>
          <w:sz w:val="20"/>
          <w:szCs w:val="20"/>
          <w:color w:val="auto"/>
        </w:rPr>
      </w:pPr>
    </w:p>
    <w:p>
      <w:pPr>
        <w:ind w:left="4"/>
        <w:spacing w:after="0"/>
        <w:rPr>
          <w:sz w:val="20"/>
          <w:szCs w:val="20"/>
          <w:color w:val="auto"/>
        </w:rPr>
      </w:pPr>
      <w:r>
        <w:rPr>
          <w:rFonts w:ascii="Arial" w:cs="Arial" w:eastAsia="Arial" w:hAnsi="Arial"/>
          <w:sz w:val="20"/>
          <w:szCs w:val="20"/>
          <w:color w:val="333333"/>
        </w:rPr>
        <w:t>CREATINE KINASE 63 (70-185)</w:t>
      </w:r>
    </w:p>
    <w:p>
      <w:pPr>
        <w:ind w:left="4"/>
        <w:spacing w:after="0"/>
        <w:rPr>
          <w:sz w:val="20"/>
          <w:szCs w:val="20"/>
          <w:color w:val="auto"/>
        </w:rPr>
      </w:pPr>
      <w:r>
        <w:rPr>
          <w:rFonts w:ascii="Arial" w:cs="Arial" w:eastAsia="Arial" w:hAnsi="Arial"/>
          <w:sz w:val="20"/>
          <w:szCs w:val="20"/>
          <w:color w:val="333333"/>
        </w:rPr>
        <w:t>CK-MB 1.5 (0.0-6.0)</w:t>
      </w:r>
    </w:p>
    <w:p>
      <w:pPr>
        <w:ind w:left="4"/>
        <w:spacing w:after="0" w:line="216" w:lineRule="auto"/>
        <w:rPr>
          <w:sz w:val="20"/>
          <w:szCs w:val="20"/>
          <w:color w:val="auto"/>
        </w:rPr>
      </w:pPr>
      <w:r>
        <w:rPr>
          <w:rFonts w:ascii="Arial" w:cs="Arial" w:eastAsia="Arial" w:hAnsi="Arial"/>
          <w:sz w:val="20"/>
          <w:szCs w:val="20"/>
          <w:color w:val="333333"/>
        </w:rPr>
        <w:t>TROPONIN T &lt;0.029</w:t>
      </w:r>
    </w:p>
    <w:p>
      <w:pPr>
        <w:ind w:left="4"/>
        <w:spacing w:after="0"/>
        <w:rPr>
          <w:sz w:val="20"/>
          <w:szCs w:val="20"/>
          <w:color w:val="auto"/>
        </w:rPr>
      </w:pPr>
      <w:r>
        <w:rPr>
          <w:rFonts w:ascii="Arial" w:cs="Arial" w:eastAsia="Arial" w:hAnsi="Arial"/>
          <w:sz w:val="20"/>
          <w:szCs w:val="20"/>
          <w:color w:val="333333"/>
        </w:rPr>
        <w:t>(2</w:t>
      </w:r>
      <w:r>
        <w:rPr>
          <w:rFonts w:ascii="Arial" w:cs="Arial" w:eastAsia="Arial" w:hAnsi="Arial"/>
          <w:sz w:val="25"/>
          <w:szCs w:val="25"/>
          <w:color w:val="333333"/>
          <w:vertAlign w:val="superscript"/>
        </w:rPr>
        <w:t>nd</w:t>
      </w:r>
      <w:r>
        <w:rPr>
          <w:rFonts w:ascii="Arial" w:cs="Arial" w:eastAsia="Arial" w:hAnsi="Arial"/>
          <w:sz w:val="20"/>
          <w:szCs w:val="20"/>
          <w:color w:val="333333"/>
        </w:rPr>
        <w:t xml:space="preserve"> and 3</w:t>
      </w:r>
      <w:r>
        <w:rPr>
          <w:rFonts w:ascii="Arial" w:cs="Arial" w:eastAsia="Arial" w:hAnsi="Arial"/>
          <w:sz w:val="25"/>
          <w:szCs w:val="25"/>
          <w:color w:val="333333"/>
          <w:vertAlign w:val="superscript"/>
        </w:rPr>
        <w:t>rd</w:t>
      </w:r>
      <w:r>
        <w:rPr>
          <w:rFonts w:ascii="Arial" w:cs="Arial" w:eastAsia="Arial" w:hAnsi="Arial"/>
          <w:sz w:val="20"/>
          <w:szCs w:val="20"/>
          <w:color w:val="333333"/>
        </w:rPr>
        <w:t xml:space="preserve"> set pending)</w:t>
      </w:r>
    </w:p>
    <w:p>
      <w:pPr>
        <w:sectPr>
          <w:pgSz w:w="12240" w:h="15840" w:orient="portrait"/>
          <w:cols w:equalWidth="0" w:num="1">
            <w:col w:w="9584"/>
          </w:cols>
          <w:pgMar w:left="1296" w:top="1322" w:right="1360" w:bottom="774" w:gutter="0" w:footer="0" w:header="0"/>
        </w:sectPr>
      </w:pPr>
    </w:p>
    <w:bookmarkStart w:id="3" w:name="page4"/>
    <w:bookmarkEnd w:id="3"/>
    <w:p>
      <w:pPr>
        <w:spacing w:after="0" w:line="110" w:lineRule="exact"/>
        <w:rPr>
          <w:sz w:val="20"/>
          <w:szCs w:val="20"/>
          <w:color w:val="auto"/>
        </w:rPr>
      </w:pPr>
    </w:p>
    <w:p>
      <w:pPr>
        <w:ind w:left="4"/>
        <w:spacing w:after="0"/>
        <w:rPr>
          <w:sz w:val="20"/>
          <w:szCs w:val="20"/>
          <w:color w:val="auto"/>
        </w:rPr>
      </w:pPr>
      <w:r>
        <w:rPr>
          <w:rFonts w:ascii="Arial" w:cs="Arial" w:eastAsia="Arial" w:hAnsi="Arial"/>
          <w:sz w:val="20"/>
          <w:szCs w:val="20"/>
          <w:color w:val="333333"/>
        </w:rPr>
        <w:t>EKG – Normal sinus rhythm, PR is &lt;0.20, QRS is &lt;0.12.  No PVC’s or signs or hypertrophy.</w:t>
      </w:r>
    </w:p>
    <w:p>
      <w:pPr>
        <w:spacing w:after="0" w:line="231" w:lineRule="exact"/>
        <w:rPr>
          <w:sz w:val="20"/>
          <w:szCs w:val="20"/>
          <w:color w:val="auto"/>
        </w:rPr>
      </w:pPr>
    </w:p>
    <w:p>
      <w:pPr>
        <w:ind w:left="4"/>
        <w:spacing w:after="0"/>
        <w:rPr>
          <w:sz w:val="20"/>
          <w:szCs w:val="20"/>
          <w:color w:val="auto"/>
        </w:rPr>
      </w:pPr>
      <w:r>
        <w:rPr>
          <w:rFonts w:ascii="Arial" w:cs="Arial" w:eastAsia="Arial" w:hAnsi="Arial"/>
          <w:sz w:val="20"/>
          <w:szCs w:val="20"/>
          <w:color w:val="333333"/>
        </w:rPr>
        <w:t>10/07/2007 CHEST 2V PA + LAT</w:t>
      </w:r>
    </w:p>
    <w:p>
      <w:pPr>
        <w:spacing w:after="0" w:line="11" w:lineRule="exact"/>
        <w:rPr>
          <w:sz w:val="20"/>
          <w:szCs w:val="20"/>
          <w:color w:val="auto"/>
        </w:rPr>
      </w:pPr>
    </w:p>
    <w:p>
      <w:pPr>
        <w:ind w:left="4" w:right="100"/>
        <w:spacing w:after="0" w:line="237" w:lineRule="auto"/>
        <w:rPr>
          <w:sz w:val="20"/>
          <w:szCs w:val="20"/>
          <w:color w:val="auto"/>
        </w:rPr>
      </w:pPr>
      <w:r>
        <w:rPr>
          <w:rFonts w:ascii="Arial" w:cs="Arial" w:eastAsia="Arial" w:hAnsi="Arial"/>
          <w:sz w:val="20"/>
          <w:szCs w:val="20"/>
          <w:color w:val="333333"/>
        </w:rPr>
        <w:t>FINDINGS: Cardiac silhouette and mediastinal contours are in appearance with large right paratracheal mediastinal mass again identified. The lungs are clear bilaterally without evidence for focal airspace consolidation, pleural effusion, pneumothorax, or edema. The visualized osseous structures and soft tissues are grossly unchanged.</w:t>
      </w:r>
    </w:p>
    <w:p>
      <w:pPr>
        <w:spacing w:after="0" w:line="11" w:lineRule="exact"/>
        <w:rPr>
          <w:sz w:val="20"/>
          <w:szCs w:val="20"/>
          <w:color w:val="auto"/>
        </w:rPr>
      </w:pPr>
    </w:p>
    <w:p>
      <w:pPr>
        <w:ind w:left="4" w:right="720"/>
        <w:spacing w:after="0" w:line="234" w:lineRule="auto"/>
        <w:rPr>
          <w:sz w:val="20"/>
          <w:szCs w:val="20"/>
          <w:color w:val="auto"/>
        </w:rPr>
      </w:pPr>
      <w:r>
        <w:rPr>
          <w:rFonts w:ascii="Arial" w:cs="Arial" w:eastAsia="Arial" w:hAnsi="Arial"/>
          <w:sz w:val="20"/>
          <w:szCs w:val="20"/>
          <w:color w:val="333333"/>
        </w:rPr>
        <w:t>IMPRESSION: Stable appearance of the chest as compared to study dated 09/28/07 with stable right paratracheal mediastinal mass again identified.</w:t>
      </w:r>
    </w:p>
    <w:p>
      <w:pPr>
        <w:spacing w:after="0" w:line="200" w:lineRule="exact"/>
        <w:rPr>
          <w:sz w:val="20"/>
          <w:szCs w:val="20"/>
          <w:color w:val="auto"/>
        </w:rPr>
      </w:pPr>
    </w:p>
    <w:p>
      <w:pPr>
        <w:spacing w:after="0" w:line="260" w:lineRule="exact"/>
        <w:rPr>
          <w:sz w:val="20"/>
          <w:szCs w:val="20"/>
          <w:color w:val="auto"/>
        </w:rPr>
      </w:pPr>
    </w:p>
    <w:p>
      <w:pPr>
        <w:ind w:left="4"/>
        <w:spacing w:after="0"/>
        <w:rPr>
          <w:sz w:val="20"/>
          <w:szCs w:val="20"/>
          <w:color w:val="auto"/>
        </w:rPr>
      </w:pPr>
      <w:r>
        <w:rPr>
          <w:rFonts w:ascii="Arial" w:cs="Arial" w:eastAsia="Arial" w:hAnsi="Arial"/>
          <w:sz w:val="20"/>
          <w:szCs w:val="20"/>
          <w:color w:val="333333"/>
        </w:rPr>
        <w:t>09/28/2007 CTA CHEST w/contrast</w:t>
      </w:r>
    </w:p>
    <w:p>
      <w:pPr>
        <w:spacing w:after="0" w:line="11" w:lineRule="exact"/>
        <w:rPr>
          <w:sz w:val="20"/>
          <w:szCs w:val="20"/>
          <w:color w:val="auto"/>
        </w:rPr>
      </w:pPr>
    </w:p>
    <w:p>
      <w:pPr>
        <w:ind w:left="4"/>
        <w:spacing w:after="0" w:line="234" w:lineRule="auto"/>
        <w:rPr>
          <w:sz w:val="20"/>
          <w:szCs w:val="20"/>
          <w:color w:val="auto"/>
        </w:rPr>
      </w:pPr>
      <w:r>
        <w:rPr>
          <w:rFonts w:ascii="Arial" w:cs="Arial" w:eastAsia="Arial" w:hAnsi="Arial"/>
          <w:sz w:val="20"/>
          <w:szCs w:val="20"/>
          <w:color w:val="333333"/>
        </w:rPr>
        <w:t>IMPRESSION: 1. No CT evidence of acute pulmonary emboli. 2. Large mediastinal mass with mass effect on the trachea and endobronchial extension as well as perihilar soft tissue lesion</w:t>
      </w:r>
    </w:p>
    <w:p>
      <w:pPr>
        <w:spacing w:after="0" w:line="12" w:lineRule="exact"/>
        <w:rPr>
          <w:sz w:val="20"/>
          <w:szCs w:val="20"/>
          <w:color w:val="auto"/>
        </w:rPr>
      </w:pPr>
    </w:p>
    <w:p>
      <w:pPr>
        <w:ind w:left="4" w:right="320"/>
        <w:spacing w:after="0" w:line="235" w:lineRule="auto"/>
        <w:rPr>
          <w:sz w:val="20"/>
          <w:szCs w:val="20"/>
          <w:color w:val="auto"/>
        </w:rPr>
      </w:pPr>
      <w:r>
        <w:rPr>
          <w:rFonts w:ascii="Arial" w:cs="Arial" w:eastAsia="Arial" w:hAnsi="Arial"/>
          <w:sz w:val="20"/>
          <w:szCs w:val="20"/>
          <w:color w:val="333333"/>
        </w:rPr>
        <w:t>is most concerning for a primary bronchogenic carcinoma. Tiny nodules in the right upper and lower lobes may represent tumor spread vs bronchial obstruction and mucus impaction.</w:t>
      </w:r>
    </w:p>
    <w:p>
      <w:pPr>
        <w:spacing w:after="0" w:line="58" w:lineRule="exact"/>
        <w:rPr>
          <w:sz w:val="20"/>
          <w:szCs w:val="20"/>
          <w:color w:val="auto"/>
        </w:rPr>
      </w:pPr>
    </w:p>
    <w:p>
      <w:pPr>
        <w:ind w:left="4"/>
        <w:spacing w:after="0"/>
        <w:rPr>
          <w:sz w:val="20"/>
          <w:szCs w:val="20"/>
          <w:color w:val="auto"/>
        </w:rPr>
      </w:pPr>
      <w:r>
        <w:rPr>
          <w:rFonts w:ascii="Arial" w:cs="Arial" w:eastAsia="Arial" w:hAnsi="Arial"/>
          <w:sz w:val="20"/>
          <w:szCs w:val="20"/>
          <w:b w:val="1"/>
          <w:bCs w:val="1"/>
          <w:color w:val="auto"/>
        </w:rPr>
        <w:t>Problem List</w:t>
      </w:r>
    </w:p>
    <w:p>
      <w:pPr>
        <w:ind w:left="224" w:hanging="224"/>
        <w:spacing w:after="0"/>
        <w:tabs>
          <w:tab w:leader="none" w:pos="224" w:val="left"/>
        </w:tabs>
        <w:numPr>
          <w:ilvl w:val="0"/>
          <w:numId w:val="2"/>
        </w:numPr>
        <w:rPr>
          <w:rFonts w:ascii="Arial" w:cs="Arial" w:eastAsia="Arial" w:hAnsi="Arial"/>
          <w:sz w:val="20"/>
          <w:szCs w:val="20"/>
          <w:color w:val="333333"/>
        </w:rPr>
      </w:pPr>
      <w:r>
        <w:rPr>
          <w:rFonts w:ascii="Arial" w:cs="Arial" w:eastAsia="Arial" w:hAnsi="Arial"/>
          <w:sz w:val="20"/>
          <w:szCs w:val="20"/>
          <w:color w:val="333333"/>
        </w:rPr>
        <w:t>LUNG MASS</w:t>
      </w:r>
    </w:p>
    <w:p>
      <w:pPr>
        <w:ind w:left="224" w:hanging="224"/>
        <w:spacing w:after="0"/>
        <w:tabs>
          <w:tab w:leader="none" w:pos="224" w:val="left"/>
        </w:tabs>
        <w:numPr>
          <w:ilvl w:val="0"/>
          <w:numId w:val="2"/>
        </w:numPr>
        <w:rPr>
          <w:rFonts w:ascii="Arial" w:cs="Arial" w:eastAsia="Arial" w:hAnsi="Arial"/>
          <w:sz w:val="20"/>
          <w:szCs w:val="20"/>
          <w:color w:val="333333"/>
        </w:rPr>
      </w:pPr>
      <w:r>
        <w:rPr>
          <w:rFonts w:ascii="Arial" w:cs="Arial" w:eastAsia="Arial" w:hAnsi="Arial"/>
          <w:sz w:val="20"/>
          <w:szCs w:val="20"/>
          <w:color w:val="333333"/>
        </w:rPr>
        <w:t>DYSPNEA ON EXERTION</w:t>
      </w:r>
    </w:p>
    <w:p>
      <w:pPr>
        <w:ind w:left="224" w:hanging="224"/>
        <w:spacing w:after="0"/>
        <w:tabs>
          <w:tab w:leader="none" w:pos="224" w:val="left"/>
        </w:tabs>
        <w:numPr>
          <w:ilvl w:val="0"/>
          <w:numId w:val="2"/>
        </w:numPr>
        <w:rPr>
          <w:rFonts w:ascii="Arial" w:cs="Arial" w:eastAsia="Arial" w:hAnsi="Arial"/>
          <w:sz w:val="20"/>
          <w:szCs w:val="20"/>
          <w:color w:val="333333"/>
        </w:rPr>
      </w:pPr>
      <w:r>
        <w:rPr>
          <w:rFonts w:ascii="Arial" w:cs="Arial" w:eastAsia="Arial" w:hAnsi="Arial"/>
          <w:sz w:val="20"/>
          <w:szCs w:val="20"/>
          <w:color w:val="333333"/>
        </w:rPr>
        <w:t>CHEST PAIN/ HEARTBURN/ TIGHTNESS</w:t>
      </w:r>
    </w:p>
    <w:p>
      <w:pPr>
        <w:ind w:left="224" w:hanging="224"/>
        <w:spacing w:after="0"/>
        <w:tabs>
          <w:tab w:leader="none" w:pos="224" w:val="left"/>
        </w:tabs>
        <w:numPr>
          <w:ilvl w:val="0"/>
          <w:numId w:val="2"/>
        </w:numPr>
        <w:rPr>
          <w:rFonts w:ascii="Arial" w:cs="Arial" w:eastAsia="Arial" w:hAnsi="Arial"/>
          <w:sz w:val="20"/>
          <w:szCs w:val="20"/>
          <w:color w:val="333333"/>
        </w:rPr>
      </w:pPr>
      <w:r>
        <w:rPr>
          <w:rFonts w:ascii="Arial" w:cs="Arial" w:eastAsia="Arial" w:hAnsi="Arial"/>
          <w:sz w:val="20"/>
          <w:szCs w:val="20"/>
          <w:color w:val="333333"/>
        </w:rPr>
        <w:t>COUGHING/VOMITING</w:t>
      </w:r>
    </w:p>
    <w:p>
      <w:pPr>
        <w:ind w:left="224" w:hanging="224"/>
        <w:spacing w:after="0"/>
        <w:tabs>
          <w:tab w:leader="none" w:pos="224" w:val="left"/>
        </w:tabs>
        <w:numPr>
          <w:ilvl w:val="0"/>
          <w:numId w:val="2"/>
        </w:numPr>
        <w:rPr>
          <w:rFonts w:ascii="Arial" w:cs="Arial" w:eastAsia="Arial" w:hAnsi="Arial"/>
          <w:sz w:val="20"/>
          <w:szCs w:val="20"/>
          <w:color w:val="333333"/>
        </w:rPr>
      </w:pPr>
      <w:r>
        <w:rPr>
          <w:rFonts w:ascii="Arial" w:cs="Arial" w:eastAsia="Arial" w:hAnsi="Arial"/>
          <w:sz w:val="20"/>
          <w:szCs w:val="20"/>
          <w:color w:val="333333"/>
        </w:rPr>
        <w:t>DECREASED PO INTAKE/WEIGHT LOSS</w:t>
      </w:r>
    </w:p>
    <w:p>
      <w:pPr>
        <w:ind w:left="224" w:hanging="224"/>
        <w:spacing w:after="0" w:line="237" w:lineRule="auto"/>
        <w:tabs>
          <w:tab w:leader="none" w:pos="224" w:val="left"/>
        </w:tabs>
        <w:numPr>
          <w:ilvl w:val="0"/>
          <w:numId w:val="2"/>
        </w:numPr>
        <w:rPr>
          <w:rFonts w:ascii="Arial" w:cs="Arial" w:eastAsia="Arial" w:hAnsi="Arial"/>
          <w:sz w:val="20"/>
          <w:szCs w:val="20"/>
          <w:color w:val="333333"/>
        </w:rPr>
      </w:pPr>
      <w:r>
        <w:rPr>
          <w:rFonts w:ascii="Arial" w:cs="Arial" w:eastAsia="Arial" w:hAnsi="Arial"/>
          <w:sz w:val="20"/>
          <w:szCs w:val="20"/>
          <w:color w:val="333333"/>
        </w:rPr>
        <w:t>SMOKING Hx/NICOTINE ADDICTION</w:t>
      </w:r>
    </w:p>
    <w:p>
      <w:pPr>
        <w:spacing w:after="0" w:line="1" w:lineRule="exact"/>
        <w:rPr>
          <w:rFonts w:ascii="Arial" w:cs="Arial" w:eastAsia="Arial" w:hAnsi="Arial"/>
          <w:sz w:val="20"/>
          <w:szCs w:val="20"/>
          <w:color w:val="333333"/>
        </w:rPr>
      </w:pPr>
    </w:p>
    <w:p>
      <w:pPr>
        <w:ind w:left="224" w:hanging="224"/>
        <w:spacing w:after="0"/>
        <w:tabs>
          <w:tab w:leader="none" w:pos="224" w:val="left"/>
        </w:tabs>
        <w:numPr>
          <w:ilvl w:val="0"/>
          <w:numId w:val="2"/>
        </w:numPr>
        <w:rPr>
          <w:rFonts w:ascii="Arial" w:cs="Arial" w:eastAsia="Arial" w:hAnsi="Arial"/>
          <w:sz w:val="20"/>
          <w:szCs w:val="20"/>
          <w:color w:val="333333"/>
        </w:rPr>
      </w:pPr>
      <w:r>
        <w:rPr>
          <w:rFonts w:ascii="Arial" w:cs="Arial" w:eastAsia="Arial" w:hAnsi="Arial"/>
          <w:sz w:val="20"/>
          <w:szCs w:val="20"/>
          <w:color w:val="333333"/>
        </w:rPr>
        <w:t>EtOH INTAKE</w:t>
      </w:r>
    </w:p>
    <w:p>
      <w:pPr>
        <w:ind w:left="224" w:hanging="224"/>
        <w:spacing w:after="0"/>
        <w:tabs>
          <w:tab w:leader="none" w:pos="224" w:val="left"/>
        </w:tabs>
        <w:numPr>
          <w:ilvl w:val="0"/>
          <w:numId w:val="2"/>
        </w:numPr>
        <w:rPr>
          <w:rFonts w:ascii="Arial" w:cs="Arial" w:eastAsia="Arial" w:hAnsi="Arial"/>
          <w:sz w:val="20"/>
          <w:szCs w:val="20"/>
          <w:color w:val="333333"/>
        </w:rPr>
      </w:pPr>
      <w:r>
        <w:rPr>
          <w:rFonts w:ascii="Arial" w:cs="Arial" w:eastAsia="Arial" w:hAnsi="Arial"/>
          <w:sz w:val="20"/>
          <w:szCs w:val="20"/>
          <w:color w:val="333333"/>
        </w:rPr>
        <w:t>LEUKOCYTOSIS</w:t>
      </w:r>
    </w:p>
    <w:p>
      <w:pPr>
        <w:ind w:left="224" w:hanging="224"/>
        <w:spacing w:after="0"/>
        <w:tabs>
          <w:tab w:leader="none" w:pos="224" w:val="left"/>
        </w:tabs>
        <w:numPr>
          <w:ilvl w:val="0"/>
          <w:numId w:val="2"/>
        </w:numPr>
        <w:rPr>
          <w:rFonts w:ascii="Arial" w:cs="Arial" w:eastAsia="Arial" w:hAnsi="Arial"/>
          <w:sz w:val="20"/>
          <w:szCs w:val="20"/>
          <w:color w:val="333333"/>
        </w:rPr>
      </w:pPr>
      <w:r>
        <w:rPr>
          <w:rFonts w:ascii="Arial" w:cs="Arial" w:eastAsia="Arial" w:hAnsi="Arial"/>
          <w:sz w:val="20"/>
          <w:szCs w:val="20"/>
          <w:color w:val="333333"/>
        </w:rPr>
        <w:t>FAMILY Hx + for DM</w:t>
      </w:r>
    </w:p>
    <w:p>
      <w:pPr>
        <w:ind w:left="344" w:hanging="344"/>
        <w:spacing w:after="0"/>
        <w:tabs>
          <w:tab w:leader="none" w:pos="344" w:val="left"/>
        </w:tabs>
        <w:numPr>
          <w:ilvl w:val="0"/>
          <w:numId w:val="2"/>
        </w:numPr>
        <w:rPr>
          <w:rFonts w:ascii="Arial" w:cs="Arial" w:eastAsia="Arial" w:hAnsi="Arial"/>
          <w:sz w:val="20"/>
          <w:szCs w:val="20"/>
          <w:color w:val="333333"/>
        </w:rPr>
      </w:pPr>
      <w:r>
        <w:rPr>
          <w:rFonts w:ascii="Arial" w:cs="Arial" w:eastAsia="Arial" w:hAnsi="Arial"/>
          <w:sz w:val="20"/>
          <w:szCs w:val="20"/>
          <w:color w:val="333333"/>
        </w:rPr>
        <w:t>NO PRIMARY CARE PROVIDER/REGULAR HEALTH CARE</w:t>
      </w:r>
    </w:p>
    <w:p>
      <w:pPr>
        <w:spacing w:after="0" w:line="200" w:lineRule="exact"/>
        <w:rPr>
          <w:sz w:val="20"/>
          <w:szCs w:val="20"/>
          <w:color w:val="auto"/>
        </w:rPr>
      </w:pPr>
    </w:p>
    <w:p>
      <w:pPr>
        <w:spacing w:after="0" w:line="369" w:lineRule="exact"/>
        <w:rPr>
          <w:sz w:val="20"/>
          <w:szCs w:val="20"/>
          <w:color w:val="auto"/>
        </w:rPr>
      </w:pPr>
    </w:p>
    <w:p>
      <w:pPr>
        <w:ind w:left="4"/>
        <w:spacing w:after="0"/>
        <w:rPr>
          <w:sz w:val="20"/>
          <w:szCs w:val="20"/>
          <w:color w:val="auto"/>
        </w:rPr>
      </w:pPr>
      <w:r>
        <w:rPr>
          <w:rFonts w:ascii="Arial" w:cs="Arial" w:eastAsia="Arial" w:hAnsi="Arial"/>
          <w:sz w:val="18"/>
          <w:szCs w:val="18"/>
          <w:b w:val="1"/>
          <w:bCs w:val="1"/>
          <w:color w:val="333333"/>
        </w:rPr>
        <w:t>Assessment and Recommendation</w:t>
      </w:r>
    </w:p>
    <w:p>
      <w:pPr>
        <w:spacing w:after="0" w:line="75" w:lineRule="exact"/>
        <w:rPr>
          <w:sz w:val="20"/>
          <w:szCs w:val="20"/>
          <w:color w:val="auto"/>
        </w:rPr>
      </w:pPr>
    </w:p>
    <w:p>
      <w:pPr>
        <w:ind w:left="4"/>
        <w:spacing w:after="0" w:line="235" w:lineRule="auto"/>
        <w:rPr>
          <w:sz w:val="20"/>
          <w:szCs w:val="20"/>
          <w:color w:val="auto"/>
        </w:rPr>
      </w:pPr>
      <w:r>
        <w:rPr>
          <w:rFonts w:ascii="Arial" w:cs="Arial" w:eastAsia="Arial" w:hAnsi="Arial"/>
          <w:sz w:val="20"/>
          <w:szCs w:val="20"/>
          <w:color w:val="333333"/>
        </w:rPr>
        <w:t>Patient is a 51 year old gentleman with no significant past medical history presenting with 3 weeks of dyspnea on light exertion and a 10 lb weight loss in 8 days. He presented 9 days ago to the UNC ED with the same set of symptoms and had a CT Chest that shows a large right-sided mediastinal mass.</w:t>
      </w:r>
    </w:p>
    <w:p>
      <w:pPr>
        <w:spacing w:after="0" w:line="233" w:lineRule="exact"/>
        <w:rPr>
          <w:sz w:val="20"/>
          <w:szCs w:val="20"/>
          <w:color w:val="auto"/>
        </w:rPr>
      </w:pPr>
    </w:p>
    <w:p>
      <w:pPr>
        <w:ind w:left="4"/>
        <w:spacing w:after="0"/>
        <w:rPr>
          <w:sz w:val="20"/>
          <w:szCs w:val="20"/>
          <w:color w:val="auto"/>
        </w:rPr>
      </w:pPr>
      <w:r>
        <w:rPr>
          <w:rFonts w:ascii="Arial" w:cs="Arial" w:eastAsia="Arial" w:hAnsi="Arial"/>
          <w:sz w:val="20"/>
          <w:szCs w:val="20"/>
          <w:color w:val="333333"/>
        </w:rPr>
        <w:t>LUNG MASS –</w:t>
      </w:r>
    </w:p>
    <w:p>
      <w:pPr>
        <w:spacing w:after="0" w:line="11" w:lineRule="exact"/>
        <w:rPr>
          <w:sz w:val="20"/>
          <w:szCs w:val="20"/>
          <w:color w:val="auto"/>
        </w:rPr>
      </w:pPr>
    </w:p>
    <w:p>
      <w:pPr>
        <w:ind w:left="4" w:right="20"/>
        <w:spacing w:after="0" w:line="238" w:lineRule="auto"/>
        <w:rPr>
          <w:sz w:val="20"/>
          <w:szCs w:val="20"/>
          <w:color w:val="auto"/>
        </w:rPr>
      </w:pPr>
      <w:r>
        <w:rPr>
          <w:rFonts w:ascii="Arial" w:cs="Arial" w:eastAsia="Arial" w:hAnsi="Arial"/>
          <w:sz w:val="20"/>
          <w:szCs w:val="20"/>
          <w:color w:val="333333"/>
        </w:rPr>
        <w:t xml:space="preserve">While the diagnosis is unconfirmed at the moment, it seems likely that this patient has lung cancer. Smoking status is the primary risk factor leading to lung cancer (bronchogenic carcinoma or squamous cell) with a lifetime smoker’s risk being 10- to 30- time that of a non-smoker. Persons with lung cancer are most often (~95%) diagnosed because of some symptom or symptoms. </w:t>
      </w:r>
      <w:r>
        <w:rPr>
          <w:rFonts w:ascii="Arial" w:cs="Arial" w:eastAsia="Arial" w:hAnsi="Arial"/>
          <w:sz w:val="20"/>
          <w:szCs w:val="20"/>
          <w:color w:val="000000"/>
        </w:rPr>
        <w:t>Symptoms may be related to the primary lung</w:t>
      </w:r>
      <w:r>
        <w:rPr>
          <w:rFonts w:ascii="Arial" w:cs="Arial" w:eastAsia="Arial" w:hAnsi="Arial"/>
          <w:sz w:val="20"/>
          <w:szCs w:val="20"/>
          <w:color w:val="333333"/>
        </w:rPr>
        <w:t xml:space="preserve"> </w:t>
      </w:r>
      <w:r>
        <w:rPr>
          <w:rFonts w:ascii="Arial" w:cs="Arial" w:eastAsia="Arial" w:hAnsi="Arial"/>
          <w:sz w:val="20"/>
          <w:szCs w:val="20"/>
          <w:color w:val="000000"/>
        </w:rPr>
        <w:t xml:space="preserve">lesion or to intrathoracic spread, distant metastasis, or paraneoplastic syndromes. The symptoms most commonly presented include cough, SOB, wheezing, chest pain, hemoptysis, loss of appetite, weight loss, or pneumonia. This patient has a significant smoking hx while exhibiting at least 4 of these symptoms in addition to also having a mass found on imaging studies. </w:t>
      </w:r>
      <w:r>
        <w:rPr>
          <w:rFonts w:ascii="Arial" w:cs="Arial" w:eastAsia="Arial" w:hAnsi="Arial"/>
          <w:sz w:val="20"/>
          <w:szCs w:val="20"/>
          <w:color w:val="333333"/>
        </w:rPr>
        <w:t>Other conditions on the differential for this pt’s lung</w:t>
      </w:r>
      <w:r>
        <w:rPr>
          <w:rFonts w:ascii="Arial" w:cs="Arial" w:eastAsia="Arial" w:hAnsi="Arial"/>
          <w:sz w:val="20"/>
          <w:szCs w:val="20"/>
          <w:color w:val="000000"/>
        </w:rPr>
        <w:t xml:space="preserve"> </w:t>
      </w:r>
      <w:r>
        <w:rPr>
          <w:rFonts w:ascii="Arial" w:cs="Arial" w:eastAsia="Arial" w:hAnsi="Arial"/>
          <w:sz w:val="20"/>
          <w:szCs w:val="20"/>
          <w:color w:val="333333"/>
        </w:rPr>
        <w:t>mass include TB vs aspergillous (fungus ball) vs sarcoidosis vs uncomplicated pneumonia, though the hx has pertinent negatives for much of this differential.</w:t>
      </w:r>
    </w:p>
    <w:p>
      <w:pPr>
        <w:spacing w:after="0" w:line="19" w:lineRule="exact"/>
        <w:rPr>
          <w:sz w:val="20"/>
          <w:szCs w:val="20"/>
          <w:color w:val="auto"/>
        </w:rPr>
      </w:pPr>
    </w:p>
    <w:p>
      <w:pPr>
        <w:ind w:left="4" w:right="80" w:firstLine="387"/>
        <w:spacing w:after="0" w:line="245" w:lineRule="auto"/>
        <w:rPr>
          <w:sz w:val="20"/>
          <w:szCs w:val="20"/>
          <w:color w:val="auto"/>
        </w:rPr>
      </w:pPr>
      <w:r>
        <w:rPr>
          <w:rFonts w:ascii="Arial" w:cs="Arial" w:eastAsia="Arial" w:hAnsi="Arial"/>
          <w:sz w:val="19"/>
          <w:szCs w:val="19"/>
          <w:color w:val="333333"/>
        </w:rPr>
        <w:t>The Xrays and CT Chest from last weekend and an additional Xray today show a similar mass. Additionally, a new CT Chest is pending to further evaluate if mass has changed at all. We have scheduled a Bronchoscopy/Biopsy to further workup the tissue/mass. Also ordered is an Induced sputum culture to assess for fungal or bacterial infection. Blood cultures will assess for systemic infection due to pneumonia or some other cause, but this is unlikely due to lack of fevers or other constitutional symptoms. A PPD was placed to be read in 2 days. Despite the lack of TB exposure the pt should be assessed for current TB status. And we will have regular Chem10 and CBC draws to assess for paraneoplastic syndromes including hypercalcemia or resultant hyponatremia (1</w:t>
      </w:r>
      <w:r>
        <w:rPr>
          <w:rFonts w:ascii="Arial" w:cs="Arial" w:eastAsia="Arial" w:hAnsi="Arial"/>
          <w:sz w:val="24"/>
          <w:szCs w:val="24"/>
          <w:color w:val="333333"/>
          <w:vertAlign w:val="superscript"/>
        </w:rPr>
        <w:t>st</w:t>
      </w:r>
      <w:r>
        <w:rPr>
          <w:rFonts w:ascii="Arial" w:cs="Arial" w:eastAsia="Arial" w:hAnsi="Arial"/>
          <w:sz w:val="19"/>
          <w:szCs w:val="19"/>
          <w:color w:val="333333"/>
        </w:rPr>
        <w:t xml:space="preserve"> set is not suggestive of such); will consider PTH, CEA, and CYFRA 21-1 testing. Also an ACE blood level will be pulled with the AM draw to assess for possible Sarcoidosis, since epidemiologically speaking, the patient is the right age and race for this diagnosis, though</w:t>
      </w:r>
    </w:p>
    <w:p>
      <w:pPr>
        <w:sectPr>
          <w:pgSz w:w="12240" w:h="15840" w:orient="portrait"/>
          <w:cols w:equalWidth="0" w:num="1">
            <w:col w:w="9644"/>
          </w:cols>
          <w:pgMar w:left="1296" w:top="1440" w:right="1300" w:bottom="864" w:gutter="0" w:footer="0" w:header="0"/>
        </w:sectPr>
      </w:pPr>
    </w:p>
    <w:bookmarkStart w:id="4" w:name="page5"/>
    <w:bookmarkEnd w:id="4"/>
    <w:p>
      <w:pPr>
        <w:spacing w:after="0"/>
        <w:rPr>
          <w:sz w:val="20"/>
          <w:szCs w:val="20"/>
          <w:color w:val="auto"/>
        </w:rPr>
      </w:pPr>
      <w:r>
        <w:rPr>
          <w:rFonts w:ascii="Arial" w:cs="Arial" w:eastAsia="Arial" w:hAnsi="Arial"/>
          <w:sz w:val="20"/>
          <w:szCs w:val="20"/>
          <w:color w:val="333333"/>
        </w:rPr>
        <w:t>it is rare.</w:t>
      </w:r>
    </w:p>
    <w:p>
      <w:pPr>
        <w:spacing w:after="0" w:line="239" w:lineRule="exact"/>
        <w:rPr>
          <w:sz w:val="20"/>
          <w:szCs w:val="20"/>
          <w:color w:val="auto"/>
        </w:rPr>
      </w:pPr>
    </w:p>
    <w:p>
      <w:pPr>
        <w:ind w:right="220"/>
        <w:spacing w:after="0" w:line="237" w:lineRule="auto"/>
        <w:rPr>
          <w:sz w:val="20"/>
          <w:szCs w:val="20"/>
          <w:color w:val="auto"/>
        </w:rPr>
      </w:pPr>
      <w:r>
        <w:rPr>
          <w:rFonts w:ascii="Arial" w:cs="Arial" w:eastAsia="Arial" w:hAnsi="Arial"/>
          <w:sz w:val="20"/>
          <w:szCs w:val="20"/>
          <w:color w:val="333333"/>
        </w:rPr>
        <w:t>DYSPNEA ON EXERTION - Likely due to the effect of mass on Right lung, but should consider other concomitant causes such as asthma or CHF. We will watch O2 sats and obtain "O2 sats on exertion" for comparison before discharge. Supportive therapy as needed with Albuterol 2.5mg neb q4hr PRN daily and Ipratropium nebs 0.5mg q4hr PRN daily. IF Sat levels go below 92%, apply O2 2 liters nasal cannula. Further workup will be dictated by symptomology.</w:t>
      </w:r>
    </w:p>
    <w:p>
      <w:pPr>
        <w:spacing w:after="0" w:line="244" w:lineRule="exact"/>
        <w:rPr>
          <w:sz w:val="20"/>
          <w:szCs w:val="20"/>
          <w:color w:val="auto"/>
        </w:rPr>
      </w:pPr>
    </w:p>
    <w:p>
      <w:pPr>
        <w:spacing w:after="0" w:line="238" w:lineRule="auto"/>
        <w:rPr>
          <w:sz w:val="20"/>
          <w:szCs w:val="20"/>
          <w:color w:val="auto"/>
        </w:rPr>
      </w:pPr>
      <w:r>
        <w:rPr>
          <w:rFonts w:ascii="Arial" w:cs="Arial" w:eastAsia="Arial" w:hAnsi="Arial"/>
          <w:sz w:val="20"/>
          <w:szCs w:val="20"/>
          <w:color w:val="333333"/>
        </w:rPr>
        <w:t>CHEST PAIN/ HEARTBURN/ TIGHTNESS – Quite possible cause by the right sided mass, but these symptoms also required a cardiac workup and GI prophylaxis. EKG and first set of cardiac enzymes were not alarming and the hx does not really fit this kind of pain with such a prolonged course. Telemetry was initiated but has now been pulled. We will draw for two other sets of cardiac enzymes. For now, will give acetaminophen 650 mg PO q6hr pain, with consideration for narcotics if pain persists or worsens. Heartburn prophylaxis with Nexium 40mg PO qhs and sucralfate 1g PO q6hrs PRN qd.</w:t>
      </w:r>
    </w:p>
    <w:p>
      <w:pPr>
        <w:spacing w:after="0" w:line="242" w:lineRule="exact"/>
        <w:rPr>
          <w:sz w:val="20"/>
          <w:szCs w:val="20"/>
          <w:color w:val="auto"/>
        </w:rPr>
      </w:pPr>
    </w:p>
    <w:p>
      <w:pPr>
        <w:ind w:right="100"/>
        <w:spacing w:after="0" w:line="237" w:lineRule="auto"/>
        <w:rPr>
          <w:sz w:val="20"/>
          <w:szCs w:val="20"/>
          <w:color w:val="auto"/>
        </w:rPr>
      </w:pPr>
      <w:r>
        <w:rPr>
          <w:rFonts w:ascii="Arial" w:cs="Arial" w:eastAsia="Arial" w:hAnsi="Arial"/>
          <w:sz w:val="20"/>
          <w:szCs w:val="20"/>
          <w:color w:val="333333"/>
        </w:rPr>
        <w:t>COUGHING/VOMITING: Since this patient’s coughing often leads to vomiting (but this is without nausea) it would be helpful to try and prevent the cough. No antiemetic regimen needed. Any foods but soups seem to trigger coughing, so diet with soups and liquids only as tolerated. Also will try Guaifensin 200mg PO q6hr PRN cough.</w:t>
      </w:r>
    </w:p>
    <w:p>
      <w:pPr>
        <w:spacing w:after="0" w:line="242" w:lineRule="exact"/>
        <w:rPr>
          <w:sz w:val="20"/>
          <w:szCs w:val="20"/>
          <w:color w:val="auto"/>
        </w:rPr>
      </w:pPr>
    </w:p>
    <w:p>
      <w:pPr>
        <w:ind w:right="20"/>
        <w:spacing w:after="0" w:line="238" w:lineRule="auto"/>
        <w:rPr>
          <w:sz w:val="20"/>
          <w:szCs w:val="20"/>
          <w:color w:val="auto"/>
        </w:rPr>
      </w:pPr>
      <w:r>
        <w:rPr>
          <w:rFonts w:ascii="Arial" w:cs="Arial" w:eastAsia="Arial" w:hAnsi="Arial"/>
          <w:sz w:val="20"/>
          <w:szCs w:val="20"/>
          <w:color w:val="333333"/>
        </w:rPr>
        <w:t>DECREASED PO INTAKE/WEIGHT LOSS: Pt has experienced a 10 lb weight loss and has poor skin turgor. Possible effects of neoplastic disease but also of decreased PO intake and dehydration. Chem10 currently does not show signs of dehydration. Pull again in AM to reassess. Start pt on Mechanical soft diet, which will hopefully be tolerated w/o triggering cough and subsequent vomiting. Start normal saline IV @ 100 ml/hr x 10 hours. Hydrate tonight and reassess volume status. Nutrition c/s for recommendations on patient situation. Thank you for your recommendations.</w:t>
      </w:r>
    </w:p>
    <w:p>
      <w:pPr>
        <w:spacing w:after="0" w:line="242" w:lineRule="exact"/>
        <w:rPr>
          <w:sz w:val="20"/>
          <w:szCs w:val="20"/>
          <w:color w:val="auto"/>
        </w:rPr>
      </w:pPr>
    </w:p>
    <w:p>
      <w:pPr>
        <w:ind w:right="120"/>
        <w:spacing w:after="0" w:line="234" w:lineRule="auto"/>
        <w:rPr>
          <w:sz w:val="20"/>
          <w:szCs w:val="20"/>
          <w:color w:val="auto"/>
        </w:rPr>
      </w:pPr>
      <w:r>
        <w:rPr>
          <w:rFonts w:ascii="Arial" w:cs="Arial" w:eastAsia="Arial" w:hAnsi="Arial"/>
          <w:sz w:val="20"/>
          <w:szCs w:val="20"/>
          <w:color w:val="333333"/>
        </w:rPr>
        <w:t>SMOKING Hx/NICOTINE ADDICTION: 20 pack year history. UNC is a non-smoking campus and pt likely to have cravings. Nicotine patch 7mg transdermal qd.</w:t>
      </w:r>
    </w:p>
    <w:p>
      <w:pPr>
        <w:spacing w:after="0" w:line="241" w:lineRule="exact"/>
        <w:rPr>
          <w:sz w:val="20"/>
          <w:szCs w:val="20"/>
          <w:color w:val="auto"/>
        </w:rPr>
      </w:pPr>
    </w:p>
    <w:p>
      <w:pPr>
        <w:jc w:val="both"/>
        <w:ind w:right="260"/>
        <w:spacing w:after="0" w:line="236" w:lineRule="auto"/>
        <w:rPr>
          <w:sz w:val="20"/>
          <w:szCs w:val="20"/>
          <w:color w:val="auto"/>
        </w:rPr>
      </w:pPr>
      <w:r>
        <w:rPr>
          <w:rFonts w:ascii="Arial" w:cs="Arial" w:eastAsia="Arial" w:hAnsi="Arial"/>
          <w:sz w:val="20"/>
          <w:szCs w:val="20"/>
          <w:color w:val="333333"/>
        </w:rPr>
        <w:t>EtOH INTAKE: Patient has a consistent intake of about 6-7 beers on weekends, which indicate he may be using the drug in a binge fashion which has been shown to have many negative effects on health. Patient should be educated on how these choices can affect his health.</w:t>
      </w:r>
    </w:p>
    <w:p>
      <w:pPr>
        <w:spacing w:after="0" w:line="289" w:lineRule="exact"/>
        <w:rPr>
          <w:sz w:val="20"/>
          <w:szCs w:val="20"/>
          <w:color w:val="auto"/>
        </w:rPr>
      </w:pPr>
    </w:p>
    <w:p>
      <w:pPr>
        <w:ind w:right="700"/>
        <w:spacing w:after="0" w:line="234" w:lineRule="auto"/>
        <w:rPr>
          <w:sz w:val="20"/>
          <w:szCs w:val="20"/>
          <w:color w:val="auto"/>
        </w:rPr>
      </w:pPr>
      <w:r>
        <w:rPr>
          <w:rFonts w:ascii="Arial" w:cs="Arial" w:eastAsia="Arial" w:hAnsi="Arial"/>
          <w:sz w:val="20"/>
          <w:szCs w:val="20"/>
          <w:color w:val="333333"/>
        </w:rPr>
        <w:t>LEUKOCYTOSIS: WBC of 15.1. Despite constitutional signs, infection workup is indicated as already mentioned above. This includes blood cultures, sputum culture, U/A, and urine culture.</w:t>
      </w:r>
    </w:p>
    <w:p>
      <w:pPr>
        <w:spacing w:after="0" w:line="240" w:lineRule="exact"/>
        <w:rPr>
          <w:sz w:val="20"/>
          <w:szCs w:val="20"/>
          <w:color w:val="auto"/>
        </w:rPr>
      </w:pPr>
    </w:p>
    <w:p>
      <w:pPr>
        <w:spacing w:after="0" w:line="237" w:lineRule="auto"/>
        <w:rPr>
          <w:sz w:val="20"/>
          <w:szCs w:val="20"/>
          <w:color w:val="auto"/>
        </w:rPr>
      </w:pPr>
      <w:r>
        <w:rPr>
          <w:rFonts w:ascii="Arial" w:cs="Arial" w:eastAsia="Arial" w:hAnsi="Arial"/>
          <w:sz w:val="20"/>
          <w:szCs w:val="20"/>
          <w:color w:val="333333"/>
        </w:rPr>
        <w:t>NO PRIMARY CARE PROVIDER: This patient could benefit greatly from having a primary care provider and getting regular physicals and screening for common cancers. Unfortunately there is not a reliable way to screen for lung cancer, but having a PCP still promotes healthier life choices and screening for other conditions. This could include a fasting lipid panel, a check of blood sugars and an A1c, and perhaps a colonoscopy to assess for colonic polyps and cancer.</w:t>
      </w:r>
    </w:p>
    <w:p>
      <w:pPr>
        <w:spacing w:after="0" w:line="244" w:lineRule="exact"/>
        <w:rPr>
          <w:sz w:val="20"/>
          <w:szCs w:val="20"/>
          <w:color w:val="auto"/>
        </w:rPr>
      </w:pPr>
    </w:p>
    <w:p>
      <w:pPr>
        <w:ind w:right="1220"/>
        <w:spacing w:after="0" w:line="234" w:lineRule="auto"/>
        <w:rPr>
          <w:sz w:val="20"/>
          <w:szCs w:val="20"/>
          <w:color w:val="auto"/>
        </w:rPr>
      </w:pPr>
      <w:r>
        <w:rPr>
          <w:rFonts w:ascii="Arial" w:cs="Arial" w:eastAsia="Arial" w:hAnsi="Arial"/>
          <w:sz w:val="20"/>
          <w:szCs w:val="20"/>
          <w:color w:val="333333"/>
        </w:rPr>
        <w:t>PROPHYLAXIS: Heparin (rectal occult blood was negative and this is for DVT prophylaxis) and Nexium/Sucrulfate (see above)</w:t>
      </w:r>
    </w:p>
    <w:p>
      <w:pPr>
        <w:spacing w:after="0" w:line="233" w:lineRule="exact"/>
        <w:rPr>
          <w:sz w:val="20"/>
          <w:szCs w:val="20"/>
          <w:color w:val="auto"/>
        </w:rPr>
      </w:pPr>
    </w:p>
    <w:p>
      <w:pPr>
        <w:spacing w:after="0"/>
        <w:rPr>
          <w:sz w:val="20"/>
          <w:szCs w:val="20"/>
          <w:color w:val="auto"/>
        </w:rPr>
      </w:pPr>
      <w:r>
        <w:rPr>
          <w:rFonts w:ascii="Arial" w:cs="Arial" w:eastAsia="Arial" w:hAnsi="Arial"/>
          <w:sz w:val="20"/>
          <w:szCs w:val="20"/>
          <w:color w:val="333333"/>
        </w:rPr>
        <w:t>DISPO: Full Code</w:t>
      </w:r>
    </w:p>
    <w:p>
      <w:pPr>
        <w:spacing w:after="0" w:line="237" w:lineRule="auto"/>
        <w:rPr>
          <w:sz w:val="20"/>
          <w:szCs w:val="20"/>
          <w:color w:val="auto"/>
        </w:rPr>
      </w:pPr>
      <w:r>
        <w:rPr>
          <w:rFonts w:ascii="Arial" w:cs="Arial" w:eastAsia="Arial" w:hAnsi="Arial"/>
          <w:sz w:val="20"/>
          <w:szCs w:val="20"/>
          <w:color w:val="333333"/>
        </w:rPr>
        <w:t>--- Discharge and outpatient followup pending workup of mass and stabilization of dyspnea.</w:t>
      </w:r>
    </w:p>
    <w:sectPr>
      <w:pgSz w:w="12240" w:h="15840" w:orient="portrait"/>
      <w:cols w:equalWidth="0" w:num="1">
        <w:col w:w="9620"/>
      </w:cols>
      <w:pgMar w:left="1300" w:top="1322" w:right="13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upperLetter"/>
      <w:start w:val="70"/>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2020-05-23T09:43:32Z</dcterms:created>
  <dcterms:modified xsi:type="dcterms:W3CDTF">2020-05-23T09:43:32Z</dcterms:modified>
</cp:coreProperties>
</file>