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4E79"/>
          <w:sz w:val="28"/>
          <w:szCs w:val="28"/>
        </w:rPr>
        <w:t xml:space="preserve">IT5427 — TÍCH HỢP VÀ XỬ LÝ DỮ LIỆU LỚN</w:t>
      </w:r>
    </w:p>
    <w:p>
      <w:pPr>
        <w:spacing w:after="100"/>
        <w:jc w:val="center"/>
      </w:pPr>
      <w:r>
        <w:rPr>
          <w:sz w:val="24"/>
          <w:szCs w:val="24"/>
        </w:rPr>
        <w:t xml:space="preserve">Bộ câu hỏi &amp; bài tập — Data Integration / GAV-LAV-GLAV / Edit Distance &amp; TF-IDF</w:t>
      </w:r>
    </w:p>
    <w:p>
      <w:pPr>
        <w:spacing w:after="1600"/>
        <w:jc w:val="center"/>
      </w:pPr>
      <w:r>
        <w:rPr>
          <w:i/>
          <w:iCs/>
          <w:color w:val="595959"/>
        </w:rPr>
        <w:t xml:space="preserve">Có đáp án đầy đủ, đối chiếu với bản chữa chính thức của giảng viên</w:t>
      </w:r>
    </w:p>
    <w:p>
      <w:pPr>
        <w:spacing w:after="60"/>
        <w:jc w:val="center"/>
      </w:pPr>
      <w:r>
        <w:rPr>
          <w:color w:val="595959"/>
          <w:sz w:val="20"/>
          <w:szCs w:val="20"/>
        </w:rPr>
        <w:t xml:space="preserve">Nguồn: Quiz DI.pdf, BT.pdf, BT_chữa.pdf</w:t>
      </w:r>
    </w:p>
    <w:p>
      <w:pPr>
        <w:jc w:val="center"/>
      </w:pPr>
      <w:r>
        <w:rPr>
          <w:color w:val="595959"/>
          <w:sz w:val="20"/>
          <w:szCs w:val="20"/>
        </w:rPr>
        <w:t xml:space="preserve">Biên soạn lại: 27/10/2026</w:t>
      </w:r>
    </w:p>
    <w:p>
      <w:r>
        <w:br w:type="page"/>
      </w:r>
    </w:p>
    <w:p>
      <w:pPr>
        <w:pStyle w:val="Heading1"/>
        <w:spacing w:after="200" w:before="400"/>
      </w:pPr>
      <w:r>
        <w:t xml:space="preserve">Giới thiệu &amp; nguồn tài liệu</w:t>
      </w:r>
    </w:p>
    <w:p>
      <w:pPr>
        <w:spacing w:after="120"/>
      </w:pPr>
      <w:r>
        <w:t xml:space="preserve">Tài liệu này gồm 2 phần:</w:t>
      </w:r>
    </w:p>
    <w:p>
      <w:pPr>
        <w:spacing w:after="60"/>
        <w:ind w:left="300"/>
      </w:pPr>
      <w:r>
        <w:t xml:space="preserve">1. Quiz DI — 26 câu trắc nghiệm tổng quan Data Integration, GAV/LAV/GLAV, kiến trúc mediated schema/wrapper (nguồn: Quiz DI.pdf, Google Form, bản in KHÔNG có đáp án).</w:t>
      </w:r>
    </w:p>
    <w:p>
      <w:pPr>
        <w:spacing w:after="60"/>
        <w:ind w:left="300"/>
      </w:pPr>
      <w:r>
        <w:t xml:space="preserve">2. Bài tập tự luận — Edit Distance/TF-IDF cho 2 xâu "hnoi"/"hanoi", và Schema Matching/GAV/LAV cho 3 lược đồ S1/S2/S3 → S (nguồn: BT.pdf, đối chiếu đáp án chính thức BT_chữa.pdf).</w:t>
      </w:r>
    </w:p>
    <w:p>
      <w:pPr>
        <w:pBdr>
          <w:left w:val="single" w:color="1F4E79" w:sz="18" w:space="8"/>
        </w:pBdr>
        <w:spacing w:after="200" w:before="100"/>
        <w:ind w:left="200"/>
      </w:pPr>
      <w:r>
        <w:rPr>
          <w:i w:val="false"/>
          <w:iCs w:val="false"/>
          <w:color w:val="595959"/>
        </w:rPr>
        <w:t xml:space="preserve">Lưu ý về nguồn đáp án: Quiz DI.pdf là bản in Google Form KHÔNG kèm đáp án chính thức — toàn bộ đáp án và giải thích ở Phần 1 là do tự suy luận từ lý thuyết Data Integration đã học (Lenzerini 2002, Ullman 1997, Levy 2001, Doan-Halevy-Ives), KHÔNG phải chép từ đáp án của giảng viên — nên đối chiếu lại trước khi dùng để ôn thi thật. Ngược lại, Phần 2 (Bài tập) ĐÃ đối chiếu được với BT_chữa.pdf — bản chữa tay chính thức của giảng viên — nên đáp án ở Phần 2 có độ tin cậy cao hơn, có ghi chú rõ chỗ nào là nguyên văn đáp án chính thức và chỗ nào là phần tôi diễn giải thêm.</w:t>
      </w:r>
    </w:p>
    <w:p>
      <w:r>
        <w:br w:type="page"/>
      </w:r>
    </w:p>
    <w:p>
      <w:pPr>
        <w:pStyle w:val="Heading1"/>
        <w:spacing w:after="200" w:before="400"/>
      </w:pPr>
      <w:r>
        <w:t xml:space="preserve">PHẦN 1 — QUIZ DI: Data Integration tổng quan &amp; GAV/LAV/GLAV</w:t>
      </w:r>
    </w:p>
    <w:p>
      <w:pPr>
        <w:spacing w:after="120"/>
      </w:pPr>
      <w:r>
        <w:t xml:space="preserve">26 câu trắc nghiệm. Đa số câu dùng giao diện checkbox (có thể chọn nhiều đáp án); câu 18 dùng radio button (chọn đúng 1).</w:t>
      </w:r>
    </w:p>
    <w:p>
      <w:pPr>
        <w:pStyle w:val="Heading2"/>
        <w:spacing w:after="150" w:before="300"/>
      </w:pPr>
      <w:r>
        <w:t xml:space="preserve">Phần A — Khái niệm nền &amp; dị biệt dữ liệu (câu 1-4, 19, 21-24)</w:t>
      </w:r>
    </w:p>
    <w:p>
      <w:pPr>
        <w:spacing w:after="60" w:before="150"/>
      </w:pPr>
      <w:r>
        <w:rPr>
          <w:b/>
          <w:bCs/>
        </w:rPr>
        <w:t xml:space="preserve">Câu 1. </w:t>
      </w:r>
      <w:r>
        <w:t xml:space="preserve">(chọn nhiều) Mô tả nguồn dữ liệu trong hệ thống tích hợp dữ liệu dùng để làm gì?</w:t>
      </w:r>
    </w:p>
    <w:p>
      <w:pPr>
        <w:spacing w:after="30"/>
        <w:ind w:left="400"/>
      </w:pPr>
      <w:r>
        <w:rPr>
          <w:b/>
          <w:bCs/>
        </w:rPr>
        <w:t xml:space="preserve">a) </w:t>
      </w:r>
      <w:r>
        <w:t xml:space="preserve">Mô tả cách thức truy cập vào nguồn dữ liệu</w:t>
      </w:r>
    </w:p>
    <w:p>
      <w:pPr>
        <w:spacing w:after="30"/>
        <w:ind w:left="400"/>
      </w:pPr>
      <w:r>
        <w:rPr>
          <w:b/>
          <w:bCs/>
        </w:rPr>
        <w:t xml:space="preserve">b) </w:t>
      </w:r>
      <w:r>
        <w:t xml:space="preserve">Xác định nguồn nào liên quan đến truy vấn</w:t>
      </w:r>
    </w:p>
    <w:p>
      <w:pPr>
        <w:spacing w:after="30"/>
        <w:ind w:left="400"/>
      </w:pPr>
      <w:r>
        <w:rPr>
          <w:b/>
          <w:bCs/>
        </w:rPr>
        <w:t xml:space="preserve">c) </w:t>
      </w:r>
      <w:r>
        <w:t xml:space="preserve">Xóa các nguồn dữ liệu không cần thiết</w:t>
      </w:r>
    </w:p>
    <w:p>
      <w:pPr>
        <w:spacing w:after="30"/>
        <w:ind w:left="400"/>
      </w:pPr>
      <w:r>
        <w:rPr>
          <w:b/>
          <w:bCs/>
        </w:rPr>
        <w:t xml:space="preserve">d) </w:t>
      </w:r>
      <w:r>
        <w:t xml:space="preserve">Mô tả lược đồ tích hợp</w:t>
      </w:r>
    </w:p>
    <w:p>
      <w:pPr>
        <w:spacing w:after="60" w:before="150"/>
      </w:pPr>
      <w:r>
        <w:rPr>
          <w:b/>
          <w:bCs/>
        </w:rPr>
        <w:t xml:space="preserve">Câu 2. </w:t>
      </w:r>
      <w:r>
        <w:t xml:space="preserve">Điều nào sau đây KHÔNG phải là vấn đề chính trong tích hợp dữ liệu?</w:t>
      </w:r>
    </w:p>
    <w:p>
      <w:pPr>
        <w:spacing w:after="30"/>
        <w:ind w:left="400"/>
      </w:pPr>
      <w:r>
        <w:rPr>
          <w:b/>
          <w:bCs/>
        </w:rPr>
        <w:t xml:space="preserve">a) </w:t>
      </w:r>
      <w:r>
        <w:t xml:space="preserve">Đồng nhất lược đồ</w:t>
      </w:r>
    </w:p>
    <w:p>
      <w:pPr>
        <w:spacing w:after="30"/>
        <w:ind w:left="400"/>
      </w:pPr>
      <w:r>
        <w:rPr>
          <w:b/>
          <w:bCs/>
        </w:rPr>
        <w:t xml:space="preserve">b) </w:t>
      </w:r>
      <w:r>
        <w:t xml:space="preserve">Xử lý truy vấn phân tán</w:t>
      </w:r>
    </w:p>
    <w:p>
      <w:pPr>
        <w:spacing w:after="30"/>
        <w:ind w:left="400"/>
      </w:pPr>
      <w:r>
        <w:rPr>
          <w:b/>
          <w:bCs/>
        </w:rPr>
        <w:t xml:space="preserve">c) </w:t>
      </w:r>
      <w:r>
        <w:t xml:space="preserve">Trực quan hóa dữ liệu tự động</w:t>
      </w:r>
    </w:p>
    <w:p>
      <w:pPr>
        <w:spacing w:after="30"/>
        <w:ind w:left="400"/>
      </w:pPr>
      <w:r>
        <w:rPr>
          <w:b/>
          <w:bCs/>
        </w:rPr>
        <w:t xml:space="preserve">d) </w:t>
      </w:r>
      <w:r>
        <w:t xml:space="preserve">Vấn đề về bảo mật và quyền riêng tư</w:t>
      </w:r>
    </w:p>
    <w:p>
      <w:pPr>
        <w:spacing w:after="60" w:before="150"/>
      </w:pPr>
      <w:r>
        <w:rPr>
          <w:b/>
          <w:bCs/>
        </w:rPr>
        <w:t xml:space="preserve">Câu 3. </w:t>
      </w:r>
      <w:r>
        <w:t xml:space="preserve">Trong tích hợp dữ liệu, "lược đồ trung gian" đề cập đến</w:t>
      </w:r>
    </w:p>
    <w:p>
      <w:pPr>
        <w:spacing w:after="30"/>
        <w:ind w:left="400"/>
      </w:pPr>
      <w:r>
        <w:rPr>
          <w:b/>
          <w:bCs/>
        </w:rPr>
        <w:t xml:space="preserve">a) </w:t>
      </w:r>
      <w:r>
        <w:t xml:space="preserve">Lược đồ của nguồn dữ liệu lớn nhất</w:t>
      </w:r>
    </w:p>
    <w:p>
      <w:pPr>
        <w:spacing w:after="30"/>
        <w:ind w:left="400"/>
      </w:pPr>
      <w:r>
        <w:rPr>
          <w:b/>
          <w:bCs/>
        </w:rPr>
        <w:t xml:space="preserve">b) </w:t>
      </w:r>
      <w:r>
        <w:t xml:space="preserve">Một lược đồ tiêu chuẩn ánh xạ đến nhiều lược đồ nguồn khác nhau</w:t>
      </w:r>
    </w:p>
    <w:p>
      <w:pPr>
        <w:spacing w:after="30"/>
        <w:ind w:left="400"/>
      </w:pPr>
      <w:r>
        <w:rPr>
          <w:b/>
          <w:bCs/>
        </w:rPr>
        <w:t xml:space="preserve">c) </w:t>
      </w:r>
      <w:r>
        <w:t xml:space="preserve">Bản sao lưu của tất cả các cơ sở dữ liệu vật lý</w:t>
      </w:r>
    </w:p>
    <w:p>
      <w:pPr>
        <w:spacing w:after="30"/>
        <w:ind w:left="400"/>
      </w:pPr>
      <w:r>
        <w:rPr>
          <w:b/>
          <w:bCs/>
        </w:rPr>
        <w:t xml:space="preserve">d) </w:t>
      </w:r>
      <w:r>
        <w:t xml:space="preserve">Bản sao của kho dữ liệu mới nhất</w:t>
      </w:r>
    </w:p>
    <w:p>
      <w:pPr>
        <w:spacing w:after="60" w:before="150"/>
      </w:pPr>
      <w:r>
        <w:rPr>
          <w:b/>
          <w:bCs/>
        </w:rPr>
        <w:t xml:space="preserve">Câu 4. </w:t>
      </w:r>
      <w:r>
        <w:t xml:space="preserve">Trường hợp nào sau đây là ví dụ về sự không đồng nhất ngữ nghĩa giữa hai nguồn dữ liệu?</w:t>
      </w:r>
    </w:p>
    <w:p>
      <w:pPr>
        <w:spacing w:after="30"/>
        <w:ind w:left="400"/>
      </w:pPr>
      <w:r>
        <w:rPr>
          <w:b/>
          <w:bCs/>
        </w:rPr>
        <w:t xml:space="preserve">a) </w:t>
      </w:r>
      <w:r>
        <w:t xml:space="preserve">Sử dụng tên bảng và thuộc tính khác nhau để biểu diễn cùng một đối tượng</w:t>
      </w:r>
    </w:p>
    <w:p>
      <w:pPr>
        <w:spacing w:after="30"/>
        <w:ind w:left="400"/>
      </w:pPr>
      <w:r>
        <w:rPr>
          <w:b/>
          <w:bCs/>
        </w:rPr>
        <w:t xml:space="preserve">b) </w:t>
      </w:r>
      <w:r>
        <w:t xml:space="preserve">Có lược đồ giống nhau nhưng dữ liệu khác nhau</w:t>
      </w:r>
    </w:p>
    <w:p>
      <w:pPr>
        <w:spacing w:after="30"/>
        <w:ind w:left="400"/>
      </w:pPr>
      <w:r>
        <w:rPr>
          <w:b/>
          <w:bCs/>
        </w:rPr>
        <w:t xml:space="preserve">c) </w:t>
      </w:r>
      <w:r>
        <w:t xml:space="preserve">Sử dụng 2 giá trị khác nhau để biểu diễn cùng 1 trạng thái của cùng 1 đối tượng</w:t>
      </w:r>
    </w:p>
    <w:p>
      <w:pPr>
        <w:spacing w:after="30"/>
        <w:ind w:left="400"/>
      </w:pPr>
      <w:r>
        <w:rPr>
          <w:b/>
          <w:bCs/>
        </w:rPr>
        <w:t xml:space="preserve">d) </w:t>
      </w:r>
      <w:r>
        <w:t xml:space="preserve">Hai nguồn chứa cùng dữ liệu và cùng lược đồ</w:t>
      </w:r>
    </w:p>
    <w:p>
      <w:pPr>
        <w:spacing w:after="60" w:before="150"/>
      </w:pPr>
      <w:r>
        <w:rPr>
          <w:b/>
          <w:bCs/>
        </w:rPr>
        <w:t xml:space="preserve">Câu 19. </w:t>
      </w:r>
      <w:r>
        <w:t xml:space="preserve">Tính không đồng nhất về lược đồ (Schema heterogeneity) thể hiện:</w:t>
      </w:r>
    </w:p>
    <w:p>
      <w:pPr>
        <w:spacing w:after="30"/>
        <w:ind w:left="400"/>
      </w:pPr>
      <w:r>
        <w:rPr>
          <w:b/>
          <w:bCs/>
        </w:rPr>
        <w:t xml:space="preserve">a) </w:t>
      </w:r>
      <w:r>
        <w:t xml:space="preserve">Các hệ thống có thể cùng tên bảng và cùng thuộc tính</w:t>
      </w:r>
    </w:p>
    <w:p>
      <w:pPr>
        <w:spacing w:after="30"/>
        <w:ind w:left="400"/>
      </w:pPr>
      <w:r>
        <w:rPr>
          <w:b/>
          <w:bCs/>
        </w:rPr>
        <w:t xml:space="preserve">b) </w:t>
      </w:r>
      <w:r>
        <w:t xml:space="preserve">Các nguồn dữ liệu khác nhau về lược đồ</w:t>
      </w:r>
    </w:p>
    <w:p>
      <w:pPr>
        <w:spacing w:after="30"/>
        <w:ind w:left="400"/>
      </w:pPr>
      <w:r>
        <w:rPr>
          <w:b/>
          <w:bCs/>
        </w:rPr>
        <w:t xml:space="preserve">c) </w:t>
      </w:r>
      <w:r>
        <w:t xml:space="preserve">Giá trị dữ liệu trong các nguồn khác nhau có thể biểu diễn theo các cách khác nhau</w:t>
      </w:r>
    </w:p>
    <w:p>
      <w:pPr>
        <w:spacing w:after="30"/>
        <w:ind w:left="400"/>
      </w:pPr>
      <w:r>
        <w:rPr>
          <w:b/>
          <w:bCs/>
        </w:rPr>
        <w:t xml:space="preserve">d) </w:t>
      </w:r>
      <w:r>
        <w:t xml:space="preserve">Các nguồn sử dụng các công cụ lưu trữ khác nhau</w:t>
      </w:r>
    </w:p>
    <w:p>
      <w:pPr>
        <w:spacing w:after="60" w:before="150"/>
      </w:pPr>
      <w:r>
        <w:rPr>
          <w:b/>
          <w:bCs/>
        </w:rPr>
        <w:t xml:space="preserve">Câu 21. </w:t>
      </w:r>
      <w:r>
        <w:t xml:space="preserve">(chọn nhiều) Yếu tố nào sau đây làm tích hợp dữ liệu trở nên khó?</w:t>
      </w:r>
    </w:p>
    <w:p>
      <w:pPr>
        <w:spacing w:after="30"/>
        <w:ind w:left="400"/>
      </w:pPr>
      <w:r>
        <w:rPr>
          <w:b/>
          <w:bCs/>
        </w:rPr>
        <w:t xml:space="preserve">a) </w:t>
      </w:r>
      <w:r>
        <w:t xml:space="preserve">Khác biệt nền tảng hệ thống</w:t>
      </w:r>
    </w:p>
    <w:p>
      <w:pPr>
        <w:spacing w:after="30"/>
        <w:ind w:left="400"/>
      </w:pPr>
      <w:r>
        <w:rPr>
          <w:b/>
          <w:bCs/>
        </w:rPr>
        <w:t xml:space="preserve">b) </w:t>
      </w:r>
      <w:r>
        <w:t xml:space="preserve">Khác biệt lược đồ và dữ liệu</w:t>
      </w:r>
    </w:p>
    <w:p>
      <w:pPr>
        <w:spacing w:after="30"/>
        <w:ind w:left="400"/>
      </w:pPr>
      <w:r>
        <w:rPr>
          <w:b/>
          <w:bCs/>
        </w:rPr>
        <w:t xml:space="preserve">c) </w:t>
      </w:r>
      <w:r>
        <w:t xml:space="preserve">Vấn đề bảo mật, riêng tư, hiệu năng</w:t>
      </w:r>
    </w:p>
    <w:p>
      <w:pPr>
        <w:spacing w:after="30"/>
        <w:ind w:left="400"/>
      </w:pPr>
      <w:r>
        <w:rPr>
          <w:b/>
          <w:bCs/>
        </w:rPr>
        <w:t xml:space="preserve">d) </w:t>
      </w:r>
      <w:r>
        <w:t xml:space="preserve">Kích thước dữ liệu</w:t>
      </w:r>
    </w:p>
    <w:p>
      <w:pPr>
        <w:spacing w:after="60" w:before="150"/>
      </w:pPr>
      <w:r>
        <w:rPr>
          <w:b/>
          <w:bCs/>
        </w:rPr>
        <w:t xml:space="preserve">Câu 22. </w:t>
      </w:r>
      <w:r>
        <w:t xml:space="preserve">Trong kiến trúc kho dữ liệu (data warehouse), dữ liệu được tích hợp bằng cách nào?</w:t>
      </w:r>
    </w:p>
    <w:p>
      <w:pPr>
        <w:spacing w:after="30"/>
        <w:ind w:left="400"/>
      </w:pPr>
      <w:r>
        <w:rPr>
          <w:b/>
          <w:bCs/>
        </w:rPr>
        <w:t xml:space="preserve">a) </w:t>
      </w:r>
      <w:r>
        <w:t xml:space="preserve">Chỉ dùng dữ liệu XML</w:t>
      </w:r>
    </w:p>
    <w:p>
      <w:pPr>
        <w:spacing w:after="30"/>
        <w:ind w:left="400"/>
      </w:pPr>
      <w:r>
        <w:rPr>
          <w:b/>
          <w:bCs/>
        </w:rPr>
        <w:t xml:space="preserve">b) </w:t>
      </w:r>
      <w:r>
        <w:t xml:space="preserve">Biểu diễn bởi cùng 1 lược đồ</w:t>
      </w:r>
    </w:p>
    <w:p>
      <w:pPr>
        <w:spacing w:after="30"/>
        <w:ind w:left="400"/>
      </w:pPr>
      <w:r>
        <w:rPr>
          <w:b/>
          <w:bCs/>
        </w:rPr>
        <w:t xml:space="preserve">c) </w:t>
      </w:r>
      <w:r>
        <w:t xml:space="preserve">Đưa dữ liệu vào một kho dữ liệu vật lý chung</w:t>
      </w:r>
    </w:p>
    <w:p>
      <w:pPr>
        <w:spacing w:after="30"/>
        <w:ind w:left="400"/>
      </w:pPr>
      <w:r>
        <w:rPr>
          <w:b/>
          <w:bCs/>
        </w:rPr>
        <w:t xml:space="preserve">d) </w:t>
      </w:r>
      <w:r>
        <w:t xml:space="preserve">Không cần ánh xạ dữ liệu</w:t>
      </w:r>
    </w:p>
    <w:p>
      <w:pPr>
        <w:spacing w:after="60" w:before="150"/>
      </w:pPr>
      <w:r>
        <w:rPr>
          <w:b/>
          <w:bCs/>
        </w:rPr>
        <w:t xml:space="preserve">Câu 23. </w:t>
      </w:r>
      <w:r>
        <w:t xml:space="preserve">Kiến trúc tích hợp dữ liệu ảo (virtual data integration) hoạt động như thế nào?</w:t>
      </w:r>
    </w:p>
    <w:p>
      <w:pPr>
        <w:spacing w:after="30"/>
        <w:ind w:left="400"/>
      </w:pPr>
      <w:r>
        <w:rPr>
          <w:b/>
          <w:bCs/>
        </w:rPr>
        <w:t xml:space="preserve">a) </w:t>
      </w:r>
      <w:r>
        <w:t xml:space="preserve">Luôn sao chép toàn bộ dữ liệu về một nơi</w:t>
      </w:r>
    </w:p>
    <w:p>
      <w:pPr>
        <w:spacing w:after="30"/>
        <w:ind w:left="400"/>
      </w:pPr>
      <w:r>
        <w:rPr>
          <w:b/>
          <w:bCs/>
        </w:rPr>
        <w:t xml:space="preserve">b) </w:t>
      </w:r>
      <w:r>
        <w:t xml:space="preserve">Để dữ liệu tại nguồn và truy cập khi có truy vấn</w:t>
      </w:r>
    </w:p>
    <w:p>
      <w:pPr>
        <w:spacing w:after="30"/>
        <w:ind w:left="400"/>
      </w:pPr>
      <w:r>
        <w:rPr>
          <w:b/>
          <w:bCs/>
        </w:rPr>
        <w:t xml:space="preserve">c) </w:t>
      </w:r>
      <w:r>
        <w:t xml:space="preserve">Không sử dụng truy vấn</w:t>
      </w:r>
    </w:p>
    <w:p>
      <w:pPr>
        <w:spacing w:after="30"/>
        <w:ind w:left="400"/>
      </w:pPr>
      <w:r>
        <w:rPr>
          <w:b/>
          <w:bCs/>
        </w:rPr>
        <w:t xml:space="preserve">d) </w:t>
      </w:r>
      <w:r>
        <w:t xml:space="preserve">Chỉ hoạt động với một nguồn dữ liệu duy nhất</w:t>
      </w:r>
    </w:p>
    <w:p>
      <w:pPr>
        <w:spacing w:after="60" w:before="150"/>
      </w:pPr>
      <w:r>
        <w:rPr>
          <w:b/>
          <w:bCs/>
        </w:rPr>
        <w:t xml:space="preserve">Câu 24. </w:t>
      </w:r>
      <w:r>
        <w:t xml:space="preserve">Điểm chung của kho dữ liệu và tích hợp ảo dữ liệu là gì?</w:t>
      </w:r>
    </w:p>
    <w:p>
      <w:pPr>
        <w:spacing w:after="30"/>
        <w:ind w:left="400"/>
      </w:pPr>
      <w:r>
        <w:rPr>
          <w:b/>
          <w:bCs/>
        </w:rPr>
        <w:t xml:space="preserve">a) </w:t>
      </w:r>
      <w:r>
        <w:t xml:space="preserve">Cả hai đều gặp vấn đề dị biệt ngữ nghĩa</w:t>
      </w:r>
    </w:p>
    <w:p>
      <w:pPr>
        <w:spacing w:after="30"/>
        <w:ind w:left="400"/>
      </w:pPr>
      <w:r>
        <w:rPr>
          <w:b/>
          <w:bCs/>
        </w:rPr>
        <w:t xml:space="preserve">b) </w:t>
      </w:r>
      <w:r>
        <w:t xml:space="preserve">Cả hai đều có thể gặp vấn đề tính không đồng nhất ngữ nghĩa</w:t>
      </w:r>
    </w:p>
    <w:p>
      <w:pPr>
        <w:spacing w:after="30"/>
        <w:ind w:left="400"/>
      </w:pPr>
      <w:r>
        <w:rPr>
          <w:b/>
          <w:bCs/>
        </w:rPr>
        <w:t xml:space="preserve">c) </w:t>
      </w:r>
      <w:r>
        <w:t xml:space="preserve">Cả hai đều không cần lược đồ</w:t>
      </w:r>
    </w:p>
    <w:p>
      <w:pPr>
        <w:spacing w:after="30"/>
        <w:ind w:left="400"/>
      </w:pPr>
      <w:r>
        <w:rPr>
          <w:b/>
          <w:bCs/>
        </w:rPr>
        <w:t xml:space="preserve">d) </w:t>
      </w:r>
      <w:r>
        <w:t xml:space="preserve">Cả hai đều không cần nguồn dữ liệu</w:t>
      </w:r>
    </w:p>
    <w:p>
      <w:pPr>
        <w:pStyle w:val="Heading2"/>
        <w:spacing w:after="150" w:before="300"/>
      </w:pPr>
      <w:r>
        <w:t xml:space="preserve">Phần B — GAV (Global-as-View) (câu 5, 7, 10, 11, 14)</w:t>
      </w:r>
    </w:p>
    <w:p>
      <w:pPr>
        <w:spacing w:after="60" w:before="150"/>
      </w:pPr>
      <w:r>
        <w:rPr>
          <w:b/>
          <w:bCs/>
        </w:rPr>
        <w:t xml:space="preserve">Câu 5. </w:t>
      </w:r>
      <w:r>
        <w:t xml:space="preserve">Trong cách ánh xạ lược đồ Global-as-View (GAV)</w:t>
      </w:r>
    </w:p>
    <w:p>
      <w:pPr>
        <w:spacing w:after="30"/>
        <w:ind w:left="400"/>
      </w:pPr>
      <w:r>
        <w:rPr>
          <w:b/>
          <w:bCs/>
        </w:rPr>
        <w:t xml:space="preserve">a) </w:t>
      </w:r>
      <w:r>
        <w:t xml:space="preserve">Mỗi quan hệ trong lược đồ trung gian được định nghĩa là một view từ các nguồn dữ liệu</w:t>
      </w:r>
    </w:p>
    <w:p>
      <w:pPr>
        <w:spacing w:after="30"/>
        <w:ind w:left="400"/>
      </w:pPr>
      <w:r>
        <w:rPr>
          <w:b/>
          <w:bCs/>
        </w:rPr>
        <w:t xml:space="preserve">b) </w:t>
      </w:r>
      <w:r>
        <w:t xml:space="preserve">Mỗi quan hệ nguồn là một view trên lược đồ trung gian</w:t>
      </w:r>
    </w:p>
    <w:p>
      <w:pPr>
        <w:spacing w:after="30"/>
        <w:ind w:left="400"/>
      </w:pPr>
      <w:r>
        <w:rPr>
          <w:b/>
          <w:bCs/>
        </w:rPr>
        <w:t xml:space="preserve">c) </w:t>
      </w:r>
      <w:r>
        <w:t xml:space="preserve">Định nghĩa ánh xạ phụ thuộc tập hợp các nguồn tham gia vào hệ thống</w:t>
      </w:r>
    </w:p>
    <w:p>
      <w:pPr>
        <w:spacing w:after="30"/>
        <w:ind w:left="400"/>
      </w:pPr>
      <w:r>
        <w:rPr>
          <w:b/>
          <w:bCs/>
        </w:rPr>
        <w:t xml:space="preserve">d) </w:t>
      </w:r>
      <w:r>
        <w:t xml:space="preserve">Lược đồ trung gian không cần đến dữ liệu nguồn</w:t>
      </w:r>
    </w:p>
    <w:p>
      <w:pPr>
        <w:spacing w:after="60" w:before="150"/>
      </w:pPr>
      <w:r>
        <w:rPr>
          <w:b/>
          <w:bCs/>
        </w:rPr>
        <w:t xml:space="preserve">Câu 7. </w:t>
      </w:r>
      <w:r>
        <w:t xml:space="preserve">Điểm yếu lớn nhất của ánh xạ theo kiểu GAV là gì?</w:t>
      </w:r>
    </w:p>
    <w:p>
      <w:pPr>
        <w:spacing w:after="30"/>
        <w:ind w:left="400"/>
      </w:pPr>
      <w:r>
        <w:rPr>
          <w:b/>
          <w:bCs/>
        </w:rPr>
        <w:t xml:space="preserve">a) </w:t>
      </w:r>
      <w:r>
        <w:t xml:space="preserve">Không hỗ trợ ánh xạ từ nhiều nguồn</w:t>
      </w:r>
    </w:p>
    <w:p>
      <w:pPr>
        <w:spacing w:after="30"/>
        <w:ind w:left="400"/>
      </w:pPr>
      <w:r>
        <w:rPr>
          <w:b/>
          <w:bCs/>
        </w:rPr>
        <w:t xml:space="preserve">b) </w:t>
      </w:r>
      <w:r>
        <w:t xml:space="preserve">Không hỗ trợ các bảng có quan hệ khóa ngoại</w:t>
      </w:r>
    </w:p>
    <w:p>
      <w:pPr>
        <w:spacing w:after="30"/>
        <w:ind w:left="400"/>
      </w:pPr>
      <w:r>
        <w:rPr>
          <w:b/>
          <w:bCs/>
        </w:rPr>
        <w:t xml:space="preserve">c) </w:t>
      </w:r>
      <w:r>
        <w:t xml:space="preserve">Không thể xử lý dữ liệu phi cấu trúc</w:t>
      </w:r>
    </w:p>
    <w:p>
      <w:pPr>
        <w:spacing w:after="30"/>
        <w:ind w:left="400"/>
      </w:pPr>
      <w:r>
        <w:rPr>
          <w:b/>
          <w:bCs/>
        </w:rPr>
        <w:t xml:space="preserve">d) </w:t>
      </w:r>
      <w:r>
        <w:t xml:space="preserve">Không linh hoạt với thay đổi nguồn vì mỗi thay đổi cần cập nhật lại lược đồ trung gian</w:t>
      </w:r>
    </w:p>
    <w:p>
      <w:pPr>
        <w:spacing w:after="60" w:before="150"/>
      </w:pPr>
      <w:r>
        <w:rPr>
          <w:b/>
          <w:bCs/>
        </w:rPr>
        <w:t xml:space="preserve">Câu 10. </w:t>
      </w:r>
      <w:r>
        <w:t xml:space="preserve">Trong GAV, mediated schema được định nghĩa như thế nào?</w:t>
      </w:r>
    </w:p>
    <w:p>
      <w:pPr>
        <w:spacing w:after="30"/>
        <w:ind w:left="400"/>
      </w:pPr>
      <w:r>
        <w:rPr>
          <w:b/>
          <w:bCs/>
        </w:rPr>
        <w:t xml:space="preserve">a) </w:t>
      </w:r>
      <w:r>
        <w:t xml:space="preserve">Là tập các view trên các nguồn dữ liệu</w:t>
      </w:r>
    </w:p>
    <w:p>
      <w:pPr>
        <w:spacing w:after="30"/>
        <w:ind w:left="400"/>
      </w:pPr>
      <w:r>
        <w:rPr>
          <w:b/>
          <w:bCs/>
        </w:rPr>
        <w:t xml:space="preserve">b) </w:t>
      </w:r>
      <w:r>
        <w:t xml:space="preserve">Là tập các nguồn dữ liệu trên mediated schema</w:t>
      </w:r>
    </w:p>
    <w:p>
      <w:pPr>
        <w:spacing w:after="30"/>
        <w:ind w:left="400"/>
      </w:pPr>
      <w:r>
        <w:rPr>
          <w:b/>
          <w:bCs/>
        </w:rPr>
        <w:t xml:space="preserve">c) </w:t>
      </w:r>
      <w:r>
        <w:t xml:space="preserve">Là tập các khóa ngoại</w:t>
      </w:r>
    </w:p>
    <w:p>
      <w:pPr>
        <w:spacing w:after="30"/>
        <w:ind w:left="400"/>
      </w:pPr>
      <w:r>
        <w:rPr>
          <w:b/>
          <w:bCs/>
        </w:rPr>
        <w:t xml:space="preserve">d) </w:t>
      </w:r>
      <w:r>
        <w:t xml:space="preserve">Là tập các file vật lý</w:t>
      </w:r>
    </w:p>
    <w:p>
      <w:pPr>
        <w:spacing w:after="60" w:before="150"/>
      </w:pPr>
      <w:r>
        <w:rPr>
          <w:b/>
          <w:bCs/>
        </w:rPr>
        <w:t xml:space="preserve">Câu 11. </w:t>
      </w:r>
      <w:r>
        <w:t xml:space="preserve">Viết lại truy vấn trong GAV thường tương ứng với:</w:t>
      </w:r>
    </w:p>
    <w:p>
      <w:pPr>
        <w:spacing w:after="30"/>
        <w:ind w:left="400"/>
      </w:pPr>
      <w:r>
        <w:rPr>
          <w:b/>
          <w:bCs/>
        </w:rPr>
        <w:t xml:space="preserve">a) </w:t>
      </w:r>
      <w:r>
        <w:t xml:space="preserve">Query/View unfolding</w:t>
      </w:r>
    </w:p>
    <w:p>
      <w:pPr>
        <w:spacing w:after="30"/>
        <w:ind w:left="400"/>
      </w:pPr>
      <w:r>
        <w:rPr>
          <w:b/>
          <w:bCs/>
        </w:rPr>
        <w:t xml:space="preserve">b) </w:t>
      </w:r>
      <w:r>
        <w:t xml:space="preserve">Định vị các nguồn dữ liệu</w:t>
      </w:r>
    </w:p>
    <w:p>
      <w:pPr>
        <w:spacing w:after="30"/>
        <w:ind w:left="400"/>
      </w:pPr>
      <w:r>
        <w:rPr>
          <w:b/>
          <w:bCs/>
        </w:rPr>
        <w:t xml:space="preserve">c) </w:t>
      </w:r>
      <w:r>
        <w:t xml:space="preserve">Answering queries using views</w:t>
      </w:r>
    </w:p>
    <w:p>
      <w:pPr>
        <w:spacing w:after="30"/>
        <w:ind w:left="400"/>
      </w:pPr>
      <w:r>
        <w:rPr>
          <w:b/>
          <w:bCs/>
        </w:rPr>
        <w:t xml:space="preserve">d) </w:t>
      </w:r>
      <w:r>
        <w:t xml:space="preserve">Định vị các phân đoạn dữ liệu</w:t>
      </w:r>
    </w:p>
    <w:p>
      <w:pPr>
        <w:spacing w:after="60" w:before="150"/>
      </w:pPr>
      <w:r>
        <w:rPr>
          <w:b/>
          <w:bCs/>
        </w:rPr>
        <w:t xml:space="preserve">Câu 14. </w:t>
      </w:r>
      <w:r>
        <w:t xml:space="preserve">Query unfolding có nghĩa là:</w:t>
      </w:r>
    </w:p>
    <w:p>
      <w:pPr>
        <w:spacing w:after="30"/>
        <w:ind w:left="400"/>
      </w:pPr>
      <w:r>
        <w:rPr>
          <w:b/>
          <w:bCs/>
        </w:rPr>
        <w:t xml:space="preserve">a) </w:t>
      </w:r>
      <w:r>
        <w:t xml:space="preserve">Mở rộng truy vấn bằng cách thay view bằng định nghĩa của view đó</w:t>
      </w:r>
    </w:p>
    <w:p>
      <w:pPr>
        <w:spacing w:after="30"/>
        <w:ind w:left="400"/>
      </w:pPr>
      <w:r>
        <w:rPr>
          <w:b/>
          <w:bCs/>
        </w:rPr>
        <w:t xml:space="preserve">b) </w:t>
      </w:r>
      <w:r>
        <w:t xml:space="preserve">Tối ưu truy vấn bằng cách rút gọn các bảng biểu diễn nó</w:t>
      </w:r>
    </w:p>
    <w:p>
      <w:pPr>
        <w:spacing w:after="30"/>
        <w:ind w:left="400"/>
      </w:pPr>
      <w:r>
        <w:rPr>
          <w:b/>
          <w:bCs/>
        </w:rPr>
        <w:t xml:space="preserve">c) </w:t>
      </w:r>
      <w:r>
        <w:t xml:space="preserve">Sử dụng khóa chính để kết nối</w:t>
      </w:r>
    </w:p>
    <w:p>
      <w:pPr>
        <w:spacing w:after="30"/>
        <w:ind w:left="400"/>
      </w:pPr>
      <w:r>
        <w:rPr>
          <w:b/>
          <w:bCs/>
        </w:rPr>
        <w:t xml:space="preserve">d) </w:t>
      </w:r>
      <w:r>
        <w:t xml:space="preserve">Viết lại truy vấn</w:t>
      </w:r>
    </w:p>
    <w:p>
      <w:pPr>
        <w:pStyle w:val="Heading2"/>
        <w:spacing w:after="150" w:before="300"/>
      </w:pPr>
      <w:r>
        <w:t xml:space="preserve">Phần C — LAV, GLAV &amp; ngôn ngữ mô tả nguồn (câu 6, 8, 9, 12, 13)</w:t>
      </w:r>
    </w:p>
    <w:p>
      <w:pPr>
        <w:spacing w:after="60" w:before="150"/>
      </w:pPr>
      <w:r>
        <w:rPr>
          <w:b/>
          <w:bCs/>
        </w:rPr>
        <w:t xml:space="preserve">Câu 6. </w:t>
      </w:r>
      <w:r>
        <w:t xml:space="preserve">Mô hình ánh xạ lược đồ nào định nghĩa mỗi nguồn như một view trên lược đồ trung gian?</w:t>
      </w:r>
    </w:p>
    <w:p>
      <w:pPr>
        <w:spacing w:after="30"/>
        <w:ind w:left="400"/>
      </w:pPr>
      <w:r>
        <w:rPr>
          <w:b/>
          <w:bCs/>
        </w:rPr>
        <w:t xml:space="preserve">a) </w:t>
      </w:r>
      <w:r>
        <w:t xml:space="preserve">Local-as-View (LAV)</w:t>
      </w:r>
    </w:p>
    <w:p>
      <w:pPr>
        <w:spacing w:after="30"/>
        <w:ind w:left="400"/>
      </w:pPr>
      <w:r>
        <w:rPr>
          <w:b/>
          <w:bCs/>
        </w:rPr>
        <w:t xml:space="preserve">b) </w:t>
      </w:r>
      <w:r>
        <w:t xml:space="preserve">Global-as-View (GAV)</w:t>
      </w:r>
    </w:p>
    <w:p>
      <w:pPr>
        <w:spacing w:after="30"/>
        <w:ind w:left="400"/>
      </w:pPr>
      <w:r>
        <w:rPr>
          <w:b/>
          <w:bCs/>
        </w:rPr>
        <w:t xml:space="preserve">c) </w:t>
      </w:r>
      <w:r>
        <w:t xml:space="preserve">Cả hai GAV và LAV</w:t>
      </w:r>
    </w:p>
    <w:p>
      <w:pPr>
        <w:spacing w:after="30"/>
        <w:ind w:left="400"/>
      </w:pPr>
      <w:r>
        <w:rPr>
          <w:b/>
          <w:bCs/>
        </w:rPr>
        <w:t xml:space="preserve">d) </w:t>
      </w:r>
      <w:r>
        <w:t xml:space="preserve">Không có đáp án nào đúng</w:t>
      </w:r>
    </w:p>
    <w:p>
      <w:pPr>
        <w:spacing w:after="60" w:before="150"/>
      </w:pPr>
      <w:r>
        <w:rPr>
          <w:b/>
          <w:bCs/>
        </w:rPr>
        <w:t xml:space="preserve">Câu 8. </w:t>
      </w:r>
      <w:r>
        <w:t xml:space="preserve">Trong bối cảnh dữ liệu không đầy đủ, ánh xạ nào phù hợp nhất để bảo toàn tính linh hoạt và mở rộng các truy vấn có tính chất suy diễn?</w:t>
      </w:r>
    </w:p>
    <w:p>
      <w:pPr>
        <w:spacing w:after="30"/>
        <w:ind w:left="400"/>
      </w:pPr>
      <w:r>
        <w:rPr>
          <w:b/>
          <w:bCs/>
        </w:rPr>
        <w:t xml:space="preserve">a) </w:t>
      </w:r>
      <w:r>
        <w:t xml:space="preserve">GAV</w:t>
      </w:r>
    </w:p>
    <w:p>
      <w:pPr>
        <w:spacing w:after="30"/>
        <w:ind w:left="400"/>
      </w:pPr>
      <w:r>
        <w:rPr>
          <w:b/>
          <w:bCs/>
        </w:rPr>
        <w:t xml:space="preserve">b) </w:t>
      </w:r>
      <w:r>
        <w:t xml:space="preserve">LAV</w:t>
      </w:r>
    </w:p>
    <w:p>
      <w:pPr>
        <w:spacing w:after="30"/>
        <w:ind w:left="400"/>
      </w:pPr>
      <w:r>
        <w:rPr>
          <w:b/>
          <w:bCs/>
        </w:rPr>
        <w:t xml:space="preserve">c) </w:t>
      </w:r>
      <w:r>
        <w:t xml:space="preserve">GLAV</w:t>
      </w:r>
    </w:p>
    <w:p>
      <w:pPr>
        <w:spacing w:after="30"/>
        <w:ind w:left="400"/>
      </w:pPr>
      <w:r>
        <w:rPr>
          <w:b/>
          <w:bCs/>
        </w:rPr>
        <w:t xml:space="preserve">d) </w:t>
      </w:r>
      <w:r>
        <w:t xml:space="preserve">ETL Pipeline</w:t>
      </w:r>
    </w:p>
    <w:p>
      <w:pPr>
        <w:spacing w:after="60" w:before="150"/>
      </w:pPr>
      <w:r>
        <w:rPr>
          <w:b/>
          <w:bCs/>
        </w:rPr>
        <w:t xml:space="preserve">Câu 9. </w:t>
      </w:r>
      <w:r>
        <w:t xml:space="preserve">(chọn nhiều) Ngôn ngữ mô tả nguồn dữ liệu cần đáp ứng</w:t>
      </w:r>
    </w:p>
    <w:p>
      <w:pPr>
        <w:spacing w:after="30"/>
        <w:ind w:left="400"/>
      </w:pPr>
      <w:r>
        <w:rPr>
          <w:b/>
          <w:bCs/>
        </w:rPr>
        <w:t xml:space="preserve">a) </w:t>
      </w:r>
      <w:r>
        <w:t xml:space="preserve">Hỗ trợ cập nhật nguồn</w:t>
      </w:r>
    </w:p>
    <w:p>
      <w:pPr>
        <w:spacing w:after="30"/>
        <w:ind w:left="400"/>
      </w:pPr>
      <w:r>
        <w:rPr>
          <w:b/>
          <w:bCs/>
        </w:rPr>
        <w:t xml:space="preserve">b) </w:t>
      </w:r>
      <w:r>
        <w:t xml:space="preserve">Linh hoạt trong biểu diễn quan hệ giữa các lược đồ thực tế</w:t>
      </w:r>
    </w:p>
    <w:p>
      <w:pPr>
        <w:spacing w:after="30"/>
        <w:ind w:left="400"/>
      </w:pPr>
      <w:r>
        <w:rPr>
          <w:b/>
          <w:bCs/>
        </w:rPr>
        <w:t xml:space="preserve">c) </w:t>
      </w:r>
      <w:r>
        <w:t xml:space="preserve">Chỉ dùng cho một nguồn dữ liệu</w:t>
      </w:r>
    </w:p>
    <w:p>
      <w:pPr>
        <w:spacing w:after="30"/>
        <w:ind w:left="400"/>
      </w:pPr>
      <w:r>
        <w:rPr>
          <w:b/>
          <w:bCs/>
        </w:rPr>
        <w:t xml:space="preserve">d) </w:t>
      </w:r>
      <w:r>
        <w:t xml:space="preserve">Hỗ trợ biểu diễn các nguồn có cấu trúc không nhất quán</w:t>
      </w:r>
    </w:p>
    <w:p>
      <w:pPr>
        <w:spacing w:after="60" w:before="150"/>
      </w:pPr>
      <w:r>
        <w:rPr>
          <w:b/>
          <w:bCs/>
        </w:rPr>
        <w:t xml:space="preserve">Câu 12. </w:t>
      </w:r>
      <w:r>
        <w:t xml:space="preserve">Trong LAV, các nguồn dữ liệu được định nghĩa như thế nào?</w:t>
      </w:r>
    </w:p>
    <w:p>
      <w:pPr>
        <w:spacing w:after="30"/>
        <w:ind w:left="400"/>
      </w:pPr>
      <w:r>
        <w:rPr>
          <w:b/>
          <w:bCs/>
        </w:rPr>
        <w:t xml:space="preserve">a) </w:t>
      </w:r>
      <w:r>
        <w:t xml:space="preserve">Là khóa của mediated schema</w:t>
      </w:r>
    </w:p>
    <w:p>
      <w:pPr>
        <w:spacing w:after="30"/>
        <w:ind w:left="400"/>
      </w:pPr>
      <w:r>
        <w:rPr>
          <w:b/>
          <w:bCs/>
        </w:rPr>
        <w:t xml:space="preserve">b) </w:t>
      </w:r>
      <w:r>
        <w:t xml:space="preserve">Là view trên mediated schema</w:t>
      </w:r>
    </w:p>
    <w:p>
      <w:pPr>
        <w:spacing w:after="30"/>
        <w:ind w:left="400"/>
      </w:pPr>
      <w:r>
        <w:rPr>
          <w:b/>
          <w:bCs/>
        </w:rPr>
        <w:t xml:space="preserve">c) </w:t>
      </w:r>
      <w:r>
        <w:t xml:space="preserve">Dựa trên cách thực thi tối ưu truy vấn</w:t>
      </w:r>
    </w:p>
    <w:p>
      <w:pPr>
        <w:spacing w:after="30"/>
        <w:ind w:left="400"/>
      </w:pPr>
      <w:r>
        <w:rPr>
          <w:b/>
          <w:bCs/>
        </w:rPr>
        <w:t xml:space="preserve">d) </w:t>
      </w:r>
      <w:r>
        <w:t xml:space="preserve">Không phải cách nào</w:t>
      </w:r>
    </w:p>
    <w:p>
      <w:pPr>
        <w:spacing w:after="60" w:before="150"/>
      </w:pPr>
      <w:r>
        <w:rPr>
          <w:b/>
          <w:bCs/>
        </w:rPr>
        <w:t xml:space="preserve">Câu 13. </w:t>
      </w:r>
      <w:r>
        <w:t xml:space="preserve">Trong GLAV, biểu thức mapping thường liên hệ giữa</w:t>
      </w:r>
    </w:p>
    <w:p>
      <w:pPr>
        <w:spacing w:after="30"/>
        <w:ind w:left="400"/>
      </w:pPr>
      <w:r>
        <w:rPr>
          <w:b/>
          <w:bCs/>
        </w:rPr>
        <w:t xml:space="preserve">a) </w:t>
      </w:r>
      <w:r>
        <w:t xml:space="preserve">Query trên mediated schema và query trên data sources</w:t>
      </w:r>
    </w:p>
    <w:p>
      <w:pPr>
        <w:spacing w:after="30"/>
        <w:ind w:left="400"/>
      </w:pPr>
      <w:r>
        <w:rPr>
          <w:b/>
          <w:bCs/>
        </w:rPr>
        <w:t xml:space="preserve">b) </w:t>
      </w:r>
      <w:r>
        <w:t xml:space="preserve">Người dùng và trình duyệt</w:t>
      </w:r>
    </w:p>
    <w:p>
      <w:pPr>
        <w:spacing w:after="30"/>
        <w:ind w:left="400"/>
      </w:pPr>
      <w:r>
        <w:rPr>
          <w:b/>
          <w:bCs/>
        </w:rPr>
        <w:t xml:space="preserve">c) </w:t>
      </w:r>
      <w:r>
        <w:t xml:space="preserve">Xóa các tuple trùng lặp</w:t>
      </w:r>
    </w:p>
    <w:p>
      <w:pPr>
        <w:spacing w:after="30"/>
        <w:ind w:left="400"/>
      </w:pPr>
      <w:r>
        <w:rPr>
          <w:b/>
          <w:bCs/>
        </w:rPr>
        <w:t xml:space="preserve">d) </w:t>
      </w:r>
      <w:r>
        <w:t xml:space="preserve">File và thư mục</w:t>
      </w:r>
    </w:p>
    <w:p>
      <w:pPr>
        <w:pStyle w:val="Heading2"/>
        <w:spacing w:after="150" w:before="300"/>
      </w:pPr>
      <w:r>
        <w:t xml:space="preserve">Phần D — Kiến trúc tích hợp, mediated schema, wrapper (câu 15-18, 20, 25-26)</w:t>
      </w:r>
    </w:p>
    <w:p>
      <w:pPr>
        <w:spacing w:after="60" w:before="150"/>
      </w:pPr>
      <w:r>
        <w:rPr>
          <w:b/>
          <w:bCs/>
        </w:rPr>
        <w:t xml:space="preserve">Câu 15. </w:t>
      </w:r>
      <w:r>
        <w:t xml:space="preserve">Mediated Query là</w:t>
      </w:r>
    </w:p>
    <w:p>
      <w:pPr>
        <w:spacing w:after="30"/>
        <w:ind w:left="400"/>
      </w:pPr>
      <w:r>
        <w:rPr>
          <w:b/>
          <w:bCs/>
        </w:rPr>
        <w:t xml:space="preserve">a) </w:t>
      </w:r>
      <w:r>
        <w:t xml:space="preserve">câu truy vấn của người dùng hệ tích hợp</w:t>
      </w:r>
    </w:p>
    <w:p>
      <w:pPr>
        <w:spacing w:after="30"/>
        <w:ind w:left="400"/>
      </w:pPr>
      <w:r>
        <w:rPr>
          <w:b/>
          <w:bCs/>
        </w:rPr>
        <w:t xml:space="preserve">b) </w:t>
      </w:r>
      <w:r>
        <w:t xml:space="preserve">câu truy vấn trên các nguồn dữ liệu</w:t>
      </w:r>
    </w:p>
    <w:p>
      <w:pPr>
        <w:spacing w:after="30"/>
        <w:ind w:left="400"/>
      </w:pPr>
      <w:r>
        <w:rPr>
          <w:b/>
          <w:bCs/>
        </w:rPr>
        <w:t xml:space="preserve">c) </w:t>
      </w:r>
      <w:r>
        <w:t xml:space="preserve">câu truy vấn biểu diễn ánh xạ giữa lược đồ tích hợp và lược đồ nguồn</w:t>
      </w:r>
    </w:p>
    <w:p>
      <w:pPr>
        <w:spacing w:after="30"/>
        <w:ind w:left="400"/>
      </w:pPr>
      <w:r>
        <w:rPr>
          <w:b/>
          <w:bCs/>
        </w:rPr>
        <w:t xml:space="preserve">d) </w:t>
      </w:r>
      <w:r>
        <w:t xml:space="preserve">câu truy vấn phân tán trên các nguồn</w:t>
      </w:r>
    </w:p>
    <w:p>
      <w:pPr>
        <w:spacing w:after="60" w:before="150"/>
      </w:pPr>
      <w:r>
        <w:rPr>
          <w:b/>
          <w:bCs/>
        </w:rPr>
        <w:t xml:space="preserve">Câu 16. </w:t>
      </w:r>
      <w:r>
        <w:t xml:space="preserve">Mục tiêu chính của tích hợp dữ liệu là gì?</w:t>
      </w:r>
    </w:p>
    <w:p>
      <w:pPr>
        <w:spacing w:after="30"/>
        <w:ind w:left="400"/>
      </w:pPr>
      <w:r>
        <w:rPr>
          <w:b/>
          <w:bCs/>
        </w:rPr>
        <w:t xml:space="preserve">a) </w:t>
      </w:r>
      <w:r>
        <w:t xml:space="preserve">Xóa bỏ tất cả các cơ sở dữ liệu cũ</w:t>
      </w:r>
    </w:p>
    <w:p>
      <w:pPr>
        <w:spacing w:after="30"/>
        <w:ind w:left="400"/>
      </w:pPr>
      <w:r>
        <w:rPr>
          <w:b/>
          <w:bCs/>
        </w:rPr>
        <w:t xml:space="preserve">b) </w:t>
      </w:r>
      <w:r>
        <w:t xml:space="preserve">Kết nối nhiều nguồn dữ liệu khác nhau dưới một lược đồ chung</w:t>
      </w:r>
    </w:p>
    <w:p>
      <w:pPr>
        <w:spacing w:after="30"/>
        <w:ind w:left="400"/>
      </w:pPr>
      <w:r>
        <w:rPr>
          <w:b/>
          <w:bCs/>
        </w:rPr>
        <w:t xml:space="preserve">c) </w:t>
      </w:r>
      <w:r>
        <w:t xml:space="preserve">Tăng khả năng xử lý truy vấn</w:t>
      </w:r>
    </w:p>
    <w:p>
      <w:pPr>
        <w:spacing w:after="30"/>
        <w:ind w:left="400"/>
      </w:pPr>
      <w:r>
        <w:rPr>
          <w:b/>
          <w:bCs/>
        </w:rPr>
        <w:t xml:space="preserve">d) </w:t>
      </w:r>
      <w:r>
        <w:t xml:space="preserve">Chuyển toàn bộ dữ liệu sang định dạng văn bản</w:t>
      </w:r>
    </w:p>
    <w:p>
      <w:pPr>
        <w:spacing w:after="60" w:before="150"/>
      </w:pPr>
      <w:r>
        <w:rPr>
          <w:b/>
          <w:bCs/>
        </w:rPr>
        <w:t xml:space="preserve">Câu 17. </w:t>
      </w:r>
      <w:r>
        <w:t xml:space="preserve">Trong kiến trúc tích hợp dữ liệu, lược đồ tích hợp (mediated schema) có vai trò gì?</w:t>
      </w:r>
    </w:p>
    <w:p>
      <w:pPr>
        <w:spacing w:after="30"/>
        <w:ind w:left="400"/>
      </w:pPr>
      <w:r>
        <w:rPr>
          <w:b/>
          <w:bCs/>
        </w:rPr>
        <w:t xml:space="preserve">a) </w:t>
      </w:r>
      <w:r>
        <w:t xml:space="preserve">Là nơi lưu duy nhất toàn bộ dữ liệu vật lý</w:t>
      </w:r>
    </w:p>
    <w:p>
      <w:pPr>
        <w:spacing w:after="30"/>
        <w:ind w:left="400"/>
      </w:pPr>
      <w:r>
        <w:rPr>
          <w:b/>
          <w:bCs/>
        </w:rPr>
        <w:t xml:space="preserve">b) </w:t>
      </w:r>
      <w:r>
        <w:t xml:space="preserve">Là ánh xạ giữa các nguồn dữ liệu</w:t>
      </w:r>
    </w:p>
    <w:p>
      <w:pPr>
        <w:spacing w:after="30"/>
        <w:ind w:left="400"/>
      </w:pPr>
      <w:r>
        <w:rPr>
          <w:b/>
          <w:bCs/>
        </w:rPr>
        <w:t xml:space="preserve">c) </w:t>
      </w:r>
      <w:r>
        <w:t xml:space="preserve">Là giao diện/lược đồ chung để người dùng truy vấn nhiều nguồn dữ liệu</w:t>
      </w:r>
    </w:p>
    <w:p>
      <w:pPr>
        <w:spacing w:after="30"/>
        <w:ind w:left="400"/>
      </w:pPr>
      <w:r>
        <w:rPr>
          <w:b/>
          <w:bCs/>
        </w:rPr>
        <w:t xml:space="preserve">d) </w:t>
      </w:r>
      <w:r>
        <w:t xml:space="preserve">Là khóa chính của tất cả bảng</w:t>
      </w:r>
    </w:p>
    <w:p>
      <w:pPr>
        <w:spacing w:after="60" w:before="150"/>
      </w:pPr>
      <w:r>
        <w:rPr>
          <w:b/>
          <w:bCs/>
        </w:rPr>
        <w:t xml:space="preserve">Câu 18. </w:t>
      </w:r>
      <w:r>
        <w:t xml:space="preserve">(radio — chọn 1) Ánh xạ ngữ nghĩa giữa các lược đồ (Semantic mappings) dùng để làm gì?</w:t>
      </w:r>
    </w:p>
    <w:p>
      <w:pPr>
        <w:spacing w:after="30"/>
        <w:ind w:left="400"/>
      </w:pPr>
      <w:r>
        <w:rPr>
          <w:b/>
          <w:bCs/>
        </w:rPr>
        <w:t xml:space="preserve">a) </w:t>
      </w:r>
      <w:r>
        <w:t xml:space="preserve">Nén dữ liệu</w:t>
      </w:r>
    </w:p>
    <w:p>
      <w:pPr>
        <w:spacing w:after="30"/>
        <w:ind w:left="400"/>
      </w:pPr>
      <w:r>
        <w:rPr>
          <w:b/>
          <w:bCs/>
        </w:rPr>
        <w:t xml:space="preserve">b) </w:t>
      </w:r>
      <w:r>
        <w:t xml:space="preserve">Mô tả quan hệ ngữ nghĩa giữa lược đồ chung và các nguồn dữ liệu</w:t>
      </w:r>
    </w:p>
    <w:p>
      <w:pPr>
        <w:spacing w:after="30"/>
        <w:ind w:left="400"/>
      </w:pPr>
      <w:r>
        <w:rPr>
          <w:b/>
          <w:bCs/>
        </w:rPr>
        <w:t xml:space="preserve">c) </w:t>
      </w:r>
      <w:r>
        <w:t xml:space="preserve">Xóa các bảng trùng nhau</w:t>
      </w:r>
    </w:p>
    <w:p>
      <w:pPr>
        <w:spacing w:after="30"/>
        <w:ind w:left="400"/>
      </w:pPr>
      <w:r>
        <w:rPr>
          <w:b/>
          <w:bCs/>
        </w:rPr>
        <w:t xml:space="preserve">d) </w:t>
      </w:r>
      <w:r>
        <w:t xml:space="preserve">Tạo định dạng chung biểu diễn yêu cầu truy vấn</w:t>
      </w:r>
    </w:p>
    <w:p>
      <w:pPr>
        <w:spacing w:after="60" w:before="150"/>
      </w:pPr>
      <w:r>
        <w:rPr>
          <w:b/>
          <w:bCs/>
        </w:rPr>
        <w:t xml:space="preserve">Câu 20. </w:t>
      </w:r>
      <w:r>
        <w:t xml:space="preserve">Mục tiêu của tích hợp dữ liệu là cung cấp:</w:t>
      </w:r>
    </w:p>
    <w:p>
      <w:pPr>
        <w:spacing w:after="30"/>
        <w:ind w:left="400"/>
      </w:pPr>
      <w:r>
        <w:rPr>
          <w:b/>
          <w:bCs/>
        </w:rPr>
        <w:t xml:space="preserve">a) </w:t>
      </w:r>
      <w:r>
        <w:t xml:space="preserve">Một hệ thống phần mềm mới</w:t>
      </w:r>
    </w:p>
    <w:p>
      <w:pPr>
        <w:spacing w:after="30"/>
        <w:ind w:left="400"/>
      </w:pPr>
      <w:r>
        <w:rPr>
          <w:b/>
          <w:bCs/>
        </w:rPr>
        <w:t xml:space="preserve">b) </w:t>
      </w:r>
      <w:r>
        <w:t xml:space="preserve">Một ngôn ngữ lập trình mới</w:t>
      </w:r>
    </w:p>
    <w:p>
      <w:pPr>
        <w:spacing w:after="30"/>
        <w:ind w:left="400"/>
      </w:pPr>
      <w:r>
        <w:rPr>
          <w:b/>
          <w:bCs/>
        </w:rPr>
        <w:t xml:space="preserve">c) </w:t>
      </w:r>
      <w:r>
        <w:t xml:space="preserve">Một tổ chức lưu trữ mới</w:t>
      </w:r>
    </w:p>
    <w:p>
      <w:pPr>
        <w:spacing w:after="30"/>
        <w:ind w:left="400"/>
      </w:pPr>
      <w:r>
        <w:rPr>
          <w:b/>
          <w:bCs/>
        </w:rPr>
        <w:t xml:space="preserve">d) </w:t>
      </w:r>
      <w:r>
        <w:t xml:space="preserve">Một truy vấn thống nhất đến nhiều nguồn dữ liệu</w:t>
      </w:r>
    </w:p>
    <w:p>
      <w:pPr>
        <w:spacing w:after="60" w:before="150"/>
      </w:pPr>
      <w:r>
        <w:rPr>
          <w:b/>
          <w:bCs/>
        </w:rPr>
        <w:t xml:space="preserve">Câu 25. </w:t>
      </w:r>
      <w:r>
        <w:t xml:space="preserve">Bộ trích lọc/trình bao bọc (Wrapper/Extractor) trong kiến trúc tích hợp dữ liệu có nhiệm vụ gì?</w:t>
      </w:r>
    </w:p>
    <w:p>
      <w:pPr>
        <w:spacing w:after="30"/>
        <w:ind w:left="400"/>
      </w:pPr>
      <w:r>
        <w:rPr>
          <w:b/>
          <w:bCs/>
        </w:rPr>
        <w:t xml:space="preserve">a) </w:t>
      </w:r>
      <w:r>
        <w:t xml:space="preserve">Thay thế cho nguồn dữ liệu</w:t>
      </w:r>
    </w:p>
    <w:p>
      <w:pPr>
        <w:spacing w:after="30"/>
        <w:ind w:left="400"/>
      </w:pPr>
      <w:r>
        <w:rPr>
          <w:b/>
          <w:bCs/>
        </w:rPr>
        <w:t xml:space="preserve">b) </w:t>
      </w:r>
      <w:r>
        <w:t xml:space="preserve">Gửi truy vấn đến nguồn dữ liệu và chuyển kết quả về mô hình dữ liệu chung</w:t>
      </w:r>
    </w:p>
    <w:p>
      <w:pPr>
        <w:spacing w:after="30"/>
        <w:ind w:left="400"/>
      </w:pPr>
      <w:r>
        <w:rPr>
          <w:b/>
          <w:bCs/>
        </w:rPr>
        <w:t xml:space="preserve">c) </w:t>
      </w:r>
      <w:r>
        <w:t xml:space="preserve">Xóa dữ liệu lỗi</w:t>
      </w:r>
    </w:p>
    <w:p>
      <w:pPr>
        <w:spacing w:after="30"/>
        <w:ind w:left="400"/>
      </w:pPr>
      <w:r>
        <w:rPr>
          <w:b/>
          <w:bCs/>
        </w:rPr>
        <w:t xml:space="preserve">d) </w:t>
      </w:r>
      <w:r>
        <w:t xml:space="preserve">Biểu diễn dữ liệu được trích chọn từ các nguồn sử dụng ngôn ngữ biểu diễn chung</w:t>
      </w:r>
    </w:p>
    <w:p>
      <w:pPr>
        <w:spacing w:after="60" w:before="150"/>
      </w:pPr>
      <w:r>
        <w:rPr>
          <w:b/>
          <w:bCs/>
        </w:rPr>
        <w:t xml:space="preserve">Câu 26. </w:t>
      </w:r>
      <w:r>
        <w:t xml:space="preserve">(chọn nhiều) Nhược điểm của kho dữ liệu là</w:t>
      </w:r>
    </w:p>
    <w:p>
      <w:pPr>
        <w:spacing w:after="30"/>
        <w:ind w:left="400"/>
      </w:pPr>
      <w:r>
        <w:rPr>
          <w:b/>
          <w:bCs/>
        </w:rPr>
        <w:t xml:space="preserve">a) </w:t>
      </w:r>
      <w:r>
        <w:t xml:space="preserve">Truy vấn luôn làm gián đoạn nguồn dữ liệu</w:t>
      </w:r>
    </w:p>
    <w:p>
      <w:pPr>
        <w:spacing w:after="30"/>
        <w:ind w:left="400"/>
      </w:pPr>
      <w:r>
        <w:rPr>
          <w:b/>
          <w:bCs/>
        </w:rPr>
        <w:t xml:space="preserve">b) </w:t>
      </w:r>
      <w:r>
        <w:t xml:space="preserve">Dữ liệu thường không hoàn toàn cập nhật do làm mới offline/lazy refresh</w:t>
      </w:r>
    </w:p>
    <w:p>
      <w:pPr>
        <w:spacing w:after="30"/>
        <w:ind w:left="400"/>
      </w:pPr>
      <w:r>
        <w:rPr>
          <w:b/>
          <w:bCs/>
        </w:rPr>
        <w:t xml:space="preserve">c) </w:t>
      </w:r>
      <w:r>
        <w:t xml:space="preserve">Xử lý tính toán phức tạp</w:t>
      </w:r>
    </w:p>
    <w:p>
      <w:pPr>
        <w:spacing w:after="30"/>
        <w:ind w:left="400"/>
      </w:pPr>
      <w:r>
        <w:rPr>
          <w:b/>
          <w:bCs/>
        </w:rPr>
        <w:t xml:space="preserve">d) </w:t>
      </w:r>
      <w:r>
        <w:t xml:space="preserve">Không cần thiết kế lược đồ vật lý</w:t>
      </w:r>
    </w:p>
    <w:p>
      <w:r>
        <w:br w:type="page"/>
      </w:r>
    </w:p>
    <w:p>
      <w:pPr>
        <w:pStyle w:val="Heading1"/>
        <w:spacing w:after="200" w:before="400"/>
      </w:pPr>
      <w:r>
        <w:t xml:space="preserve">ĐÁP ÁN — Phần 1 (Quiz DI)</w:t>
      </w:r>
    </w:p>
    <w:p>
      <w:pPr>
        <w:pBdr>
          <w:left w:val="single" w:color="1F4E79" w:sz="18" w:space="8"/>
        </w:pBdr>
        <w:spacing w:after="200" w:before="100"/>
        <w:ind w:left="200"/>
      </w:pPr>
      <w:r>
        <w:rPr>
          <w:i w:val="false"/>
          <w:iCs w:val="false"/>
          <w:color w:val="595959"/>
        </w:rPr>
        <w:t xml:space="preserve">Toàn bộ đáp án dưới đây do tự suy luận từ lý thuyết đã xác minh, KHÔNG phải chép từ đáp án chính thức của giảng viên (Quiz DI.pdf là bản in form trống, không có đáp án). Câu 24 có ghi chú rõ về khả năng lỗi đề gốc (2 phương án nhiễu gần trùng ý).</w:t>
      </w:r>
    </w:p>
    <w:p>
      <w:pPr>
        <w:pStyle w:val="Heading2"/>
        <w:spacing w:after="150" w:before="300"/>
      </w:pPr>
      <w:r>
        <w:t xml:space="preserve">Phần A</w:t>
      </w:r>
    </w:p>
    <w:p>
      <w:pPr>
        <w:spacing w:after="60" w:before="150"/>
      </w:pPr>
      <w:r>
        <w:rPr>
          <w:b/>
          <w:bCs/>
        </w:rPr>
        <w:t xml:space="preserve">Câu 1. </w:t>
      </w:r>
      <w:r>
        <w:rPr>
          <w:b/>
          <w:bCs/>
          <w:color w:val="C0392B"/>
        </w:rPr>
        <w:t xml:space="preserve">Đáp án: a, b</w:t>
      </w:r>
      <w:r>
        <w:t xml:space="preserve"> — mô tả nguồn trong Data Integration gồm 2 mặt kinh điển (Doan-Halevy-Ives): content description (nội dung/độ phủ, giúp xác định nguồn liên quan tới truy vấn → b) và capability description (cách truy cập, binding pattern → a). (c) là việc quản trị hệ thống, không phải "mô tả nguồn". (d) mô tả lược đồ trung gian, không phải lược đồ nguồn — nhầm vai trò 2 phía.</w:t>
      </w:r>
    </w:p>
    <w:p>
      <w:pPr>
        <w:spacing w:after="60" w:before="150"/>
      </w:pPr>
      <w:r>
        <w:rPr>
          <w:b/>
          <w:bCs/>
        </w:rPr>
        <w:t xml:space="preserve">Câu 2. </w:t>
      </w:r>
      <w:r>
        <w:rPr>
          <w:b/>
          <w:bCs/>
          <w:color w:val="C0392B"/>
        </w:rPr>
        <w:t xml:space="preserve">Đáp án: c</w:t>
      </w:r>
      <w:r>
        <w:t xml:space="preserve"> — Trực quan hóa dữ liệu tự động là việc của tầng BI/phân tích, không phải vấn đề cốt lõi của Data Integration (vốn xoay quanh schema, truy vấn phân tán, bảo mật/quyền riêng tư — đúng 3 ý còn lại).</w:t>
      </w:r>
    </w:p>
    <w:p>
      <w:pPr>
        <w:spacing w:after="60" w:before="150"/>
      </w:pPr>
      <w:r>
        <w:rPr>
          <w:b/>
          <w:bCs/>
        </w:rPr>
        <w:t xml:space="preserve">Câu 3. </w:t>
      </w:r>
      <w:r>
        <w:rPr>
          <w:b/>
          <w:bCs/>
          <w:color w:val="C0392B"/>
        </w:rPr>
        <w:t xml:space="preserve">Đáp án: b</w:t>
      </w:r>
      <w:r>
        <w:t xml:space="preserve"> — định nghĩa chuẩn: mediated/global schema là 1 lược đồ duy nhất mà nhiều lược đồ nguồn khác nhau được ánh xạ vào, KHÔNG phải bản sao vật lý của dữ liệu (loại c, d) hay lược đồ của 1 nguồn cụ thể nào (loại a).</w:t>
      </w:r>
    </w:p>
    <w:p>
      <w:pPr>
        <w:spacing w:after="60" w:before="150"/>
      </w:pPr>
      <w:r>
        <w:rPr>
          <w:b/>
          <w:bCs/>
        </w:rPr>
        <w:t xml:space="preserve">Câu 4. </w:t>
      </w:r>
      <w:r>
        <w:rPr>
          <w:b/>
          <w:bCs/>
          <w:color w:val="C0392B"/>
        </w:rPr>
        <w:t xml:space="preserve">Đáp án: c</w:t>
      </w:r>
      <w:r>
        <w:t xml:space="preserve"> — "Sử dụng 2 giá trị khác nhau biểu diễn cùng 1 trạng thái của cùng 1 đối tượng" là dị biệt ở MỨC GIÁ TRỊ/NGỮ NGHĨA (ví dụ mã giới tính M/F vs 1/2 cho cùng ý nghĩa) — đúng tinh thần Semantic/Instance heterogeneity. (a) là dị biệt tên bảng/thuộc tính — thuộc tầng Structural/Schema, không phải ngữ nghĩa giá trị. (b), (d) không mô tả một dạng dị biệt cụ thể nào.</w:t>
      </w:r>
    </w:p>
    <w:p>
      <w:pPr>
        <w:spacing w:after="60" w:before="150"/>
      </w:pPr>
      <w:r>
        <w:rPr>
          <w:b/>
          <w:bCs/>
        </w:rPr>
        <w:t xml:space="preserve">Câu 19. </w:t>
      </w:r>
      <w:r>
        <w:rPr>
          <w:b/>
          <w:bCs/>
          <w:color w:val="C0392B"/>
        </w:rPr>
        <w:t xml:space="preserve">Đáp án: b</w:t>
      </w:r>
      <w:r>
        <w:t xml:space="preserve"> — đúng định nghĩa "schema heterogeneity" theo phân tầng dị biệt dữ liệu (7 tầng: System/Platform, Syntactic/Format, Structural/Schema, Semantic/Conceptual, Instance/Identity, Temporal/Process, Quality/Provenance). (a) mô tả trường hợp KHÔNG có dị biệt. (c) là Instance/Semantic heterogeneity, (d) là System/Platform heterogeneity — cả 2 đều là tầng dị biệt KHÁC, không phải "schema".</w:t>
      </w:r>
    </w:p>
    <w:p>
      <w:pPr>
        <w:spacing w:after="60" w:before="150"/>
      </w:pPr>
      <w:r>
        <w:rPr>
          <w:b/>
          <w:bCs/>
        </w:rPr>
        <w:t xml:space="preserve">Câu 21. </w:t>
      </w:r>
      <w:r>
        <w:rPr>
          <w:b/>
          <w:bCs/>
          <w:color w:val="C0392B"/>
        </w:rPr>
        <w:t xml:space="preserve">Đáp án: a, b, c, d</w:t>
      </w:r>
      <w:r>
        <w:t xml:space="preserve"> — cả 4 đều là nguyên nhân thật khiến tích hợp dữ liệu khó, khớp đúng cả 7 tầng dị biệt (a, b) lẫn thách thức Big Data Integration (c: Quality/Provenance/Governance; d: Volume). Không có đáp án nào sai ở đây.</w:t>
      </w:r>
    </w:p>
    <w:p>
      <w:pPr>
        <w:spacing w:after="60" w:before="150"/>
      </w:pPr>
      <w:r>
        <w:rPr>
          <w:b/>
          <w:bCs/>
        </w:rPr>
        <w:t xml:space="preserve">Câu 22. </w:t>
      </w:r>
      <w:r>
        <w:rPr>
          <w:b/>
          <w:bCs/>
          <w:color w:val="C0392B"/>
        </w:rPr>
        <w:t xml:space="preserve">Đáp án: c</w:t>
      </w:r>
      <w:r>
        <w:t xml:space="preserve"> — Data Warehousing = ETL copy dữ liệu định kỳ về 1 kho vật lý tập trung. (a) sai vì không giới hạn chỉ XML, (b) mô tả 1 phần nhưng chưa đủ (bản chất là VẬT LÝ hoá, không chỉ "cùng lược đồ"), (d) sai hiển nhiên — warehouse luôn cần ánh xạ dữ liệu nguồn sang lược đồ kho.</w:t>
      </w:r>
    </w:p>
    <w:p>
      <w:pPr>
        <w:spacing w:after="60" w:before="150"/>
      </w:pPr>
      <w:r>
        <w:rPr>
          <w:b/>
          <w:bCs/>
        </w:rPr>
        <w:t xml:space="preserve">Câu 23. </w:t>
      </w:r>
      <w:r>
        <w:rPr>
          <w:b/>
          <w:bCs/>
          <w:color w:val="C0392B"/>
        </w:rPr>
        <w:t xml:space="preserve">Đáp án: b</w:t>
      </w:r>
      <w:r>
        <w:t xml:space="preserve"> — Virtual Integration: dữ liệu ở nguyên nguồn, chỉ truy cập qua wrapper tại thời điểm có truy vấn — đối lập hẳn với (a) (đó là warehouse). (c), (d) sai hiển nhiên.</w:t>
      </w:r>
    </w:p>
    <w:p>
      <w:pPr>
        <w:spacing w:after="60" w:before="150"/>
      </w:pPr>
      <w:r>
        <w:rPr>
          <w:b/>
          <w:bCs/>
        </w:rPr>
        <w:t xml:space="preserve">Câu 24. </w:t>
      </w:r>
      <w:r>
        <w:rPr>
          <w:b/>
          <w:bCs/>
          <w:color w:val="C0392B"/>
        </w:rPr>
        <w:t xml:space="preserve">Đáp án: b (lưu ý lỗi đề gốc)</w:t>
      </w:r>
      <w:r>
        <w:t xml:space="preserve"> — (a) và (b) trong file gốc gần như trùng nghĩa nhau ("dị biệt ngữ nghĩa" ≈ "tính không đồng nhất ngữ nghĩa") — khả năng cao là lỗi soạn đề (2 phương án nhiễu bị trùng ý thay vì khác nhau). Về nội dung: cả Data Warehouse lẫn Virtual Integration đều phải tích hợp nhiều nguồn có lược đồ khác nhau, nên cả hai đều CÓ THỂ gặp vấn đề không đồng nhất ngữ nghĩa — chọn (b) nhưng (a) cũng hợp lý nếu đề thật sự phân biệt được 2 ý. Nên hỏi lại giảng viên để biết ý định thật của 2 phương án gần giống nhau này.</w:t>
      </w:r>
    </w:p>
    <w:p>
      <w:pPr>
        <w:pStyle w:val="Heading2"/>
        <w:spacing w:after="150" w:before="300"/>
      </w:pPr>
      <w:r>
        <w:t xml:space="preserve">Phần B</w:t>
      </w:r>
    </w:p>
    <w:p>
      <w:pPr>
        <w:spacing w:after="60" w:before="150"/>
      </w:pPr>
      <w:r>
        <w:rPr>
          <w:b/>
          <w:bCs/>
        </w:rPr>
        <w:t xml:space="preserve">Câu 5. </w:t>
      </w:r>
      <w:r>
        <w:rPr>
          <w:b/>
          <w:bCs/>
          <w:color w:val="C0392B"/>
        </w:rPr>
        <w:t xml:space="preserve">Đáp án: a</w:t>
      </w:r>
      <w:r>
        <w:t xml:space="preserve"> — đúng định nghĩa GAV: mỗi quan hệ mediated schema = 1 view trên các nguồn.</w:t>
      </w:r>
    </w:p>
    <w:p>
      <w:pPr>
        <w:spacing w:after="60" w:before="150"/>
      </w:pPr>
      <w:r>
        <w:rPr>
          <w:b/>
          <w:bCs/>
        </w:rPr>
        <w:t xml:space="preserve">Câu 7. </w:t>
      </w:r>
      <w:r>
        <w:rPr>
          <w:b/>
          <w:bCs/>
          <w:color w:val="C0392B"/>
        </w:rPr>
        <w:t xml:space="preserve">Đáp án: d</w:t>
      </w:r>
      <w:r>
        <w:t xml:space="preserve"> — nhược điểm cốt lõi của GAV: mediated schema "cứng", mỗi lần thêm/bớt nguồn phải viết lại định nghĩa view GAV tương ứng (ngược với LAV, nơi thêm nguồn chỉ cần thêm 1 định nghĩa LAV mới mà không đụng tới mediated schema).</w:t>
      </w:r>
    </w:p>
    <w:p>
      <w:pPr>
        <w:spacing w:after="60" w:before="150"/>
      </w:pPr>
      <w:r>
        <w:rPr>
          <w:b/>
          <w:bCs/>
        </w:rPr>
        <w:t xml:space="preserve">Câu 10. </w:t>
      </w:r>
      <w:r>
        <w:rPr>
          <w:b/>
          <w:bCs/>
          <w:color w:val="C0392B"/>
        </w:rPr>
        <w:t xml:space="preserve">Đáp án: a</w:t>
      </w:r>
      <w:r>
        <w:t xml:space="preserve"> — mediated schema trong GAV = tập các view TRÊN các nguồn (không phải ngược lại).</w:t>
      </w:r>
    </w:p>
    <w:p>
      <w:pPr>
        <w:spacing w:after="60" w:before="150"/>
      </w:pPr>
      <w:r>
        <w:rPr>
          <w:b/>
          <w:bCs/>
        </w:rPr>
        <w:t xml:space="preserve">Câu 11. </w:t>
      </w:r>
      <w:r>
        <w:rPr>
          <w:b/>
          <w:bCs/>
          <w:color w:val="C0392B"/>
        </w:rPr>
        <w:t xml:space="preserve">Đáp án: a</w:t>
      </w:r>
      <w:r>
        <w:t xml:space="preserve"> — Reformulation trong GAV chính là Query/View Unfolding: thay từng subgoal bằng định nghĩa GAV tương ứng, lặp tới hết. (c) "Answering queries using views" là bài toán reformulation của LAV (khó hơn), không phải GAV.</w:t>
      </w:r>
    </w:p>
    <w:p>
      <w:pPr>
        <w:spacing w:after="60" w:before="150"/>
      </w:pPr>
      <w:r>
        <w:rPr>
          <w:b/>
          <w:bCs/>
        </w:rPr>
        <w:t xml:space="preserve">Câu 14. </w:t>
      </w:r>
      <w:r>
        <w:rPr>
          <w:b/>
          <w:bCs/>
          <w:color w:val="C0392B"/>
        </w:rPr>
        <w:t xml:space="preserve">Đáp án: a</w:t>
      </w:r>
      <w:r>
        <w:t xml:space="preserve"> — định nghĩa chính xác của unfolding: mở rộng truy vấn bằng cách THAY view bằng ĐỊNH NGHĨA của view đó. (d) "viết lại truy vấn" quá chung chung, không phải định nghĩa kỹ thuật cụ thể của riêng "unfolding".</w:t>
      </w:r>
    </w:p>
    <w:p>
      <w:pPr>
        <w:pStyle w:val="Heading2"/>
        <w:spacing w:after="150" w:before="300"/>
      </w:pPr>
      <w:r>
        <w:t xml:space="preserve">Phần C</w:t>
      </w:r>
    </w:p>
    <w:p>
      <w:pPr>
        <w:spacing w:after="60" w:before="150"/>
      </w:pPr>
      <w:r>
        <w:rPr>
          <w:b/>
          <w:bCs/>
        </w:rPr>
        <w:t xml:space="preserve">Câu 6. </w:t>
      </w:r>
      <w:r>
        <w:rPr>
          <w:b/>
          <w:bCs/>
          <w:color w:val="C0392B"/>
        </w:rPr>
        <w:t xml:space="preserve">Đáp án: a</w:t>
      </w:r>
      <w:r>
        <w:t xml:space="preserve"> — định nghĩa LAV: mỗi NGUỒN được định nghĩa như 1 view trên mediated schema (ngược hướng với GAV).</w:t>
      </w:r>
    </w:p>
    <w:p>
      <w:pPr>
        <w:spacing w:after="60" w:before="150"/>
      </w:pPr>
      <w:r>
        <w:rPr>
          <w:b/>
          <w:bCs/>
        </w:rPr>
        <w:t xml:space="preserve">Câu 8. </w:t>
      </w:r>
      <w:r>
        <w:rPr>
          <w:b/>
          <w:bCs/>
          <w:color w:val="C0392B"/>
        </w:rPr>
        <w:t xml:space="preserve">Đáp án: c</w:t>
      </w:r>
      <w:r>
        <w:t xml:space="preserve"> — GLAV tổng quát hoá cả GAV lẫn LAV bằng Tuple Generating Dependency (TGD) với biến tồn tại (∃), biểu diễn được thông tin KHÔNG ĐẦY ĐỦ tốt hơn 2 mô hình kia, đồng thời giữ được tính linh hoạt khi mở rộng nguồn — đúng tinh thần Lenzerini (2002).</w:t>
      </w:r>
    </w:p>
    <w:p>
      <w:pPr>
        <w:spacing w:after="60" w:before="150"/>
      </w:pPr>
      <w:r>
        <w:rPr>
          <w:b/>
          <w:bCs/>
        </w:rPr>
        <w:t xml:space="preserve">Câu 9. </w:t>
      </w:r>
      <w:r>
        <w:rPr>
          <w:b/>
          <w:bCs/>
          <w:color w:val="C0392B"/>
        </w:rPr>
        <w:t xml:space="preserve">Đáp án: b, d</w:t>
      </w:r>
      <w:r>
        <w:t xml:space="preserve"> — ngôn ngữ mô tả nguồn cần LINH HOẠT biểu diễn quan hệ lược đồ thực tế (b) và biểu diễn được các nguồn có cấu trúc KHÔNG nhất quán (d). (c) sai hiển nhiên. (a) "hỗ trợ cập nhật nguồn" là mối quan tâm của view maintenance, không phải yêu cầu cốt lõi của riêng NGÔN NGỮ mô tả — không chọn.</w:t>
      </w:r>
    </w:p>
    <w:p>
      <w:pPr>
        <w:spacing w:after="60" w:before="150"/>
      </w:pPr>
      <w:r>
        <w:rPr>
          <w:b/>
          <w:bCs/>
        </w:rPr>
        <w:t xml:space="preserve">Câu 12. </w:t>
      </w:r>
      <w:r>
        <w:rPr>
          <w:b/>
          <w:bCs/>
          <w:color w:val="C0392B"/>
        </w:rPr>
        <w:t xml:space="preserve">Đáp án: b</w:t>
      </w:r>
      <w:r>
        <w:t xml:space="preserve"> — định nghĩa LAV: nguồn = view trên mediated schema (đối xứng ngược với GAV ở câu 10).</w:t>
      </w:r>
    </w:p>
    <w:p>
      <w:pPr>
        <w:spacing w:after="60" w:before="150"/>
      </w:pPr>
      <w:r>
        <w:rPr>
          <w:b/>
          <w:bCs/>
        </w:rPr>
        <w:t xml:space="preserve">Câu 13. </w:t>
      </w:r>
      <w:r>
        <w:rPr>
          <w:b/>
          <w:bCs/>
          <w:color w:val="C0392B"/>
        </w:rPr>
        <w:t xml:space="preserve">Đáp án: a</w:t>
      </w:r>
      <w:r>
        <w:t xml:space="preserve"> — GLAV: biểu thức mapping liên hệ 1 query trên schema NGUỒN với 1 query trên schema TOÀN CỤC (mediated).</w:t>
      </w:r>
    </w:p>
    <w:p>
      <w:pPr>
        <w:pStyle w:val="Heading2"/>
        <w:spacing w:after="150" w:before="300"/>
      </w:pPr>
      <w:r>
        <w:t xml:space="preserve">Phần D</w:t>
      </w:r>
    </w:p>
    <w:p>
      <w:pPr>
        <w:spacing w:after="60" w:before="150"/>
      </w:pPr>
      <w:r>
        <w:rPr>
          <w:b/>
          <w:bCs/>
        </w:rPr>
        <w:t xml:space="preserve">Câu 15. </w:t>
      </w:r>
      <w:r>
        <w:rPr>
          <w:b/>
          <w:bCs/>
          <w:color w:val="C0392B"/>
        </w:rPr>
        <w:t xml:space="preserve">Đáp án: c</w:t>
      </w:r>
      <w:r>
        <w:t xml:space="preserve"> — theo đúng quy trình sinh Mediation Query (Partial Mapping → Join Graph → Mediation Query): mediation query LÀ câu truy vấn thể hiện ánh xạ giữa lược đồ tích hợp và lược đồ nguồn, không phải truy vấn "thô" của người dùng (a) hay truy vấn chạy trực tiếp trên nguồn (b, d).</w:t>
      </w:r>
    </w:p>
    <w:p>
      <w:pPr>
        <w:spacing w:after="60" w:before="150"/>
      </w:pPr>
      <w:r>
        <w:rPr>
          <w:b/>
          <w:bCs/>
        </w:rPr>
        <w:t xml:space="preserve">Câu 16. </w:t>
      </w:r>
      <w:r>
        <w:rPr>
          <w:b/>
          <w:bCs/>
          <w:color w:val="C0392B"/>
        </w:rPr>
        <w:t xml:space="preserve">Đáp án: b</w:t>
      </w:r>
      <w:r>
        <w:t xml:space="preserve"> — mục tiêu cốt lõi, kinh điển của Data Integration.</w:t>
      </w:r>
    </w:p>
    <w:p>
      <w:pPr>
        <w:spacing w:after="60" w:before="150"/>
      </w:pPr>
      <w:r>
        <w:rPr>
          <w:b/>
          <w:bCs/>
        </w:rPr>
        <w:t xml:space="preserve">Câu 17. </w:t>
      </w:r>
      <w:r>
        <w:rPr>
          <w:b/>
          <w:bCs/>
          <w:color w:val="C0392B"/>
        </w:rPr>
        <w:t xml:space="preserve">Đáp án: c</w:t>
      </w:r>
      <w:r>
        <w:t xml:space="preserve"> — mediated schema = giao diện/lược đồ DUY NHẤT người dùng nhìn thấy để truy vấn nhiều nguồn — không phải kho vật lý (a) hay bản thân phép ánh xạ (b).</w:t>
      </w:r>
    </w:p>
    <w:p>
      <w:pPr>
        <w:spacing w:after="60" w:before="150"/>
      </w:pPr>
      <w:r>
        <w:rPr>
          <w:b/>
          <w:bCs/>
        </w:rPr>
        <w:t xml:space="preserve">Câu 18. </w:t>
      </w:r>
      <w:r>
        <w:rPr>
          <w:b/>
          <w:bCs/>
          <w:color w:val="C0392B"/>
        </w:rPr>
        <w:t xml:space="preserve">Đáp án: b</w:t>
      </w:r>
      <w:r>
        <w:t xml:space="preserve"> — semantic mapping mô tả quan hệ Ý NGHĨA giữa lược đồ chung và các nguồn — không liên quan nén dữ liệu, xoá trùng lặp, hay định dạng truy vấn.</w:t>
      </w:r>
    </w:p>
    <w:p>
      <w:pPr>
        <w:spacing w:after="60" w:before="150"/>
      </w:pPr>
      <w:r>
        <w:rPr>
          <w:b/>
          <w:bCs/>
        </w:rPr>
        <w:t xml:space="preserve">Câu 20. </w:t>
      </w:r>
      <w:r>
        <w:rPr>
          <w:b/>
          <w:bCs/>
          <w:color w:val="C0392B"/>
        </w:rPr>
        <w:t xml:space="preserve">Đáp án: d</w:t>
      </w:r>
      <w:r>
        <w:t xml:space="preserve"> — diễn đạt lại mục tiêu cốt lõi giống câu 16, dưới góc nhìn "truy vấn thống nhất".</w:t>
      </w:r>
    </w:p>
    <w:p>
      <w:pPr>
        <w:spacing w:after="60" w:before="150"/>
      </w:pPr>
      <w:r>
        <w:rPr>
          <w:b/>
          <w:bCs/>
        </w:rPr>
        <w:t xml:space="preserve">Câu 25. </w:t>
      </w:r>
      <w:r>
        <w:rPr>
          <w:b/>
          <w:bCs/>
          <w:color w:val="C0392B"/>
        </w:rPr>
        <w:t xml:space="preserve">Đáp án: b</w:t>
      </w:r>
      <w:r>
        <w:t xml:space="preserve"> — đúng vai trò wrapper: nhận truy vấn, GỬI xuống nguồn thật, rồi CHUYỂN kết quả về đúng mô hình dữ liệu chung. (d) chỉ nói một nửa vai trò (biểu diễn dữ liệu), thiếu phần "gửi truy vấn".</w:t>
      </w:r>
    </w:p>
    <w:p>
      <w:pPr>
        <w:spacing w:after="60" w:before="150"/>
      </w:pPr>
      <w:r>
        <w:rPr>
          <w:b/>
          <w:bCs/>
        </w:rPr>
        <w:t xml:space="preserve">Câu 26. </w:t>
      </w:r>
      <w:r>
        <w:rPr>
          <w:b/>
          <w:bCs/>
          <w:color w:val="C0392B"/>
        </w:rPr>
        <w:t xml:space="preserve">Đáp án: b</w:t>
      </w:r>
      <w:r>
        <w:t xml:space="preserve"> — nhược điểm kinh điển của data warehouse: dữ liệu có ĐỘ TRỄ do ETL/làm mới theo chu kỳ (lazy refresh). (a) thực ra mô tả nhược điểm của VIRTUAL integration. (c) cũng bị đảo ngược — warehouse vốn dễ tính toán HƠN virtual. (d) sai hiển nhiên.</w:t>
      </w:r>
    </w:p>
    <w:p>
      <w:r>
        <w:br w:type="page"/>
      </w:r>
    </w:p>
    <w:p>
      <w:pPr>
        <w:pStyle w:val="Heading1"/>
        <w:spacing w:after="200" w:before="400"/>
      </w:pPr>
      <w:r>
        <w:t xml:space="preserve">PHẦN 2 — BÀI TẬP: Edit Distance/TF-IDF &amp; Schema Mapping (GAV/LAV)</w:t>
      </w:r>
    </w:p>
    <w:p>
      <w:pPr>
        <w:spacing w:after="120"/>
      </w:pPr>
      <w:r>
        <w:t xml:space="preserve">Nguồn: BT.pdf (6 slide). Link Google Form Quizz trong BT.pdf trỏ tới ĐÚNG CÙNG 1 form đã chuyển thành Phần 1 (Quiz DI) ở trên — đã đối chiếu câu đầu/cuối khớp 100% — nên không lặp lại. Nội dung mới thực sự là 2 bài tự luận bên dưới.</w:t>
      </w:r>
    </w:p>
    <w:p>
      <w:pPr>
        <w:pBdr>
          <w:left w:val="single" w:color="1F4E79" w:sz="18" w:space="8"/>
        </w:pBdr>
        <w:spacing w:after="200" w:before="100"/>
        <w:ind w:left="200"/>
      </w:pPr>
      <w:r>
        <w:rPr>
          <w:i w:val="false"/>
          <w:iCs w:val="false"/>
          <w:color w:val="595959"/>
        </w:rPr>
        <w:t xml:space="preserve">Đáp án Phần 2 ĐÃ đối chiếu với BT_chữa.pdf (bản chữa tay chính thức của giảng viên, 9 trang ảnh chụp). Bài 1 khớp CHÍNH XÁC 100%. Bài 2 dùng cách trình bày chính thức của giảng viên (lỏng/thực hành hơn lý thuyết sách giáo khoa) — có ghi chú rõ phần nào là nguyên văn đáp án chính thức, phần nào là diễn giải thêm.</w:t>
      </w:r>
    </w:p>
    <w:p>
      <w:pPr>
        <w:pStyle w:val="Heading2"/>
        <w:spacing w:after="150" w:before="300"/>
      </w:pPr>
      <w:r>
        <w:t xml:space="preserve">Bài 1 — Edit Distance &amp; TF/IDF</w:t>
      </w:r>
    </w:p>
    <w:p>
      <w:pPr>
        <w:spacing w:after="120"/>
      </w:pPr>
      <w:r>
        <w:t xml:space="preserve">Cho hai xâu: x = hnoi và y = hanoi. Hãy tính độ tương đồng giữa 2 xâu này theo:</w:t>
      </w:r>
    </w:p>
    <w:p>
      <w:pPr>
        <w:spacing w:after="40"/>
        <w:ind w:left="300"/>
      </w:pPr>
      <w:r>
        <w:t xml:space="preserve">a. Khoảng cách chỉnh sửa — Edit Distance</w:t>
      </w:r>
    </w:p>
    <w:p>
      <w:pPr>
        <w:spacing w:after="150"/>
        <w:ind w:left="300"/>
      </w:pPr>
      <w:r>
        <w:t xml:space="preserve">b. TF/IDF</w:t>
      </w:r>
    </w:p>
    <w:p>
      <w:pPr>
        <w:pStyle w:val="Heading3"/>
        <w:spacing w:after="100" w:before="200"/>
      </w:pPr>
      <w:r>
        <w:t xml:space="preserve">Đáp án a — Edit Distance (khớp 100% với BT_chữa.pdf)</w:t>
      </w:r>
    </w:p>
    <w:p>
      <w:pPr>
        <w:spacing w:after="120"/>
      </w:pPr>
      <w:r>
        <w:t xml:space="preserve">Ma trận quy hoạch động d(x,y), chèn/xoá/thay thế mỗi phép giá 1:</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000"/>
        <w:gridCol w:w="850"/>
        <w:gridCol w:w="850"/>
        <w:gridCol w:w="850"/>
        <w:gridCol w:w="850"/>
        <w:gridCol w:w="850"/>
        <w:gridCol w:w="850"/>
      </w:tblGrid>
      <w:tr>
        <w:tc>
          <w:tcPr>
            <w:tcW w:type="dxa" w:w="1000"/>
            <w:shd w:fill="EDEDED" w:val="clear"/>
          </w:tcPr>
          <w:p>
            <w:pPr>
              <w:jc w:val="center"/>
            </w:pPr>
            <w:r>
              <w:rPr>
                <w:b/>
                <w:bCs/>
              </w:rPr>
              <w:t xml:space="preserve"/>
            </w:r>
          </w:p>
        </w:tc>
        <w:tc>
          <w:tcPr>
            <w:tcW w:type="dxa" w:w="850"/>
            <w:shd w:fill="EDEDED" w:val="clear"/>
          </w:tcPr>
          <w:p>
            <w:pPr>
              <w:jc w:val="center"/>
            </w:pPr>
            <w:r>
              <w:rPr>
                <w:b/>
                <w:bCs/>
              </w:rPr>
              <w:t xml:space="preserve"/>
            </w:r>
          </w:p>
        </w:tc>
        <w:tc>
          <w:tcPr>
            <w:tcW w:type="dxa" w:w="850"/>
            <w:shd w:fill="EDEDED" w:val="clear"/>
          </w:tcPr>
          <w:p>
            <w:pPr>
              <w:jc w:val="center"/>
            </w:pPr>
            <w:r>
              <w:rPr>
                <w:b/>
                <w:bCs/>
              </w:rPr>
              <w:t xml:space="preserve">h</w:t>
            </w:r>
          </w:p>
        </w:tc>
        <w:tc>
          <w:tcPr>
            <w:tcW w:type="dxa" w:w="850"/>
            <w:shd w:fill="EDEDED" w:val="clear"/>
          </w:tcPr>
          <w:p>
            <w:pPr>
              <w:jc w:val="center"/>
            </w:pPr>
            <w:r>
              <w:rPr>
                <w:b/>
                <w:bCs/>
              </w:rPr>
              <w:t xml:space="preserve">a</w:t>
            </w:r>
          </w:p>
        </w:tc>
        <w:tc>
          <w:tcPr>
            <w:tcW w:type="dxa" w:w="850"/>
            <w:shd w:fill="EDEDED" w:val="clear"/>
          </w:tcPr>
          <w:p>
            <w:pPr>
              <w:jc w:val="center"/>
            </w:pPr>
            <w:r>
              <w:rPr>
                <w:b/>
                <w:bCs/>
              </w:rPr>
              <w:t xml:space="preserve">n</w:t>
            </w:r>
          </w:p>
        </w:tc>
        <w:tc>
          <w:tcPr>
            <w:tcW w:type="dxa" w:w="850"/>
            <w:shd w:fill="EDEDED" w:val="clear"/>
          </w:tcPr>
          <w:p>
            <w:pPr>
              <w:jc w:val="center"/>
            </w:pPr>
            <w:r>
              <w:rPr>
                <w:b/>
                <w:bCs/>
              </w:rPr>
              <w:t xml:space="preserve">o</w:t>
            </w:r>
          </w:p>
        </w:tc>
        <w:tc>
          <w:tcPr>
            <w:tcW w:type="dxa" w:w="850"/>
            <w:shd w:fill="EDEDED" w:val="clear"/>
          </w:tcPr>
          <w:p>
            <w:pPr>
              <w:jc w:val="center"/>
            </w:pPr>
            <w:r>
              <w:rPr>
                <w:b/>
                <w:bCs/>
              </w:rPr>
              <w:t xml:space="preserve">i</w:t>
            </w:r>
          </w:p>
        </w:tc>
      </w:tr>
      <w:tr>
        <w:tc>
          <w:tcPr>
            <w:tcW w:type="dxa" w:w="1000"/>
            <w:shd w:fill="EDEDED" w:val="clear"/>
          </w:tcPr>
          <w:p>
            <w:pPr>
              <w:jc w:val="center"/>
            </w:pPr>
            <w:r>
              <w:rPr>
                <w:b/>
                <w:bCs/>
              </w:rPr>
              <w:t xml:space="preserve"/>
            </w:r>
          </w:p>
        </w:tc>
        <w:tc>
          <w:tcPr>
            <w:tcW w:type="dxa" w:w="850"/>
          </w:tcPr>
          <w:p>
            <w:pPr>
              <w:jc w:val="center"/>
            </w:pPr>
            <w:r>
              <w:rPr>
                <w:b w:val="false"/>
                <w:bCs w:val="false"/>
              </w:rPr>
              <w:t xml:space="preserve">0</w:t>
            </w:r>
          </w:p>
        </w:tc>
        <w:tc>
          <w:tcPr>
            <w:tcW w:type="dxa" w:w="850"/>
          </w:tcPr>
          <w:p>
            <w:pPr>
              <w:jc w:val="center"/>
            </w:pPr>
            <w:r>
              <w:rPr>
                <w:b w:val="false"/>
                <w:bCs w:val="false"/>
              </w:rPr>
              <w:t xml:space="preserve">1</w:t>
            </w:r>
          </w:p>
        </w:tc>
        <w:tc>
          <w:tcPr>
            <w:tcW w:type="dxa" w:w="850"/>
          </w:tcPr>
          <w:p>
            <w:pPr>
              <w:jc w:val="center"/>
            </w:pPr>
            <w:r>
              <w:rPr>
                <w:b w:val="false"/>
                <w:bCs w:val="false"/>
              </w:rPr>
              <w:t xml:space="preserve">2</w:t>
            </w:r>
          </w:p>
        </w:tc>
        <w:tc>
          <w:tcPr>
            <w:tcW w:type="dxa" w:w="850"/>
          </w:tcPr>
          <w:p>
            <w:pPr>
              <w:jc w:val="center"/>
            </w:pPr>
            <w:r>
              <w:rPr>
                <w:b w:val="false"/>
                <w:bCs w:val="false"/>
              </w:rPr>
              <w:t xml:space="preserve">3</w:t>
            </w:r>
          </w:p>
        </w:tc>
        <w:tc>
          <w:tcPr>
            <w:tcW w:type="dxa" w:w="850"/>
          </w:tcPr>
          <w:p>
            <w:pPr>
              <w:jc w:val="center"/>
            </w:pPr>
            <w:r>
              <w:rPr>
                <w:b w:val="false"/>
                <w:bCs w:val="false"/>
              </w:rPr>
              <w:t xml:space="preserve">4</w:t>
            </w:r>
          </w:p>
        </w:tc>
        <w:tc>
          <w:tcPr>
            <w:tcW w:type="dxa" w:w="850"/>
          </w:tcPr>
          <w:p>
            <w:pPr>
              <w:jc w:val="center"/>
            </w:pPr>
            <w:r>
              <w:rPr>
                <w:b w:val="false"/>
                <w:bCs w:val="false"/>
              </w:rPr>
              <w:t xml:space="preserve">5</w:t>
            </w:r>
          </w:p>
        </w:tc>
      </w:tr>
      <w:tr>
        <w:tc>
          <w:tcPr>
            <w:tcW w:type="dxa" w:w="1000"/>
            <w:shd w:fill="EDEDED" w:val="clear"/>
          </w:tcPr>
          <w:p>
            <w:pPr>
              <w:jc w:val="center"/>
            </w:pPr>
            <w:r>
              <w:rPr>
                <w:b/>
                <w:bCs/>
              </w:rPr>
              <w:t xml:space="preserve">h</w:t>
            </w:r>
          </w:p>
        </w:tc>
        <w:tc>
          <w:tcPr>
            <w:tcW w:type="dxa" w:w="850"/>
          </w:tcPr>
          <w:p>
            <w:pPr>
              <w:jc w:val="center"/>
            </w:pPr>
            <w:r>
              <w:rPr>
                <w:b w:val="false"/>
                <w:bCs w:val="false"/>
              </w:rPr>
              <w:t xml:space="preserve">1</w:t>
            </w:r>
          </w:p>
        </w:tc>
        <w:tc>
          <w:tcPr>
            <w:tcW w:type="dxa" w:w="850"/>
          </w:tcPr>
          <w:p>
            <w:pPr>
              <w:jc w:val="center"/>
            </w:pPr>
            <w:r>
              <w:rPr>
                <w:b w:val="false"/>
                <w:bCs w:val="false"/>
              </w:rPr>
              <w:t xml:space="preserve">0</w:t>
            </w:r>
          </w:p>
        </w:tc>
        <w:tc>
          <w:tcPr>
            <w:tcW w:type="dxa" w:w="850"/>
          </w:tcPr>
          <w:p>
            <w:pPr>
              <w:jc w:val="center"/>
            </w:pPr>
            <w:r>
              <w:rPr>
                <w:b w:val="false"/>
                <w:bCs w:val="false"/>
              </w:rPr>
              <w:t xml:space="preserve">1</w:t>
            </w:r>
          </w:p>
        </w:tc>
        <w:tc>
          <w:tcPr>
            <w:tcW w:type="dxa" w:w="850"/>
          </w:tcPr>
          <w:p>
            <w:pPr>
              <w:jc w:val="center"/>
            </w:pPr>
            <w:r>
              <w:rPr>
                <w:b w:val="false"/>
                <w:bCs w:val="false"/>
              </w:rPr>
              <w:t xml:space="preserve">2</w:t>
            </w:r>
          </w:p>
        </w:tc>
        <w:tc>
          <w:tcPr>
            <w:tcW w:type="dxa" w:w="850"/>
          </w:tcPr>
          <w:p>
            <w:pPr>
              <w:jc w:val="center"/>
            </w:pPr>
            <w:r>
              <w:rPr>
                <w:b w:val="false"/>
                <w:bCs w:val="false"/>
              </w:rPr>
              <w:t xml:space="preserve">3</w:t>
            </w:r>
          </w:p>
        </w:tc>
        <w:tc>
          <w:tcPr>
            <w:tcW w:type="dxa" w:w="850"/>
          </w:tcPr>
          <w:p>
            <w:pPr>
              <w:jc w:val="center"/>
            </w:pPr>
            <w:r>
              <w:rPr>
                <w:b w:val="false"/>
                <w:bCs w:val="false"/>
              </w:rPr>
              <w:t xml:space="preserve">4</w:t>
            </w:r>
          </w:p>
        </w:tc>
      </w:tr>
      <w:tr>
        <w:tc>
          <w:tcPr>
            <w:tcW w:type="dxa" w:w="1000"/>
            <w:shd w:fill="EDEDED" w:val="clear"/>
          </w:tcPr>
          <w:p>
            <w:pPr>
              <w:jc w:val="center"/>
            </w:pPr>
            <w:r>
              <w:rPr>
                <w:b/>
                <w:bCs/>
              </w:rPr>
              <w:t xml:space="preserve">n</w:t>
            </w:r>
          </w:p>
        </w:tc>
        <w:tc>
          <w:tcPr>
            <w:tcW w:type="dxa" w:w="850"/>
          </w:tcPr>
          <w:p>
            <w:pPr>
              <w:jc w:val="center"/>
            </w:pPr>
            <w:r>
              <w:rPr>
                <w:b w:val="false"/>
                <w:bCs w:val="false"/>
              </w:rPr>
              <w:t xml:space="preserve">2</w:t>
            </w:r>
          </w:p>
        </w:tc>
        <w:tc>
          <w:tcPr>
            <w:tcW w:type="dxa" w:w="850"/>
          </w:tcPr>
          <w:p>
            <w:pPr>
              <w:jc w:val="center"/>
            </w:pPr>
            <w:r>
              <w:rPr>
                <w:b w:val="false"/>
                <w:bCs w:val="false"/>
              </w:rPr>
              <w:t xml:space="preserve">1</w:t>
            </w:r>
          </w:p>
        </w:tc>
        <w:tc>
          <w:tcPr>
            <w:tcW w:type="dxa" w:w="850"/>
          </w:tcPr>
          <w:p>
            <w:pPr>
              <w:jc w:val="center"/>
            </w:pPr>
            <w:r>
              <w:rPr>
                <w:b w:val="false"/>
                <w:bCs w:val="false"/>
              </w:rPr>
              <w:t xml:space="preserve">1</w:t>
            </w:r>
          </w:p>
        </w:tc>
        <w:tc>
          <w:tcPr>
            <w:tcW w:type="dxa" w:w="850"/>
          </w:tcPr>
          <w:p>
            <w:pPr>
              <w:jc w:val="center"/>
            </w:pPr>
            <w:r>
              <w:rPr>
                <w:b w:val="false"/>
                <w:bCs w:val="false"/>
              </w:rPr>
              <w:t xml:space="preserve">1</w:t>
            </w:r>
          </w:p>
        </w:tc>
        <w:tc>
          <w:tcPr>
            <w:tcW w:type="dxa" w:w="850"/>
          </w:tcPr>
          <w:p>
            <w:pPr>
              <w:jc w:val="center"/>
            </w:pPr>
            <w:r>
              <w:rPr>
                <w:b w:val="false"/>
                <w:bCs w:val="false"/>
              </w:rPr>
              <w:t xml:space="preserve">2</w:t>
            </w:r>
          </w:p>
        </w:tc>
        <w:tc>
          <w:tcPr>
            <w:tcW w:type="dxa" w:w="850"/>
          </w:tcPr>
          <w:p>
            <w:pPr>
              <w:jc w:val="center"/>
            </w:pPr>
            <w:r>
              <w:rPr>
                <w:b w:val="false"/>
                <w:bCs w:val="false"/>
              </w:rPr>
              <w:t xml:space="preserve">3</w:t>
            </w:r>
          </w:p>
        </w:tc>
      </w:tr>
      <w:tr>
        <w:tc>
          <w:tcPr>
            <w:tcW w:type="dxa" w:w="1000"/>
            <w:shd w:fill="EDEDED" w:val="clear"/>
          </w:tcPr>
          <w:p>
            <w:pPr>
              <w:jc w:val="center"/>
            </w:pPr>
            <w:r>
              <w:rPr>
                <w:b/>
                <w:bCs/>
              </w:rPr>
              <w:t xml:space="preserve">o</w:t>
            </w:r>
          </w:p>
        </w:tc>
        <w:tc>
          <w:tcPr>
            <w:tcW w:type="dxa" w:w="850"/>
          </w:tcPr>
          <w:p>
            <w:pPr>
              <w:jc w:val="center"/>
            </w:pPr>
            <w:r>
              <w:rPr>
                <w:b w:val="false"/>
                <w:bCs w:val="false"/>
              </w:rPr>
              <w:t xml:space="preserve">3</w:t>
            </w:r>
          </w:p>
        </w:tc>
        <w:tc>
          <w:tcPr>
            <w:tcW w:type="dxa" w:w="850"/>
          </w:tcPr>
          <w:p>
            <w:pPr>
              <w:jc w:val="center"/>
            </w:pPr>
            <w:r>
              <w:rPr>
                <w:b w:val="false"/>
                <w:bCs w:val="false"/>
              </w:rPr>
              <w:t xml:space="preserve">2</w:t>
            </w:r>
          </w:p>
        </w:tc>
        <w:tc>
          <w:tcPr>
            <w:tcW w:type="dxa" w:w="850"/>
          </w:tcPr>
          <w:p>
            <w:pPr>
              <w:jc w:val="center"/>
            </w:pPr>
            <w:r>
              <w:rPr>
                <w:b w:val="false"/>
                <w:bCs w:val="false"/>
              </w:rPr>
              <w:t xml:space="preserve">2</w:t>
            </w:r>
          </w:p>
        </w:tc>
        <w:tc>
          <w:tcPr>
            <w:tcW w:type="dxa" w:w="850"/>
          </w:tcPr>
          <w:p>
            <w:pPr>
              <w:jc w:val="center"/>
            </w:pPr>
            <w:r>
              <w:rPr>
                <w:b w:val="false"/>
                <w:bCs w:val="false"/>
              </w:rPr>
              <w:t xml:space="preserve">2</w:t>
            </w:r>
          </w:p>
        </w:tc>
        <w:tc>
          <w:tcPr>
            <w:tcW w:type="dxa" w:w="850"/>
          </w:tcPr>
          <w:p>
            <w:pPr>
              <w:jc w:val="center"/>
            </w:pPr>
            <w:r>
              <w:rPr>
                <w:b w:val="false"/>
                <w:bCs w:val="false"/>
              </w:rPr>
              <w:t xml:space="preserve">1</w:t>
            </w:r>
          </w:p>
        </w:tc>
        <w:tc>
          <w:tcPr>
            <w:tcW w:type="dxa" w:w="850"/>
          </w:tcPr>
          <w:p>
            <w:pPr>
              <w:jc w:val="center"/>
            </w:pPr>
            <w:r>
              <w:rPr>
                <w:b w:val="false"/>
                <w:bCs w:val="false"/>
              </w:rPr>
              <w:t xml:space="preserve">2</w:t>
            </w:r>
          </w:p>
        </w:tc>
      </w:tr>
      <w:tr>
        <w:tc>
          <w:tcPr>
            <w:tcW w:type="dxa" w:w="1000"/>
            <w:shd w:fill="EDEDED" w:val="clear"/>
          </w:tcPr>
          <w:p>
            <w:pPr>
              <w:jc w:val="center"/>
            </w:pPr>
            <w:r>
              <w:rPr>
                <w:b/>
                <w:bCs/>
              </w:rPr>
              <w:t xml:space="preserve">i</w:t>
            </w:r>
          </w:p>
        </w:tc>
        <w:tc>
          <w:tcPr>
            <w:tcW w:type="dxa" w:w="850"/>
          </w:tcPr>
          <w:p>
            <w:pPr>
              <w:jc w:val="center"/>
            </w:pPr>
            <w:r>
              <w:rPr>
                <w:b w:val="false"/>
                <w:bCs w:val="false"/>
              </w:rPr>
              <w:t xml:space="preserve">4</w:t>
            </w:r>
          </w:p>
        </w:tc>
        <w:tc>
          <w:tcPr>
            <w:tcW w:type="dxa" w:w="850"/>
          </w:tcPr>
          <w:p>
            <w:pPr>
              <w:jc w:val="center"/>
            </w:pPr>
            <w:r>
              <w:rPr>
                <w:b w:val="false"/>
                <w:bCs w:val="false"/>
              </w:rPr>
              <w:t xml:space="preserve">3</w:t>
            </w:r>
          </w:p>
        </w:tc>
        <w:tc>
          <w:tcPr>
            <w:tcW w:type="dxa" w:w="850"/>
          </w:tcPr>
          <w:p>
            <w:pPr>
              <w:jc w:val="center"/>
            </w:pPr>
            <w:r>
              <w:rPr>
                <w:b w:val="false"/>
                <w:bCs w:val="false"/>
              </w:rPr>
              <w:t xml:space="preserve">3</w:t>
            </w:r>
          </w:p>
        </w:tc>
        <w:tc>
          <w:tcPr>
            <w:tcW w:type="dxa" w:w="850"/>
          </w:tcPr>
          <w:p>
            <w:pPr>
              <w:jc w:val="center"/>
            </w:pPr>
            <w:r>
              <w:rPr>
                <w:b w:val="false"/>
                <w:bCs w:val="false"/>
              </w:rPr>
              <w:t xml:space="preserve">3</w:t>
            </w:r>
          </w:p>
        </w:tc>
        <w:tc>
          <w:tcPr>
            <w:tcW w:type="dxa" w:w="850"/>
          </w:tcPr>
          <w:p>
            <w:pPr>
              <w:jc w:val="center"/>
            </w:pPr>
            <w:r>
              <w:rPr>
                <w:b w:val="false"/>
                <w:bCs w:val="false"/>
              </w:rPr>
              <w:t xml:space="preserve">2</w:t>
            </w:r>
          </w:p>
        </w:tc>
        <w:tc>
          <w:tcPr>
            <w:tcW w:type="dxa" w:w="850"/>
          </w:tcPr>
          <w:p>
            <w:pPr>
              <w:jc w:val="center"/>
            </w:pPr>
            <w:r>
              <w:rPr>
                <w:b w:val="false"/>
                <w:bCs w:val="false"/>
              </w:rPr>
              <w:t xml:space="preserve">1</w:t>
            </w:r>
          </w:p>
        </w:tc>
      </w:tr>
    </w:tbl>
    <w:p>
      <w:pPr>
        <w:spacing w:after="120"/>
      </w:pPr>
      <w:r>
        <w:t xml:space="preserve"/>
      </w:r>
    </w:p>
    <w:p>
      <w:pPr>
        <w:spacing w:after="120"/>
      </w:pPr>
      <w:r>
        <w:rPr>
          <w:b/>
          <w:bCs/>
        </w:rPr>
        <w:t xml:space="preserve">d(x,y) = 1 (chèn 1 ký tự 'a': hnoi → hanoi). Độ tương đồng = 1 − d(x,y)/max(|x|,|y|) = 1 − 1/5 = 0,8.</w:t>
      </w:r>
    </w:p>
    <w:p>
      <w:pPr>
        <w:pStyle w:val="Heading3"/>
        <w:spacing w:after="100" w:before="200"/>
      </w:pPr>
      <w:r>
        <w:t xml:space="preserve">Đáp án b — TF/IDF (khớp 100% với BT_chữa.pdf)</w:t>
      </w:r>
    </w:p>
    <w:p>
      <w:pPr>
        <w:spacing w:after="120"/>
      </w:pPr>
      <w:r>
        <w:t xml:space="preserve">Tách "term" theo từng KÝ TỰ (đúng quy ước ví dụ gốc của slide 3_RecordLinkage_ER.pdf trang 12, vì "hnoi"/"hanoi" không có khoảng trắng để tách từ):</w:t>
      </w:r>
    </w:p>
    <w:p>
      <w:pPr>
        <w:spacing w:after="120"/>
      </w:pPr>
      <w:r>
        <w:t xml:space="preserve">B(x) = {h, n, o, i};  B(y) = {h, a, n, o, i}</w:t>
      </w:r>
    </w:p>
    <w:p>
      <w:pPr>
        <w:spacing w:after="120"/>
      </w:pPr>
      <w:r>
        <w:t xml:space="preserve">tf(h,x)=tf(n,x)=tf(o,x)=tf(i,x)=1;  tf(h,y)=tf(a,y)=tf(n,y)=tf(o,y)=tf(i,y)=1</w:t>
      </w:r>
    </w:p>
    <w:p>
      <w:pPr>
        <w:spacing w:after="120"/>
      </w:pPr>
      <w:r>
        <w:t xml:space="preserve">idf(t) = N/N_t với N=2: idf(h)=idf(n)=idf(o)=idf(i)=2/2=1;  idf(a)=2/1=2</w:t>
      </w:r>
    </w:p>
    <w:tbl>
      <w:tblPr>
        <w:tblW w:type="dxa" w:w="55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900"/>
        <w:gridCol w:w="900"/>
        <w:gridCol w:w="900"/>
      </w:tblGrid>
      <w:tr>
        <w:tc>
          <w:tcPr>
            <w:tcW w:type="dxa" w:w="900"/>
            <w:shd w:fill="EDEDED" w:val="clear"/>
          </w:tcPr>
          <w:p>
            <w:pPr>
              <w:jc w:val="center"/>
            </w:pPr>
            <w:r>
              <w:rPr>
                <w:b/>
                <w:bCs/>
              </w:rPr>
              <w:t xml:space="preserve"/>
            </w:r>
          </w:p>
        </w:tc>
        <w:tc>
          <w:tcPr>
            <w:tcW w:type="dxa" w:w="900"/>
            <w:shd w:fill="EDEDED" w:val="clear"/>
          </w:tcPr>
          <w:p>
            <w:pPr>
              <w:jc w:val="center"/>
            </w:pPr>
            <w:r>
              <w:rPr>
                <w:b/>
                <w:bCs/>
              </w:rPr>
              <w:t xml:space="preserve">a</w:t>
            </w:r>
          </w:p>
        </w:tc>
        <w:tc>
          <w:tcPr>
            <w:tcW w:type="dxa" w:w="900"/>
            <w:shd w:fill="EDEDED" w:val="clear"/>
          </w:tcPr>
          <w:p>
            <w:pPr>
              <w:jc w:val="center"/>
            </w:pPr>
            <w:r>
              <w:rPr>
                <w:b/>
                <w:bCs/>
              </w:rPr>
              <w:t xml:space="preserve">h</w:t>
            </w:r>
          </w:p>
        </w:tc>
        <w:tc>
          <w:tcPr>
            <w:tcW w:type="dxa" w:w="900"/>
            <w:shd w:fill="EDEDED" w:val="clear"/>
          </w:tcPr>
          <w:p>
            <w:pPr>
              <w:jc w:val="center"/>
            </w:pPr>
            <w:r>
              <w:rPr>
                <w:b/>
                <w:bCs/>
              </w:rPr>
              <w:t xml:space="preserve">i</w:t>
            </w:r>
          </w:p>
        </w:tc>
        <w:tc>
          <w:tcPr>
            <w:tcW w:type="dxa" w:w="900"/>
            <w:shd w:fill="EDEDED" w:val="clear"/>
          </w:tcPr>
          <w:p>
            <w:pPr>
              <w:jc w:val="center"/>
            </w:pPr>
            <w:r>
              <w:rPr>
                <w:b/>
                <w:bCs/>
              </w:rPr>
              <w:t xml:space="preserve">n</w:t>
            </w:r>
          </w:p>
        </w:tc>
        <w:tc>
          <w:tcPr>
            <w:tcW w:type="dxa" w:w="900"/>
            <w:shd w:fill="EDEDED" w:val="clear"/>
          </w:tcPr>
          <w:p>
            <w:pPr>
              <w:jc w:val="center"/>
            </w:pPr>
            <w:r>
              <w:rPr>
                <w:b/>
                <w:bCs/>
              </w:rPr>
              <w:t xml:space="preserve">o</w:t>
            </w:r>
          </w:p>
        </w:tc>
      </w:tr>
      <w:tr>
        <w:tc>
          <w:tcPr>
            <w:tcW w:type="dxa" w:w="900"/>
          </w:tcPr>
          <w:p>
            <w:pPr>
              <w:jc w:val="center"/>
            </w:pPr>
            <w:r>
              <w:rPr>
                <w:b w:val="false"/>
                <w:bCs w:val="false"/>
              </w:rPr>
              <w:t xml:space="preserve">v_x</w:t>
            </w:r>
          </w:p>
        </w:tc>
        <w:tc>
          <w:tcPr>
            <w:tcW w:type="dxa" w:w="900"/>
          </w:tcPr>
          <w:p>
            <w:pPr>
              <w:jc w:val="center"/>
            </w:pPr>
            <w:r>
              <w:rPr>
                <w:b w:val="false"/>
                <w:bCs w:val="false"/>
              </w:rPr>
              <w:t xml:space="preserve">0</w:t>
            </w:r>
          </w:p>
        </w:tc>
        <w:tc>
          <w:tcPr>
            <w:tcW w:type="dxa" w:w="900"/>
          </w:tcPr>
          <w:p>
            <w:pPr>
              <w:jc w:val="center"/>
            </w:pPr>
            <w:r>
              <w:rPr>
                <w:b w:val="false"/>
                <w:bCs w:val="false"/>
              </w:rPr>
              <w:t xml:space="preserve">1</w:t>
            </w:r>
          </w:p>
        </w:tc>
        <w:tc>
          <w:tcPr>
            <w:tcW w:type="dxa" w:w="900"/>
          </w:tcPr>
          <w:p>
            <w:pPr>
              <w:jc w:val="center"/>
            </w:pPr>
            <w:r>
              <w:rPr>
                <w:b w:val="false"/>
                <w:bCs w:val="false"/>
              </w:rPr>
              <w:t xml:space="preserve">1</w:t>
            </w:r>
          </w:p>
        </w:tc>
        <w:tc>
          <w:tcPr>
            <w:tcW w:type="dxa" w:w="900"/>
          </w:tcPr>
          <w:p>
            <w:pPr>
              <w:jc w:val="center"/>
            </w:pPr>
            <w:r>
              <w:rPr>
                <w:b w:val="false"/>
                <w:bCs w:val="false"/>
              </w:rPr>
              <w:t xml:space="preserve">1</w:t>
            </w:r>
          </w:p>
        </w:tc>
        <w:tc>
          <w:tcPr>
            <w:tcW w:type="dxa" w:w="900"/>
          </w:tcPr>
          <w:p>
            <w:pPr>
              <w:jc w:val="center"/>
            </w:pPr>
            <w:r>
              <w:rPr>
                <w:b w:val="false"/>
                <w:bCs w:val="false"/>
              </w:rPr>
              <w:t xml:space="preserve">1</w:t>
            </w:r>
          </w:p>
        </w:tc>
      </w:tr>
      <w:tr>
        <w:tc>
          <w:tcPr>
            <w:tcW w:type="dxa" w:w="900"/>
          </w:tcPr>
          <w:p>
            <w:pPr>
              <w:jc w:val="center"/>
            </w:pPr>
            <w:r>
              <w:rPr>
                <w:b w:val="false"/>
                <w:bCs w:val="false"/>
              </w:rPr>
              <w:t xml:space="preserve">v_y</w:t>
            </w:r>
          </w:p>
        </w:tc>
        <w:tc>
          <w:tcPr>
            <w:tcW w:type="dxa" w:w="900"/>
          </w:tcPr>
          <w:p>
            <w:pPr>
              <w:jc w:val="center"/>
            </w:pPr>
            <w:r>
              <w:rPr>
                <w:b w:val="false"/>
                <w:bCs w:val="false"/>
              </w:rPr>
              <w:t xml:space="preserve">2</w:t>
            </w:r>
          </w:p>
        </w:tc>
        <w:tc>
          <w:tcPr>
            <w:tcW w:type="dxa" w:w="900"/>
          </w:tcPr>
          <w:p>
            <w:pPr>
              <w:jc w:val="center"/>
            </w:pPr>
            <w:r>
              <w:rPr>
                <w:b w:val="false"/>
                <w:bCs w:val="false"/>
              </w:rPr>
              <w:t xml:space="preserve">1</w:t>
            </w:r>
          </w:p>
        </w:tc>
        <w:tc>
          <w:tcPr>
            <w:tcW w:type="dxa" w:w="900"/>
          </w:tcPr>
          <w:p>
            <w:pPr>
              <w:jc w:val="center"/>
            </w:pPr>
            <w:r>
              <w:rPr>
                <w:b w:val="false"/>
                <w:bCs w:val="false"/>
              </w:rPr>
              <w:t xml:space="preserve">1</w:t>
            </w:r>
          </w:p>
        </w:tc>
        <w:tc>
          <w:tcPr>
            <w:tcW w:type="dxa" w:w="900"/>
          </w:tcPr>
          <w:p>
            <w:pPr>
              <w:jc w:val="center"/>
            </w:pPr>
            <w:r>
              <w:rPr>
                <w:b w:val="false"/>
                <w:bCs w:val="false"/>
              </w:rPr>
              <w:t xml:space="preserve">1</w:t>
            </w:r>
          </w:p>
        </w:tc>
        <w:tc>
          <w:tcPr>
            <w:tcW w:type="dxa" w:w="900"/>
          </w:tcPr>
          <w:p>
            <w:pPr>
              <w:jc w:val="center"/>
            </w:pPr>
            <w:r>
              <w:rPr>
                <w:b w:val="false"/>
                <w:bCs w:val="false"/>
              </w:rPr>
              <w:t xml:space="preserve">1</w:t>
            </w:r>
          </w:p>
        </w:tc>
      </w:tr>
    </w:tbl>
    <w:p>
      <w:pPr>
        <w:spacing w:after="120"/>
      </w:pPr>
      <w:r>
        <w:t xml:space="preserve"/>
      </w:r>
    </w:p>
    <w:p>
      <w:pPr>
        <w:spacing w:after="120"/>
      </w:pPr>
      <w:r>
        <w:rPr>
          <w:b/>
          <w:bCs/>
        </w:rPr>
        <w:t xml:space="preserve">Sim(x,y) = (0·2+1·1+1·1+1·1+1·1) / (√(0²+1²+1²+1²+1²) · √(2²+1²+1²+1²+1²)) = 4/(√4·√8) = 1/√2 ≈ 0,707</w:t>
      </w:r>
    </w:p>
    <w:p>
      <w:pPr>
        <w:pBdr>
          <w:left w:val="single" w:color="1F4E79" w:sz="18" w:space="8"/>
        </w:pBdr>
        <w:spacing w:after="200" w:before="100"/>
        <w:ind w:left="200"/>
      </w:pPr>
      <w:r>
        <w:rPr>
          <w:i w:val="false"/>
          <w:iCs w:val="false"/>
          <w:color w:val="595959"/>
        </w:rPr>
        <w:t xml:space="preserve">Nhận xét sư phạm (bổ sung): nếu áp dụng TF/IDF ở MỨC TỪ thay vì mức ký tự ("hnoi" và "hanoi" mỗi xâu là đúng 1 "từ" duy nhất khác hẳn nhau), thì T={hnoi, hanoi}, mỗi term chỉ ở 1 trong 2 văn bản → tích vô hướng = 0 → similarity = 0 — một kết quả VÔ NGHĨA (2 xâu rõ ràng giống 80% theo Edit Distance ở câu a). Đây là lý do bắt buộc phải tách theo ký tự khi xử lý lỗi chính tả trong 1 từ duy nhất.</w:t>
      </w:r>
    </w:p>
    <w:p>
      <w:pPr>
        <w:pStyle w:val="Heading2"/>
        <w:spacing w:after="150" w:before="300"/>
      </w:pPr>
      <w:r>
        <w:t xml:space="preserve">Bài 2 — Schema Matching, GAV, LAV</w:t>
      </w:r>
    </w:p>
    <w:p>
      <w:pPr>
        <w:spacing w:after="120"/>
      </w:pPr>
      <w:r>
        <w:t xml:space="preserve">Cho lược đồ quan hệ của 3 nguồn dữ liệu:</w:t>
      </w:r>
    </w:p>
    <w:p>
      <w:pPr>
        <w:spacing w:after="40"/>
        <w:ind w:left="300"/>
      </w:pPr>
      <w:r>
        <w:t xml:space="preserve">S1: {ProductDescription, BusinessUnit, Rating, Price} — sản phẩm của nhà cung cấp A</w:t>
      </w:r>
    </w:p>
    <w:p>
      <w:pPr>
        <w:spacing w:after="40"/>
        <w:ind w:left="300"/>
      </w:pPr>
      <w:r>
        <w:t xml:space="preserve">S2: {ProductName, Unit} — sản phẩm của nhà cung cấp B</w:t>
      </w:r>
    </w:p>
    <w:p>
      <w:pPr>
        <w:spacing w:after="150"/>
        <w:ind w:left="300"/>
      </w:pPr>
      <w:r>
        <w:t xml:space="preserve">S3: {ProductName, Rating, Price} — đánh giá của TẤT CẢ sản phẩm (cả A lẫn B)</w:t>
      </w:r>
    </w:p>
    <w:p>
      <w:pPr>
        <w:spacing w:after="120"/>
      </w:pPr>
      <w:r>
        <w:t xml:space="preserve">Giả thiết ProductDescription và ProductName có cùng bộ giá trị. Lược đồ trung gian S: {ProductDescription, BusinessUnit, Rating, Price}.</w:t>
      </w:r>
    </w:p>
    <w:p>
      <w:pPr>
        <w:spacing w:after="40"/>
        <w:ind w:left="300"/>
      </w:pPr>
      <w:r>
        <w:t xml:space="preserve">a. Dùng kỹ thuật đối sánh dựa trên tên, mô tả ánh xạ giữa 3 lược đồ nguồn và S.</w:t>
      </w:r>
    </w:p>
    <w:p>
      <w:pPr>
        <w:spacing w:after="40"/>
        <w:ind w:left="300"/>
      </w:pPr>
      <w:r>
        <w:t xml:space="preserve">b. Định nghĩa ánh xạ Global-as-View (GAV).</w:t>
      </w:r>
    </w:p>
    <w:p>
      <w:pPr>
        <w:spacing w:after="150"/>
        <w:ind w:left="300"/>
      </w:pPr>
      <w:r>
        <w:t xml:space="preserve">c. Định nghĩa ánh xạ Local-as-View (LAV).</w:t>
      </w:r>
    </w:p>
    <w:p>
      <w:pPr>
        <w:pStyle w:val="Heading3"/>
        <w:spacing w:after="100" w:before="200"/>
      </w:pPr>
      <w:r>
        <w:t xml:space="preserve">Đáp án a — Ánh xạ dựa trên tên (nguyên văn đáp án chính thức BT_chữa.pdf)</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6000"/>
      </w:tblGrid>
      <w:tr>
        <w:tc>
          <w:tcPr>
            <w:tcW w:type="dxa" w:w="2500"/>
            <w:shd w:fill="EDEDED" w:val="clear"/>
          </w:tcPr>
          <w:p>
            <w:r>
              <w:rPr>
                <w:b/>
                <w:bCs/>
              </w:rPr>
              <w:t xml:space="preserve">Thuộc tính của S</w:t>
            </w:r>
          </w:p>
        </w:tc>
        <w:tc>
          <w:tcPr>
            <w:tcW w:type="dxa" w:w="6000"/>
            <w:shd w:fill="EDEDED" w:val="clear"/>
          </w:tcPr>
          <w:p>
            <w:r>
              <w:rPr>
                <w:b/>
                <w:bCs/>
              </w:rPr>
              <w:t xml:space="preserve">Khớp với (các nguồn)</w:t>
            </w:r>
          </w:p>
        </w:tc>
      </w:tr>
      <w:tr>
        <w:tc>
          <w:tcPr>
            <w:tcW w:type="dxa" w:w="2500"/>
          </w:tcPr>
          <w:p>
            <w:r>
              <w:rPr>
                <w:b w:val="false"/>
                <w:bCs w:val="false"/>
              </w:rPr>
              <w:t xml:space="preserve">ProductDescription</w:t>
            </w:r>
          </w:p>
        </w:tc>
        <w:tc>
          <w:tcPr>
            <w:tcW w:type="dxa" w:w="6000"/>
          </w:tcPr>
          <w:p>
            <w:r>
              <w:rPr>
                <w:b w:val="false"/>
                <w:bCs w:val="false"/>
              </w:rPr>
              <w:t xml:space="preserve">S1.ProductDescription, S2.ProductName, S3.ProductName</w:t>
            </w:r>
          </w:p>
        </w:tc>
      </w:tr>
      <w:tr>
        <w:tc>
          <w:tcPr>
            <w:tcW w:type="dxa" w:w="2500"/>
          </w:tcPr>
          <w:p>
            <w:r>
              <w:rPr>
                <w:b w:val="false"/>
                <w:bCs w:val="false"/>
              </w:rPr>
              <w:t xml:space="preserve">BusinessUnit</w:t>
            </w:r>
          </w:p>
        </w:tc>
        <w:tc>
          <w:tcPr>
            <w:tcW w:type="dxa" w:w="6000"/>
          </w:tcPr>
          <w:p>
            <w:r>
              <w:rPr>
                <w:b w:val="false"/>
                <w:bCs w:val="false"/>
              </w:rPr>
              <w:t xml:space="preserve">S1.BusinessUnit, S2.Unit</w:t>
            </w:r>
          </w:p>
        </w:tc>
      </w:tr>
      <w:tr>
        <w:tc>
          <w:tcPr>
            <w:tcW w:type="dxa" w:w="2500"/>
          </w:tcPr>
          <w:p>
            <w:r>
              <w:rPr>
                <w:b w:val="false"/>
                <w:bCs w:val="false"/>
              </w:rPr>
              <w:t xml:space="preserve">Rating</w:t>
            </w:r>
          </w:p>
        </w:tc>
        <w:tc>
          <w:tcPr>
            <w:tcW w:type="dxa" w:w="6000"/>
          </w:tcPr>
          <w:p>
            <w:r>
              <w:rPr>
                <w:b w:val="false"/>
                <w:bCs w:val="false"/>
              </w:rPr>
              <w:t xml:space="preserve">S1.Rating, S3.Rating</w:t>
            </w:r>
          </w:p>
        </w:tc>
      </w:tr>
      <w:tr>
        <w:tc>
          <w:tcPr>
            <w:tcW w:type="dxa" w:w="2500"/>
          </w:tcPr>
          <w:p>
            <w:r>
              <w:rPr>
                <w:b w:val="false"/>
                <w:bCs w:val="false"/>
              </w:rPr>
              <w:t xml:space="preserve">Price</w:t>
            </w:r>
          </w:p>
        </w:tc>
        <w:tc>
          <w:tcPr>
            <w:tcW w:type="dxa" w:w="6000"/>
          </w:tcPr>
          <w:p>
            <w:r>
              <w:rPr>
                <w:b w:val="false"/>
                <w:bCs w:val="false"/>
              </w:rPr>
              <w:t xml:space="preserve">S1.Price, S3.Price</w:t>
            </w:r>
          </w:p>
        </w:tc>
      </w:tr>
    </w:tbl>
    <w:p>
      <w:pPr>
        <w:spacing w:after="120"/>
      </w:pPr>
      <w:r>
        <w:t xml:space="preserve"/>
      </w:r>
    </w:p>
    <w:p>
      <w:pPr>
        <w:pBdr>
          <w:left w:val="single" w:color="1F4E79" w:sz="18" w:space="8"/>
        </w:pBdr>
        <w:spacing w:after="200" w:before="100"/>
        <w:ind w:left="200"/>
      </w:pPr>
      <w:r>
        <w:rPr>
          <w:i w:val="false"/>
          <w:iCs w:val="false"/>
          <w:color w:val="595959"/>
        </w:rPr>
        <w:t xml:space="preserve">Ghi chú về sự khác biệt với lý thuyết chặt chẽ (bổ sung, không phải sửa đáp án chính thức): đề bài đã CHO SẴN giả thiết ProductDescription≡ProductName cùng domain, và đáp án chính thức dùng giả thiết này ngay trong bước đối sánh tên — tức "dựa trên tên" ở đây hiểu rộng là tên + thông tin domain đã biết trước. Nếu chỉ dùng name-based matching THUẦN TUÝ (so khớp CHUỖI KÝ TỰ, không dùng gì khác), ProductName sẽ KHÔNG khớp được với ProductDescription — đây là false negative kinh điển mà giáo trình Doan-Halevy-Ives luôn nhắc tới, lý do vì sao name-matching thường phải kết hợp thêm instance-based matching (so bộ giá trị) mới đủ mạnh trong thực tế.</w:t>
      </w:r>
    </w:p>
    <w:p>
      <w:pPr>
        <w:pStyle w:val="Heading3"/>
        <w:spacing w:after="100" w:before="200"/>
      </w:pPr>
      <w:r>
        <w:t xml:space="preserve">Đáp án b — GAV (nguyên văn đáp án chính thức BT_chữa.pdf)</w:t>
      </w:r>
    </w:p>
    <w:p>
      <w:pPr>
        <w:spacing w:after="120"/>
      </w:pPr>
      <w:r>
        <w:rPr>
          <w:i w:val="false"/>
          <w:iCs w:val="false"/>
        </w:rPr>
        <w:t xml:space="preserve">S{PD,BU,R,P} ⊇ S1{PD,BU,R,P}</w:t>
      </w:r>
    </w:p>
    <w:p>
      <w:pPr>
        <w:spacing w:after="120"/>
      </w:pPr>
      <w:r>
        <w:rPr>
          <w:i w:val="false"/>
          <w:iCs w:val="false"/>
        </w:rPr>
        <w:t xml:space="preserve">S{PD,BU,R,P} ⊇ S2{PN,U} ⋈ S3{PN,R,P}  (join theo khoá ProductName)</w:t>
      </w:r>
    </w:p>
    <w:p>
      <w:pPr>
        <w:pBdr>
          <w:left w:val="single" w:color="1F4E79" w:sz="18" w:space="8"/>
        </w:pBdr>
        <w:spacing w:after="200" w:before="100"/>
        <w:ind w:left="200"/>
      </w:pPr>
      <w:r>
        <w:rPr>
          <w:i w:val="false"/>
          <w:iCs w:val="false"/>
          <w:color w:val="595959"/>
        </w:rPr>
        <w:t xml:space="preserve">Lưu ý: bản chụp bài giải tay có 1 dòng thứ 3 ghi "S1:{ProductName, Unit}, S3:{ProductName, Rating, Price}" — đây gần như chắc chắn là lỗi đánh máy/chép nhầm trong chính slide chữa (S1 không có thuộc tính ProductName/Unit theo đề bài; dòng này giống hệt dòng 2 chỉ khác nhãn nguồn S1 thay vì S2), kèm ghi chú tay màu đỏ "ProductDescription" không đủ rõ nghĩa. Nên hỏi lại giảng viên nếu cần dùng ý này để thi.</w:t>
      </w:r>
    </w:p>
    <w:p>
      <w:pPr>
        <w:spacing w:after="120"/>
      </w:pPr>
      <w:r>
        <w:t xml:space="preserve">Viết tương đương bằng SQL (bổ sung thêm để dễ hình dung, KHÔNG có trong bài chữa):</w:t>
      </w:r>
    </w:p>
    <w:p>
      <w:pPr>
        <w:shd w:fill="F2F2F2" w:val="clear"/>
        <w:spacing w:after="200"/>
      </w:pPr>
      <w:r>
        <w:rPr>
          <w:rFonts w:ascii="Arial" w:cs="Arial" w:eastAsia="Arial" w:hAnsi="Arial"/>
          <w:sz w:val="20"/>
          <w:szCs w:val="20"/>
        </w:rPr>
        <w:t xml:space="preserve">CREATE VIEW S AS
SELECT ProductDescription AS PD, BusinessUnit AS BU, Rating AS R, Price AS P FROM S1
UNION
SELECT S2.ProductName AS PD, S2.Unit AS BU, S3.Rating AS R, S3.Price AS P
FROM S2 JOIN S3 ON S2.ProductName = S3.ProductName;</w:t>
      </w:r>
    </w:p>
    <w:p>
      <w:pPr>
        <w:pStyle w:val="Heading3"/>
        <w:spacing w:after="100" w:before="200"/>
      </w:pPr>
      <w:r>
        <w:t xml:space="preserve">Đáp án c — LAV (nguyên văn đáp án chính thức BT_chữa.pdf)</w:t>
      </w:r>
    </w:p>
    <w:p>
      <w:pPr>
        <w:spacing w:after="120"/>
      </w:pPr>
      <w:r>
        <w:rPr>
          <w:i w:val="false"/>
          <w:iCs w:val="false"/>
        </w:rPr>
        <w:t xml:space="preserve">S1{PD,BU,R,P} ⊆ S{PD,BU,R,P}</w:t>
      </w:r>
    </w:p>
    <w:p>
      <w:pPr>
        <w:spacing w:after="120"/>
      </w:pPr>
      <w:r>
        <w:rPr>
          <w:i w:val="false"/>
          <w:iCs w:val="false"/>
        </w:rPr>
        <w:t xml:space="preserve">S2{PN,U} ⊆ S{PD,BU,R,P}</w:t>
      </w:r>
    </w:p>
    <w:p>
      <w:pPr>
        <w:spacing w:after="120"/>
      </w:pPr>
      <w:r>
        <w:rPr>
          <w:i w:val="false"/>
          <w:iCs w:val="false"/>
        </w:rPr>
        <w:t xml:space="preserve">S3{PN,R,P} ⊆ S{PD,BU,R,P}</w:t>
      </w:r>
    </w:p>
    <w:p>
      <w:pPr>
        <w:pBdr>
          <w:left w:val="single" w:color="1F4E79" w:sz="18" w:space="8"/>
        </w:pBdr>
        <w:spacing w:after="200" w:before="100"/>
        <w:ind w:left="200"/>
      </w:pPr>
      <w:r>
        <w:rPr>
          <w:i w:val="false"/>
          <w:iCs w:val="false"/>
          <w:color w:val="595959"/>
        </w:rPr>
        <w:t xml:space="preserve">Ghi chú làm rõ thêm (bổ sung): viết S2 ⊆ S là cách viết rút gọn. Về hình thức chặt chẽ hơn, vì S2 chỉ có 2/4 cột của S, phát biểu chính xác hơn dùng phép chiếu (projection): S2{PN,U} ⊆ π(PD,BU)(S) và S3{PN,R,P} ⊆ π(PD,R,P)(S) — tức S2 là tập con của S SAU KHI đã chiếu S xuống đúng 2 cột tương ứng. Bài chữa bỏ qua bước viết phép chiếu này (chấp nhận được ở mức làm tay/thi), nhưng hiểu được vì sao cần phép chiếu sẽ giúp viết đúng mapping LAV tổng quát hơn khi nguồn không đơn giản là "trùng khớp cột".</w:t>
      </w:r>
    </w:p>
    <w:sectPr>
      <w:pgSz w:w="11906" w:h="16838" w:orient="portrait"/>
      <w:pgMar w:top="1000" w:right="1100" w:bottom="10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2026-10-27T04:44:39.086Z</dcterms:created>
  <dcterms:modified xsi:type="dcterms:W3CDTF">2026-10-27T04:44:39.087Z</dcterms:modified>
</cp:coreProperties>
</file>

<file path=docProps/custom.xml><?xml version="1.0" encoding="utf-8"?>
<Properties xmlns="http://schemas.openxmlformats.org/officeDocument/2006/custom-properties" xmlns:vt="http://schemas.openxmlformats.org/officeDocument/2006/docPropsVTypes"/>
</file>