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DD355" w14:textId="5B1C7F41" w:rsidR="00E23ED9" w:rsidRDefault="00084EAC" w:rsidP="002B4A57">
      <w:pPr>
        <w:keepNext/>
        <w:rPr>
          <w:rFonts w:cs="Times New Roman"/>
          <w:b/>
          <w:szCs w:val="24"/>
          <w:lang w:eastAsia="ja-JP"/>
        </w:rPr>
      </w:pPr>
      <w:r>
        <w:rPr>
          <w:rFonts w:cs="Times New Roman"/>
          <w:b/>
          <w:noProof/>
          <w:szCs w:val="24"/>
          <w:lang w:eastAsia="ja-JP"/>
        </w:rPr>
        <w:drawing>
          <wp:inline distT="0" distB="0" distL="0" distR="0" wp14:anchorId="6F4AC876" wp14:editId="3B9EEF4B">
            <wp:extent cx="6208395" cy="3681730"/>
            <wp:effectExtent l="0" t="0" r="1905" b="127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C41" w14:textId="4D07AA3B" w:rsidR="00DE23E8" w:rsidRPr="00084EAC" w:rsidRDefault="00084EAC" w:rsidP="00084EAC">
      <w:pPr>
        <w:rPr>
          <w:rFonts w:cs="Times New Roman"/>
        </w:rPr>
      </w:pPr>
      <w:r w:rsidRPr="002069B0">
        <w:rPr>
          <w:rFonts w:cs="Times New Roman"/>
          <w:b/>
          <w:bCs/>
        </w:rPr>
        <w:t>Supplementa</w:t>
      </w:r>
      <w:r>
        <w:rPr>
          <w:rFonts w:cs="Times New Roman"/>
          <w:b/>
          <w:bCs/>
        </w:rPr>
        <w:t>ry</w:t>
      </w:r>
      <w:r w:rsidRPr="002069B0">
        <w:rPr>
          <w:rFonts w:cs="Times New Roman"/>
          <w:b/>
          <w:bCs/>
        </w:rPr>
        <w:t xml:space="preserve"> Figure 1.</w:t>
      </w:r>
      <w:r w:rsidRPr="002069B0">
        <w:rPr>
          <w:rFonts w:cs="Times New Roman"/>
        </w:rPr>
        <w:t xml:space="preserve"> Chemical structures of 7C (selective RARγ antagonist) and NRX204647 (selective RARγ agonist). MW, molecular weight; IC</w:t>
      </w:r>
      <w:r w:rsidRPr="002069B0">
        <w:rPr>
          <w:rFonts w:cs="Times New Roman"/>
          <w:vertAlign w:val="subscript"/>
        </w:rPr>
        <w:t>50</w:t>
      </w:r>
      <w:r w:rsidRPr="002069B0">
        <w:rPr>
          <w:rFonts w:cs="Times New Roman"/>
        </w:rPr>
        <w:t>, half maximal inhibitory concentration; EC50, half maximal effective concentration.</w:t>
      </w:r>
    </w:p>
    <w:sectPr w:rsidR="00DE23E8" w:rsidRPr="00084EAC" w:rsidSect="0093429D">
      <w:headerReference w:type="even" r:id="rId9"/>
      <w:footerReference w:type="even" r:id="rId10"/>
      <w:footerReference w:type="default" r:id="rId11"/>
      <w:headerReference w:type="first" r:id="rId12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5B8F7E" w14:textId="77777777" w:rsidR="00CE4197" w:rsidRDefault="00CE4197" w:rsidP="00117666">
      <w:pPr>
        <w:spacing w:after="0"/>
      </w:pPr>
      <w:r>
        <w:separator/>
      </w:r>
    </w:p>
  </w:endnote>
  <w:endnote w:type="continuationSeparator" w:id="0">
    <w:p w14:paraId="437E9C37" w14:textId="77777777" w:rsidR="00CE4197" w:rsidRDefault="00CE4197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ZicMwIAAF8EAAAOAAAAZHJzL2Uyb0RvYy54bWysVFFv2jAQfp+0/2D5fSRQoG1EqFgrpkmo&#13;&#10;rQRTn43jQKTY59mGhP363TmBom5P016c89358919nzN7aHXNjsr5CkzOh4OUM2UkFJXZ5fzHZvnl&#13;&#10;jjMfhClEDUbl/KQ8f5h//jRrbKZGsIe6UI4hiPFZY3O+D8FmSeLlXmnhB2CVwWAJTouAW7dLCica&#13;&#10;RNd1MkrTadKAK6wDqbxH71MX5POIX5ZKhpey9CqwOudYW4iri+uW1mQ+E9nOCbuvZF+G+IcqtKgM&#13;&#10;XnqBehJBsIOr/oDSlXTgoQwDCTqBsqykij1gN8P0QzfrvbAq9oLD8fYyJv//YOXz8dWxqkDuODNC&#13;&#10;I0Ub1Qb2FVo2pOk01meYtLaYFlp0U2bv9+ikptvSafpiOwzjOOfTZbYEJunQJL27nWJIYuzmfjJN&#13;&#10;JwSTvJ+2zodvCjQjI+cOuYsjFceVD13qOYUuM7Cs6hr9IqsNa3I+vZmk8cAlguC1oQQVldDDUEdd&#13;&#10;5WSFdtv27WyhOGGXDjqVeCuXFZayEj68CoeywOpR6uEFl7IGvBJ6i7M9uF9/81M+soVRzhqUWc79&#13;&#10;z4NwirP6u0Ee74fjMekybsaT2xFu3HVkex0xB/0IqGTkCquLJuWH+myWDvQbvogF3YohYSTenfNw&#13;&#10;Nh9DJ358UVItFjEJlWhFWJm1lQRNA6NBb9o34WzPRkAen+EsSJF9IKXLpZPeLg4BqYmM0YC7qSLT&#13;&#10;tEEVR877F0fP5Hofs97/C/PfAAAA//8DAFBLAwQUAAYACAAAACEAWHOkItwAAAAJAQAADwAAAGRy&#13;&#10;cy9kb3ducmV2LnhtbEyPwU7DMBBE70j8g7VIXBB1mkoBpXEqVJRz1ZQPcONtkmKvo9hpwt+zcIHL&#13;&#10;SKvRzM4rdouz4oZj6D0pWK8SEEiNNz21Cj5O1fMriBA1GW09oYIvDLAr7+8KnRs/0xFvdWwFl1DI&#13;&#10;tYIuxiGXMjQdOh1WfkBi7+JHpyOfYyvNqGcud1amSZJJp3viD50ecN9h81lPToFP5yd7rNfV/jBf&#13;&#10;q+Qw4akOqNTjw/K+ZXnbgoi4xL8E/DDwfih52NlPZIKwCpgm/ip76eYlA3FWkKUbkGUh/xOU3wAA&#13;&#10;AP//AwBQSwECLQAUAAYACAAAACEAtoM4kv4AAADhAQAAEwAAAAAAAAAAAAAAAAAAAAAAW0NvbnRl&#13;&#10;bnRfVHlwZXNdLnhtbFBLAQItABQABgAIAAAAIQA4/SH/1gAAAJQBAAALAAAAAAAAAAAAAAAAAC8B&#13;&#10;AABfcmVscy8ucmVsc1BLAQItABQABgAIAAAAIQAWiZicMwIAAF8EAAAOAAAAAAAAAAAAAAAAAC4C&#13;&#10;AABkcnMvZTJvRG9jLnhtbFBLAQItABQABgAIAAAAIQBYc6Qi3AAAAAkBAAAPAAAAAAAAAAAAAAAA&#13;&#10;AI0EAABkcnMvZG93bnJldi54bWxQSwUGAAAAAAQABADzAAAAlgUAAAAA&#13;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HOnNwIAAGgEAAAOAAAAZHJzL2Uyb0RvYy54bWysVFFv2jAQfp+0/2D5fSRQQtuIULFWTJNQ&#13;&#10;WwmmPhvHIZFsn2cbEvbrd3YCRd2epr0457vzZ9/33WX+0ClJjsK6BnRBx6OUEqE5lI3eF/THdvXl&#13;&#10;jhLnmS6ZBC0KehKOPiw+f5q3JhcTqEGWwhIE0S5vTUFr702eJI7XQjE3AiM0Biuwinnc2n1SWtYi&#13;&#10;upLJJE1nSQu2NBa4cA69T32QLiJ+VQnuX6rKCU9kQfFtPq42rruwJos5y/eWmbrhwzPYP7xCsUbj&#13;&#10;pReoJ+YZOdjmDyjVcAsOKj/ioBKoqoaLWANWM04/VLOpmRGxFiTHmQtN7v/B8ufjqyVNWdBsRolm&#13;&#10;CjXais6Tr9ARdCE/rXE5pm0MJvoO/ajz2e/QGcruKqvCFwsiGEemTxd2AxoPh7L07naGIY6xm/ts&#13;&#10;lmYBJnk/bazz3wQoEoyCWlQvksqOa+f71HNKuEzDqpEyKig1aQs6u8nSeOASQXCpQ66IvTDAhIr6&#13;&#10;lwfLd7suMnCpagflCYu10LeLM3zV4IvWzPlXZrE/sAjsef+CSyUBb4bBoqQG++tv/pCPsmGUkhb7&#13;&#10;raDu54FZQYn8rlHQ+/F0Gho0bqbZ7QQ39jqyu47og3oEbOkxTpfh0Qz5Xp7NyoJ6w9FYhlsxxDTH&#13;&#10;uwvqz+aj76cAR4uL5TImYUsa5td6Y3iADrwFvrfdG7NmEMWjnM9w7kyWf9Cmzw0nnVkePCoUhQs8&#13;&#10;96yi4GGD7RylH0YvzMv1Pma9/yAWvwEAAP//AwBQSwMEFAAGAAgAAAAhAFhzpCLcAAAACQEAAA8A&#13;&#10;AABkcnMvZG93bnJldi54bWxMj8FOwzAQRO9I/IO1SFwQdZpKAaVxKlSUc9WUD3DjbZJir6PYacLf&#13;&#10;s3CBy0ir0czOK3aLs+KGY+g9KVivEhBIjTc9tQo+TtXzK4gQNRltPaGCLwywK+/vCp0bP9MRb3Vs&#13;&#10;BZdQyLWCLsYhlzI0HTodVn5AYu/iR6cjn2MrzahnLndWpkmSSad74g+dHnDfYfNZT06BT+cne6zX&#13;&#10;1f4wX6vkMOGpDqjU48PyvmV524KIuMS/BPww8H4oedjZT2SCsAqYJv4qe+nmJQNxVpClG5BlIf8T&#13;&#10;lN8AAAD//wMAUEsBAi0AFAAGAAgAAAAhALaDOJL+AAAA4QEAABMAAAAAAAAAAAAAAAAAAAAAAFtD&#13;&#10;b250ZW50X1R5cGVzXS54bWxQSwECLQAUAAYACAAAACEAOP0h/9YAAACUAQAACwAAAAAAAAAAAAAA&#13;&#10;AAAvAQAAX3JlbHMvLnJlbHNQSwECLQAUAAYACAAAACEAWqhzpzcCAABoBAAADgAAAAAAAAAAAAAA&#13;&#10;AAAuAgAAZHJzL2Uyb0RvYy54bWxQSwECLQAUAAYACAAAACEAWHOkItwAAAAJAQAADwAAAAAAAAAA&#13;&#10;AAAAAACRBAAAZHJzL2Rvd25yZXYueG1sUEsFBgAAAAAEAAQA8wAAAJoFAAAAAA==&#13;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EAC1DF" w14:textId="77777777" w:rsidR="00CE4197" w:rsidRDefault="00CE4197" w:rsidP="00117666">
      <w:pPr>
        <w:spacing w:after="0"/>
      </w:pPr>
      <w:r>
        <w:separator/>
      </w:r>
    </w:p>
  </w:footnote>
  <w:footnote w:type="continuationSeparator" w:id="0">
    <w:p w14:paraId="7F28904F" w14:textId="77777777" w:rsidR="00CE4197" w:rsidRDefault="00CE4197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9"/>
  <w:bordersDoNotSurroundHeader/>
  <w:bordersDoNotSurroundFooter/>
  <w:proofState w:spelling="clean" w:grammar="clean"/>
  <w:attachedTemplate r:id="rId1"/>
  <w:defaultTabStop w:val="720"/>
  <w:evenAndOddHeaders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084EAC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3123F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817DD6"/>
    <w:rsid w:val="0083759F"/>
    <w:rsid w:val="00885156"/>
    <w:rsid w:val="009151AA"/>
    <w:rsid w:val="0093429D"/>
    <w:rsid w:val="00943573"/>
    <w:rsid w:val="00964134"/>
    <w:rsid w:val="00970F7D"/>
    <w:rsid w:val="00994A3D"/>
    <w:rsid w:val="009C2B12"/>
    <w:rsid w:val="00A174D9"/>
    <w:rsid w:val="00AA4D24"/>
    <w:rsid w:val="00AB6715"/>
    <w:rsid w:val="00B1671E"/>
    <w:rsid w:val="00B25EB8"/>
    <w:rsid w:val="00B37F4D"/>
    <w:rsid w:val="00C52A7B"/>
    <w:rsid w:val="00C56BAF"/>
    <w:rsid w:val="00C679AA"/>
    <w:rsid w:val="00C75972"/>
    <w:rsid w:val="00CD066B"/>
    <w:rsid w:val="00CE4197"/>
    <w:rsid w:val="00CE4FEE"/>
    <w:rsid w:val="00D060CF"/>
    <w:rsid w:val="00DB59C3"/>
    <w:rsid w:val="00DC259A"/>
    <w:rsid w:val="00DE23E8"/>
    <w:rsid w:val="00E23ED9"/>
    <w:rsid w:val="00E52377"/>
    <w:rsid w:val="00E537AD"/>
    <w:rsid w:val="00E64E17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0"/>
    <w:link w:val="10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2">
    <w:name w:val="heading 2"/>
    <w:basedOn w:val="1"/>
    <w:next w:val="a0"/>
    <w:link w:val="20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3">
    <w:name w:val="heading 3"/>
    <w:basedOn w:val="a0"/>
    <w:next w:val="a0"/>
    <w:link w:val="30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5">
    <w:name w:val="heading 5"/>
    <w:basedOn w:val="4"/>
    <w:next w:val="a0"/>
    <w:link w:val="50"/>
    <w:uiPriority w:val="2"/>
    <w:qFormat/>
    <w:rsid w:val="00AB6715"/>
    <w:pPr>
      <w:numPr>
        <w:ilvl w:val="4"/>
      </w:num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20">
    <w:name w:val="見出し 2 (文字)"/>
    <w:basedOn w:val="a1"/>
    <w:link w:val="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a4">
    <w:name w:val="Subtitle"/>
    <w:basedOn w:val="a0"/>
    <w:next w:val="a0"/>
    <w:link w:val="a5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a5">
    <w:name w:val="副題 (文字)"/>
    <w:basedOn w:val="a1"/>
    <w:link w:val="a4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a4"/>
    <w:next w:val="a0"/>
    <w:uiPriority w:val="1"/>
    <w:qFormat/>
    <w:rsid w:val="00AB6715"/>
  </w:style>
  <w:style w:type="paragraph" w:styleId="a6">
    <w:name w:val="Balloon Text"/>
    <w:basedOn w:val="a0"/>
    <w:link w:val="a7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吹き出し (文字)"/>
    <w:basedOn w:val="a1"/>
    <w:link w:val="a6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a8">
    <w:name w:val="Book Title"/>
    <w:basedOn w:val="a1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a9">
    <w:name w:val="caption"/>
    <w:basedOn w:val="a0"/>
    <w:next w:val="aa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aa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ab">
    <w:name w:val="annotation reference"/>
    <w:basedOn w:val="a1"/>
    <w:uiPriority w:val="99"/>
    <w:semiHidden/>
    <w:unhideWhenUsed/>
    <w:rsid w:val="00AB6715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AB6715"/>
    <w:rPr>
      <w:sz w:val="20"/>
      <w:szCs w:val="20"/>
    </w:rPr>
  </w:style>
  <w:style w:type="character" w:customStyle="1" w:styleId="ad">
    <w:name w:val="コメント文字列 (文字)"/>
    <w:basedOn w:val="a1"/>
    <w:link w:val="ac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B6715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af0">
    <w:name w:val="Emphasis"/>
    <w:basedOn w:val="a1"/>
    <w:uiPriority w:val="20"/>
    <w:qFormat/>
    <w:rsid w:val="00AB6715"/>
    <w:rPr>
      <w:rFonts w:ascii="Times New Roman" w:hAnsi="Times New Roman"/>
      <w:i/>
      <w:iCs/>
    </w:rPr>
  </w:style>
  <w:style w:type="character" w:styleId="af1">
    <w:name w:val="endnote reference"/>
    <w:basedOn w:val="a1"/>
    <w:uiPriority w:val="99"/>
    <w:semiHidden/>
    <w:unhideWhenUsed/>
    <w:rsid w:val="00AB6715"/>
    <w:rPr>
      <w:vertAlign w:val="superscript"/>
    </w:rPr>
  </w:style>
  <w:style w:type="paragraph" w:styleId="af2">
    <w:name w:val="endnote text"/>
    <w:basedOn w:val="a0"/>
    <w:link w:val="af3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3">
    <w:name w:val="文末脚注文字列 (文字)"/>
    <w:basedOn w:val="a1"/>
    <w:link w:val="af2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af5">
    <w:name w:val="footer"/>
    <w:basedOn w:val="a0"/>
    <w:link w:val="af6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af6">
    <w:name w:val="フッター (文字)"/>
    <w:basedOn w:val="a1"/>
    <w:link w:val="af5"/>
    <w:uiPriority w:val="99"/>
    <w:rsid w:val="00AB6715"/>
    <w:rPr>
      <w:rFonts w:ascii="Times New Roman" w:hAnsi="Times New Roman"/>
      <w:sz w:val="24"/>
    </w:rPr>
  </w:style>
  <w:style w:type="character" w:styleId="af7">
    <w:name w:val="footnote reference"/>
    <w:basedOn w:val="a1"/>
    <w:uiPriority w:val="99"/>
    <w:semiHidden/>
    <w:unhideWhenUsed/>
    <w:rsid w:val="00AB6715"/>
    <w:rPr>
      <w:vertAlign w:val="superscript"/>
    </w:rPr>
  </w:style>
  <w:style w:type="paragraph" w:styleId="af8">
    <w:name w:val="footnote text"/>
    <w:basedOn w:val="a0"/>
    <w:link w:val="af9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9">
    <w:name w:val="脚注文字列 (文字)"/>
    <w:basedOn w:val="a1"/>
    <w:link w:val="af8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fa">
    <w:name w:val="header"/>
    <w:basedOn w:val="a0"/>
    <w:link w:val="afb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afb">
    <w:name w:val="ヘッダー (文字)"/>
    <w:basedOn w:val="a1"/>
    <w:link w:val="afa"/>
    <w:uiPriority w:val="99"/>
    <w:rsid w:val="00AB6715"/>
    <w:rPr>
      <w:rFonts w:ascii="Times New Roman" w:hAnsi="Times New Roman"/>
      <w:b/>
      <w:sz w:val="24"/>
    </w:rPr>
  </w:style>
  <w:style w:type="paragraph" w:styleId="a">
    <w:name w:val="List Paragraph"/>
    <w:basedOn w:val="a0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afc">
    <w:name w:val="Hyperlink"/>
    <w:basedOn w:val="a1"/>
    <w:uiPriority w:val="99"/>
    <w:unhideWhenUsed/>
    <w:rsid w:val="00AB6715"/>
    <w:rPr>
      <w:color w:val="0000FF"/>
      <w:u w:val="single"/>
    </w:rPr>
  </w:style>
  <w:style w:type="character" w:styleId="21">
    <w:name w:val="Intense Emphasis"/>
    <w:basedOn w:val="a1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22">
    <w:name w:val="Intense Reference"/>
    <w:basedOn w:val="a1"/>
    <w:uiPriority w:val="32"/>
    <w:qFormat/>
    <w:rsid w:val="00AB6715"/>
    <w:rPr>
      <w:b/>
      <w:bCs/>
      <w:smallCaps/>
      <w:color w:val="auto"/>
      <w:spacing w:val="5"/>
    </w:rPr>
  </w:style>
  <w:style w:type="character" w:styleId="afd">
    <w:name w:val="line number"/>
    <w:basedOn w:val="a1"/>
    <w:uiPriority w:val="99"/>
    <w:semiHidden/>
    <w:unhideWhenUsed/>
    <w:rsid w:val="00AB6715"/>
  </w:style>
  <w:style w:type="character" w:customStyle="1" w:styleId="30">
    <w:name w:val="見出し 3 (文字)"/>
    <w:basedOn w:val="a1"/>
    <w:link w:val="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見出し 4 (文字)"/>
    <w:basedOn w:val="a1"/>
    <w:link w:val="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50">
    <w:name w:val="見出し 5 (文字)"/>
    <w:basedOn w:val="a1"/>
    <w:link w:val="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Web">
    <w:name w:val="Normal (Web)"/>
    <w:basedOn w:val="a0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afe">
    <w:name w:val="Quote"/>
    <w:basedOn w:val="a0"/>
    <w:next w:val="a0"/>
    <w:link w:val="aff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">
    <w:name w:val="引用文 (文字)"/>
    <w:basedOn w:val="a1"/>
    <w:link w:val="af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aff0">
    <w:name w:val="Strong"/>
    <w:basedOn w:val="a1"/>
    <w:uiPriority w:val="22"/>
    <w:qFormat/>
    <w:rsid w:val="00AB6715"/>
    <w:rPr>
      <w:rFonts w:ascii="Times New Roman" w:hAnsi="Times New Roman"/>
      <w:b/>
      <w:bCs/>
    </w:rPr>
  </w:style>
  <w:style w:type="character" w:styleId="aff1">
    <w:name w:val="Subtle Emphasis"/>
    <w:basedOn w:val="a1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aff2">
    <w:name w:val="Table Grid"/>
    <w:basedOn w:val="a2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Title"/>
    <w:basedOn w:val="a0"/>
    <w:next w:val="a0"/>
    <w:link w:val="aff4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aff4">
    <w:name w:val="表題 (文字)"/>
    <w:basedOn w:val="a1"/>
    <w:link w:val="aff3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aff3"/>
    <w:next w:val="aff3"/>
    <w:qFormat/>
    <w:rsid w:val="0001436A"/>
    <w:pPr>
      <w:spacing w:after="1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立岩　大輔</cp:lastModifiedBy>
  <cp:revision>2</cp:revision>
  <cp:lastPrinted>2013-10-03T12:51:00Z</cp:lastPrinted>
  <dcterms:created xsi:type="dcterms:W3CDTF">2021-10-26T12:14:00Z</dcterms:created>
  <dcterms:modified xsi:type="dcterms:W3CDTF">2021-10-26T12:14:00Z</dcterms:modified>
</cp:coreProperties>
</file>