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1.The inner join only shows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when jc.title = jl.title, which 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equal to the where clause with the subquery/query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where jc.title IN (select title from  job_listings);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2.inner joints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