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微软雅黑"/>
          <w:b/>
          <w:color w:val="000000"/>
          <w:sz w:val="46"/>
        </w:rPr>
        <w:t>系统总览 Dashboard 接口协作文档</w:t>
      </w:r>
    </w:p>
    <w:p>
      <w:pPr>
        <w:spacing w:before="0" w:after="320"/>
      </w:pPr>
      <w:r>
        <w:rPr>
          <w:rFonts w:ascii="Calibri" w:hAnsi="Calibri" w:eastAsia="微软雅黑"/>
          <w:color w:val="373737"/>
          <w:sz w:val="27"/>
        </w:rPr>
        <w:t>/api/v1/admin/dashboard 实施任务、数据口径与联调验收标准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收件人：</w:t>
      </w:r>
      <w:r>
        <w:rPr>
          <w:rFonts w:ascii="Calibri" w:hAnsi="Calibri" w:eastAsia="微软雅黑"/>
          <w:sz w:val="21"/>
        </w:rPr>
        <w:t>后端研发、后端测试、技术负责人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发件人：</w:t>
      </w:r>
      <w:r>
        <w:rPr>
          <w:rFonts w:ascii="Calibri" w:hAnsi="Calibri" w:eastAsia="微软雅黑"/>
          <w:sz w:val="21"/>
        </w:rPr>
        <w:t>前端研发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日期：</w:t>
      </w:r>
      <w:r>
        <w:rPr>
          <w:rFonts w:ascii="Calibri" w:hAnsi="Calibri" w:eastAsia="微软雅黑"/>
          <w:sz w:val="21"/>
        </w:rPr>
        <w:t>2026-07-19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优先级：</w:t>
      </w:r>
      <w:r>
        <w:rPr>
          <w:rFonts w:ascii="Calibri" w:hAnsi="Calibri" w:eastAsia="微软雅黑"/>
          <w:sz w:val="21"/>
        </w:rPr>
        <w:t>P1 - 阻塞系统总览完整真实数据展示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状态：</w:t>
      </w:r>
      <w:r>
        <w:rPr>
          <w:rFonts w:ascii="Calibri" w:hAnsi="Calibri" w:eastAsia="微软雅黑"/>
          <w:sz w:val="21"/>
        </w:rPr>
        <w:t>待后端实现、部署并联调</w:t>
      </w:r>
    </w:p>
    <w:p/>
    <w:p>
      <w:pPr>
        <w:shd w:fill="F4F6F9"/>
        <w:pBdr>
          <w:top w:val="single" w:sz="6" w:space="4" w:color="D7DEE8"/>
          <w:bottom w:val="single" w:sz="6" w:space="4" w:color="D7DEE8"/>
          <w:left w:val="single" w:sz="6" w:space="4" w:color="D7DEE8"/>
          <w:right w:val="single" w:sz="6" w:space="4" w:color="D7DEE8"/>
        </w:pBdr>
        <w:spacing w:before="80" w:after="80" w:line="264" w:lineRule="auto"/>
        <w:ind w:left="115" w:right="115"/>
      </w:pPr>
      <w:r>
        <w:rPr>
          <w:rFonts w:ascii="Calibri" w:hAnsi="Calibri" w:eastAsia="微软雅黑"/>
          <w:b/>
          <w:color w:val="9B1C1C"/>
          <w:sz w:val="22"/>
        </w:rPr>
        <w:t>结论：</w:t>
      </w:r>
      <w:r>
        <w:rPr>
          <w:rFonts w:ascii="Calibri" w:hAnsi="Calibri" w:eastAsia="微软雅黑"/>
          <w:sz w:val="22"/>
        </w:rPr>
        <w:t>该接口不能由浏览器前端可靠实现。它需要对数据库、检索日志、API 错误日志、生成任务和权限数据进行全局聚合；前端只能调用并展示聚合结果。请后端新增 GET /api/v1/admin/dashboard。</w:t>
      </w:r>
    </w:p>
    <w:p>
      <w:pPr>
        <w:spacing w:after="40"/>
      </w:pPr>
    </w:p>
    <w:p>
      <w:pPr>
        <w:pStyle w:val="Heading1"/>
      </w:pPr>
      <w:r>
        <w:t>背景与当前状态</w:t>
      </w:r>
    </w:p>
    <w:p>
      <w:r>
        <w:t>系统总览已取消固定演示数字，要求全部业务指标来自真实接口。前端当前会并发请求完整 Dashboard 接口与现有后台统计接口：可用字段显示真实值，缺失能力显示“接口不可用”。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1450"/>
        <w:gridCol w:w="3010"/>
        <w:gridCol w:w="24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实测状态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当前可用能力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/api/v1/admin/stats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记忆、用户、智能体、会话总数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仅能支撑两张总览指标卡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/api/v1/admin/api-logs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分页 API 调用日志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可作为告警与成功率的原始来源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/api/v1/admin/retrieval-logs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分页检索日志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可作为近期检索的原始来源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/api/v1/admin/dashboard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需要后端新增</w:t>
            </w:r>
          </w:p>
        </w:tc>
      </w:tr>
    </w:tbl>
    <w:p>
      <w:pPr>
        <w:spacing w:after="40"/>
      </w:pPr>
    </w:p>
    <w:p>
      <w:pPr>
        <w:pStyle w:val="Heading1"/>
      </w:pPr>
      <w:r>
        <w:t>为什么不能在前端实现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约束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前端侧问题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后端实现价值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数据完整性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浏览器只能看到分页接口和当前用户数据，无法证明是全库口径。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数据库侧一次聚合，结果覆盖完整统计范围。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时间一致性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多次请求发生在不同时间点，会导致卡片、趋势和列表互相不一致。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服务端固定同一个 as_of 时间完成所有聚合。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拉取全量记忆和日志后在浏览器计算，会造成大流量、高内存和长等待。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使用 SQL 聚合、索引和短缓存，避免全量数据出库。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权限与隐私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全量日志、查询正文和跨用户记忆不应下发给普通浏览器。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管理员鉴权、字段脱敏和最小化返回可集中执行。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统计口径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环比、成功率、去重率无法仅凭分页样本准确推导。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后端统一定义分母、空值、时间窗和状态过滤规则。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接口责任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前端不能在浏览器中真正提供 /api/v1/admin/dashboard 路由。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后端提供稳定 REST 契约，前端仅格式化展示。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后端需要完成的工作</w:t>
      </w:r>
    </w:p>
    <w:p>
      <w:pPr>
        <w:pStyle w:val="Heading2"/>
      </w:pPr>
      <w:r>
        <w:t>新增路由与服务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路由：</w:t>
      </w:r>
      <w:r>
        <w:rPr>
          <w:rFonts w:ascii="Calibri" w:hAnsi="Calibri" w:eastAsia="微软雅黑"/>
        </w:rPr>
        <w:t>新增 GET /api/v1/admin/dashboard?hours=24&amp;trend_days=7。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控制器：</w:t>
      </w:r>
      <w:r>
        <w:rPr>
          <w:rFonts w:ascii="Calibri" w:hAnsi="Calibri" w:eastAsia="微软雅黑"/>
        </w:rPr>
        <w:t>校验查询参数、管理员身份和统一响应格式，不在控制器内编写聚合 SQL。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服务层：</w:t>
      </w:r>
      <w:r>
        <w:rPr>
          <w:rFonts w:ascii="Calibri" w:hAnsi="Calibri" w:eastAsia="微软雅黑"/>
        </w:rPr>
        <w:t>在请求开始时固定 as_of 时间，并发调用各聚合仓储，组装为单一响应。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仓储层：</w:t>
      </w:r>
      <w:r>
        <w:rPr>
          <w:rFonts w:ascii="Calibri" w:hAnsi="Calibri" w:eastAsia="微软雅黑"/>
        </w:rPr>
        <w:t>在数据库侧执行 COUNT、GROUP BY 和时间桶聚合；禁止先查询全量记录再在应用内循环统计。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可观测性：</w:t>
      </w:r>
      <w:r>
        <w:rPr>
          <w:rFonts w:ascii="Calibri" w:hAnsi="Calibri" w:eastAsia="微软雅黑"/>
        </w:rPr>
        <w:t>记录接口耗时、错误码和 trace_id，但避免 Dashboard 自身日志递归影响当前请求统计。</w:t>
      </w:r>
    </w:p>
    <w:p>
      <w:pPr>
        <w:pStyle w:val="Heading2"/>
      </w:pPr>
      <w:r>
        <w:t>补齐数据记录能力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50"/>
        <w:gridCol w:w="3070"/>
        <w:gridCol w:w="384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数据块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所需数据来源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后端动作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summary / comparison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智能体、场景、记忆、检索日志、上下文 API 日志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建立统一过滤条件和当前/上一时间窗聚合。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generation_summary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同步、批量、异步生成结果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若当前未持久化结果计数，新增生成审计记录或聚合表。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memory_trend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记忆 created_at、status、deleted_at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按业务日统计新增量和日末有效总量。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memory_type_distribution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全量有效记忆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 memory_type 分组，返回 count 与 ratio。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retrieval_signal_distribution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检索日志 retrieval_mode / applied_signals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若未记录检索信号，先补字段；不得按前端入口猜测。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recent_*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Agent、检索日志、失败 API 日志、Task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按真实时间倒序，各返回最多 5 条并脱敏。</w:t>
            </w:r>
          </w:p>
        </w:tc>
      </w:tr>
    </w:tbl>
    <w:p>
      <w:pPr>
        <w:spacing w:after="40"/>
      </w:pPr>
    </w:p>
    <w:p>
      <w:pPr>
        <w:pStyle w:val="Heading1"/>
      </w:pPr>
      <w:r>
        <w:t>接口契约</w:t>
      </w:r>
    </w:p>
    <w:p>
      <w:pPr>
        <w:pStyle w:val="Heading2"/>
      </w:pPr>
      <w:r>
        <w:t>请求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1400"/>
        <w:gridCol w:w="14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校验与含义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hours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integer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统计窗口小时数，建议范围 1-168。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trend_days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integer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按日趋势天数，建议范围 1-90。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时间规则：</w:t>
      </w:r>
      <w:r>
        <w:rPr>
          <w:rFonts w:ascii="Calibri" w:hAnsi="Calibri" w:eastAsia="微软雅黑"/>
        </w:rPr>
        <w:t>请求级 as_of 使用服务端 UTC 时间；窗口采用 [start, as_of)；memory_trend 的 date 按 Asia/Shanghai 业务日分桶；所有时间戳返回带时区的 ISO 8601 字符串。</w:t>
      </w:r>
    </w:p>
    <w:p>
      <w:pPr>
        <w:pStyle w:val="Heading2"/>
      </w:pPr>
      <w:r>
        <w:t>响应结构示例</w:t>
      </w:r>
    </w:p>
    <w:p>
      <w:pPr>
        <w:shd w:fill="F4F6F9"/>
        <w:pBdr>
          <w:top w:val="single" w:sz="6" w:space="4" w:color="D7DEE8"/>
          <w:bottom w:val="single" w:sz="6" w:space="4" w:color="D7DEE8"/>
          <w:left w:val="single" w:sz="6" w:space="4" w:color="D7DEE8"/>
          <w:right w:val="single" w:sz="6" w:space="4" w:color="D7DEE8"/>
        </w:pBdr>
        <w:spacing w:before="80" w:after="80" w:line="264" w:lineRule="auto"/>
        <w:ind w:left="115" w:right="115"/>
      </w:pPr>
      <w:r>
        <w:rPr>
          <w:rFonts w:ascii="Calibri" w:hAnsi="Calibri" w:eastAsia="微软雅黑"/>
          <w:b/>
          <w:color w:val="0B2545"/>
          <w:sz w:val="22"/>
        </w:rPr>
        <w:t>说明：</w:t>
      </w:r>
      <w:r>
        <w:rPr>
          <w:rFonts w:ascii="Calibri" w:hAnsi="Calibri" w:eastAsia="微软雅黑"/>
          <w:sz w:val="22"/>
        </w:rPr>
        <w:t>以下数字仅用于说明字段结构。实际响应必须来自同一 as_of 时间点的真实聚合，不得返回演示数据。</w:t>
      </w:r>
    </w:p>
    <w:p>
      <w:pPr>
        <w:spacing w:after="40"/>
      </w:pPr>
    </w:p>
    <w:p>
      <w:pPr>
        <w:shd w:fill="F7F8FA"/>
        <w:pBdr>
          <w:top w:val="single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>{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"code": 0,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"message": "ok",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"data": {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"summary": {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"agent_count": 8,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"scene_count": 4,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"memory_count": 4730,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"retrieval_count": 306,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"context_success_rate": 0.992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},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"comparison": {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"agent_count_rate": null,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"scene_count_rate": null,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"memory_count_rate": 0.0284,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"retrieval_count_rate": 0.0796,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"context_success_rate_change": 0.003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},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"generation_summary": {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"generated_count": 120,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"merged_count": 18,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"updated_count": 12,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"discarded_count": 34,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"conflict_count": 2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},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"memory_trend":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{"date": "2026-07-19", "total": 4730, "added": 86}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"memory_type_distribution":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{"memory_type": "preference", "count": 1200, "ratio": 0.2592}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"retrieval_signal_distribution":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{"signal": "semantic", "count": 120, "ratio": 0.3922}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"recent_agents":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{"agent_id": "agent_001", "scene_id": "scene_001",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"scene_name": "物流调度", "status": "active",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"last_write_at": "2026-07-19T02:00:00Z",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"latest_result": "written"}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"recent_retrievals":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{"retrieval_id": "req_001", "memory_type": "decision",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"summary": "已脱敏且截断的检索摘要", "relevance_score": 0.96,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"occurred_at": "2026-07-19T01:58:00Z"}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"recent_alerts":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{"message": "接口调用失败", "error_code": "UPSTREAM_TIMEOUT",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"trace_id": "trace_xxx", "occurred_at": "2026-07-19T01:55:00Z"}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"recent_tasks": [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{"task_id": "task_001", "title": "批量导入",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   "status": "in_progress", "updated_at": "2026-07-19T01:50:00Z"}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],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  "generated_at": "2026-07-19T02:00:00Z"</w:t>
      </w:r>
    </w:p>
    <w:p>
      <w:pPr>
        <w:shd w:fill="F7F8FA"/>
        <w:pBdr>
          <w:top w:val="nil" w:sz="4" w:space="4" w:color="D1D7E0"/>
          <w:bottom w:val="nil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 xml:space="preserve">  }</w:t>
      </w:r>
    </w:p>
    <w:p>
      <w:pPr>
        <w:shd w:fill="F7F8FA"/>
        <w:pBdr>
          <w:top w:val="nil" w:sz="4" w:space="4" w:color="D1D7E0"/>
          <w:bottom w:val="single" w:sz="4" w:space="4" w:color="D1D7E0"/>
          <w:left w:val="single" w:sz="4" w:space="4" w:color="D1D7E0"/>
          <w:right w:val="single" w:sz="4" w:space="4" w:color="D1D7E0"/>
        </w:pBdr>
        <w:spacing w:before="0" w:after="0" w:line="240" w:lineRule="auto"/>
        <w:ind w:left="115" w:right="115"/>
      </w:pPr>
      <w:r>
        <w:rPr>
          <w:rFonts w:ascii="Consolas" w:hAnsi="Consolas" w:eastAsia="等线"/>
          <w:sz w:val="16"/>
        </w:rPr>
        <w:t>}</w:t>
      </w:r>
    </w:p>
    <w:p>
      <w:pPr>
        <w:spacing w:after="40"/>
      </w:pPr>
    </w:p>
    <w:p>
      <w:pPr>
        <w:pStyle w:val="Heading1"/>
      </w:pPr>
      <w:r>
        <w:t>关键字段与统计口径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50"/>
        <w:gridCol w:w="1500"/>
        <w:gridCol w:w="54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空值规则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统计口径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agent_count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当前可用智能体总数；状态过滤需与 Agent 列表 total 一致。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scene_count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当前可用业务场景总数；排除已删除记录。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与 /api/v1/admin/stats.total_memories 使用完全相同的过滤条件。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retrieval_count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created_at 位于当前 hours 窗口内的检索请求数。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context_success_rate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成功的 /memory/context 调用数除以该接口总调用数；分母为 0 时返回 null。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*_rate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(当前窗口 - 上一等长窗口) / 上一窗口；上一窗口为 0 时返回 null。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context_success_rate_change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当前成功率减上一窗口成功率，返回小数差值而非百分数。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generation_summary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字段为 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只统计当前 hours 窗口内已完成的全局生成结果，覆盖同步、批量和异步。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memory_trend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每个业务日返回日末有效总量 total 和当日新增 added，日期连续，缺失日补 0。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memory_type_distribution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基于全量有效记忆；ratio = count / 当前分布总数。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retrieval_signal_distribution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仅使用后端真实记录的 signal；未记录时返回空数组。</w:t>
            </w:r>
          </w:p>
        </w:tc>
      </w:tr>
    </w:tbl>
    <w:p>
      <w:pPr>
        <w:spacing w:after="40"/>
      </w:pPr>
    </w:p>
    <w:p>
      <w:pPr>
        <w:pStyle w:val="Heading2"/>
      </w:pPr>
      <w:r>
        <w:t>数组字段要求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排序/数量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必需字段与隐私要求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recent_agents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last_write_at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agent_id、scene_id/name、status、last_write_at、latest_result。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recent_retrievals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occurred_at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摘要最长 120 字并脱敏；不返回完整查询正文、用户隐私或原始记忆。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recent_alerts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occurred_at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message、error_code、trace_id、occurred_at；来源必须是真实失败日志。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recent_tasks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updated_at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task_id、title、status、updated_at。</w:t>
            </w:r>
          </w:p>
        </w:tc>
      </w:tr>
    </w:tbl>
    <w:p>
      <w:pPr>
        <w:spacing w:after="40"/>
      </w:pPr>
    </w:p>
    <w:p>
      <w:pPr>
        <w:pStyle w:val="Heading1"/>
      </w:pPr>
      <w:r>
        <w:t>空值、错误与兼容规则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00"/>
        <w:gridCol w:w="4050"/>
        <w:gridCol w:w="29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后端返回要求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前端行为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有效计数为零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 0。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无列表或分布数据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[]，不能省略字段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显示“暂无数据”。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无法计算比例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null，不能返回 0 冒充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显示“接口不可用”或不展示环比。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参数非法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400 + 统一错误体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显示请求错误。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未认证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显示未认证状态。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无管理员权限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显示权限不足。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服务异常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500 + error_code + trace_id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显示接口不可用，保留已有 stats 降级。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统一错误体：</w:t>
      </w:r>
      <w:r>
        <w:rPr>
          <w:rFonts w:ascii="Calibri" w:hAnsi="Calibri" w:eastAsia="微软雅黑"/>
        </w:rPr>
        <w:t>沿用 {code, message, error_code, trace_id}。成功响应必须包含 code=0、message 和 data。</w:t>
      </w:r>
    </w:p>
    <w:p>
      <w:pPr>
        <w:pStyle w:val="Heading1"/>
      </w:pPr>
      <w:r>
        <w:t>权限、安全与性能要求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管理员鉴权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沿用 X-API-Key 或现有管理员认证机制；普通 Agent Key 不得访问全局统计。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最小化返回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不返回完整查询正文、完整记忆内容、API Key、用户标识明文或调用请求体。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日志脱敏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query_text、summary、异常 message 在返回前执行敏感字段脱敏与长度限制。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查询性能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使用数据库聚合和必要索引，禁止 N+1；正常规模下服务端处理目标不超过 800 ms。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可使用 30-60 秒短缓存；缓存键至少包含 hours、trend_days 和权限范围。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一致性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所有子查询共享同一 as_of；generated_at 必须等于该快照时间。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可观测性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记录总耗时与子查询耗时；发生错误时输出可追踪 trace_id。</w:t>
            </w:r>
          </w:p>
        </w:tc>
      </w:tr>
    </w:tbl>
    <w:p>
      <w:pPr>
        <w:spacing w:after="40"/>
      </w:pPr>
    </w:p>
    <w:p>
      <w:pPr>
        <w:pStyle w:val="Heading1"/>
      </w:pPr>
      <w:r>
        <w:t>推荐实现结构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3400"/>
        <w:gridCol w:w="36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实现提示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DashboardController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鉴权、参数校验、返回统一响应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hours/trend_days 做上下界校验。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DashboardService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固定 as_of、并发聚合、组装 DTO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单个可选分布暂无数据时返回 []；核心查询失败则整体失败。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DashboardRepository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 SQL 与最近记录查询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COUNT FILTER、GROUP BY、date_trunc；基于真实表名适配。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DashboardCache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短时缓存聚合结果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避免每次打开首页重复扫描日志表。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DashboardSchema/DTO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稳定响应结构与 OpenAPI 描述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比例统一返回 0-1 小数；时间统一 ISO 8601。</w:t>
            </w:r>
          </w:p>
        </w:tc>
      </w:tr>
    </w:tbl>
    <w:p>
      <w:pPr>
        <w:spacing w:after="40"/>
      </w:pPr>
    </w:p>
    <w:p>
      <w:pPr>
        <w:pStyle w:val="Heading2"/>
      </w:pPr>
      <w:r>
        <w:t>数据库与日志准备检查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4000"/>
        <w:gridCol w:w="2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通过标准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不满足时动作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时间索引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memory/log/task 的 created_at 或 updated_at 有索引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增加索引并评估迁移成本。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生成审计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能追溯 generated/merged/updated/discarded/conflict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新增生成事件表或审计字段。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检索信号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日志记录 semantic/keyword/metadata/hybrid 等真实信号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增加 retrieval_mode 或 applied_signals。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软删除字段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可复原任意日期的有效总量口径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明确 deleted_at/status 的历史统计策略。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上下文结果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API 日志能区分业务 code=0 与 HTTP 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补充业务结果字段，避免仅按 HTTP 200 统计。</w:t>
            </w:r>
          </w:p>
        </w:tc>
      </w:tr>
    </w:tbl>
    <w:p>
      <w:pPr>
        <w:spacing w:after="40"/>
      </w:pPr>
    </w:p>
    <w:p>
      <w:pPr>
        <w:pStyle w:val="Heading1"/>
      </w:pPr>
      <w:r>
        <w:t>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050"/>
        <w:gridCol w:w="3450"/>
        <w:gridCol w:w="48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验收场景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正常数据，hours=24、trend_days=7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200；全部字段存在；统计值与数据库核对一致。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A02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空数据库或窗口内无调用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计数为 0，数组为 []，不可计算比例为 null。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上一窗口计数为 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对应 comparison 字段为 null，不出现 Infinity 或伪造 0%。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A04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趋势范围包含无数据日期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日期连续，缺失日补 0；返回条数等于 trend_days。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A05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无检索信号记录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retrieval_signal_distribution 返回 []，不按接口名称猜测。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A06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普通 Agent Key 调用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HTTP 403，不泄露全局计数或日志。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A07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非法 hours / trend_days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HTTP 400 和明确 message。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A08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日志含手机号、密钥或长文本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响应已脱敏、截断，不返回密钥。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A09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连续调用相同参数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缓存命中时数据结构不变，generated_at 语义明确。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A10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前端联调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总览真实显示；不再出现演示数字；无数据区按约定显示占位。</w:t>
            </w:r>
          </w:p>
        </w:tc>
      </w:tr>
    </w:tbl>
    <w:p>
      <w:pPr>
        <w:spacing w:after="40"/>
      </w:pPr>
    </w:p>
    <w:p>
      <w:pPr>
        <w:pStyle w:val="Heading1"/>
      </w:pPr>
      <w:r>
        <w:t>后端交付物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必须包含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接口代码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路由、服务、仓储、DTO/Schema、鉴权和错误处理。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数据库变更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必要索引、生成审计或检索信号字段迁移；附回滚说明。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自动化测试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统计口径、空值、时间边界、权限、脱敏和异常路径。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OpenAPI 文档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参数范围、响应字段、空值语义、错误码和示例。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联调信息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测试环境地址、管理员凭据获取方式、部署版本和已知限制。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数据核对记录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至少一组接口结果与数据库查询结果的逐项对照。</w:t>
            </w:r>
          </w:p>
        </w:tc>
      </w:tr>
    </w:tbl>
    <w:p>
      <w:pPr>
        <w:spacing w:after="40"/>
      </w:pPr>
    </w:p>
    <w:p>
      <w:pPr>
        <w:pStyle w:val="Heading1"/>
      </w:pPr>
      <w:r>
        <w:t>前后端责任边界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责任方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负责内容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明确不负责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全局聚合、统计口径、权限、脱敏、缓存、接口稳定性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不返回演示数据，不把全量记录交给前端自行计算。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请求接口、加载/错误状态、数字与时间格式化、图表展示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不从分页样本推导全量，不自行计算服务端成功率和环比。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共同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字段确认、样例数据、数据核对、联调验收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不以“页面看起来合理”替代数据库核对。</w:t>
            </w:r>
          </w:p>
        </w:tc>
      </w:tr>
    </w:tbl>
    <w:p>
      <w:pPr>
        <w:spacing w:after="40"/>
      </w:pPr>
    </w:p>
    <w:p>
      <w:pPr>
        <w:shd w:fill="F4F6F9"/>
        <w:pBdr>
          <w:top w:val="single" w:sz="6" w:space="4" w:color="D7DEE8"/>
          <w:bottom w:val="single" w:sz="6" w:space="4" w:color="D7DEE8"/>
          <w:left w:val="single" w:sz="6" w:space="4" w:color="D7DEE8"/>
          <w:right w:val="single" w:sz="6" w:space="4" w:color="D7DEE8"/>
        </w:pBdr>
        <w:spacing w:before="80" w:after="80" w:line="264" w:lineRule="auto"/>
        <w:ind w:left="115" w:right="115"/>
      </w:pPr>
      <w:r>
        <w:rPr>
          <w:rFonts w:ascii="Calibri" w:hAnsi="Calibri" w:eastAsia="微软雅黑"/>
          <w:b/>
          <w:color w:val="0B2545"/>
          <w:sz w:val="22"/>
        </w:rPr>
        <w:t>特别说明：</w:t>
      </w:r>
      <w:r>
        <w:rPr>
          <w:rFonts w:ascii="Calibri" w:hAnsi="Calibri" w:eastAsia="微软雅黑"/>
          <w:sz w:val="22"/>
        </w:rPr>
        <w:t>“上下文返回预览”是当前浏览器最近一次真实 /memory/context 请求结果，属于会话级前端状态，不应混入全局 Dashboard 聚合接口，也不应由后端返回其他用户的上下文内容。</w:t>
      </w:r>
    </w:p>
    <w:p>
      <w:pPr>
        <w:spacing w:after="40"/>
      </w:pPr>
    </w:p>
    <w:p>
      <w:pPr>
        <w:pStyle w:val="Heading1"/>
      </w:pPr>
      <w:r>
        <w:t>建议实施顺序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4450"/>
        <w:gridCol w:w="33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完成标志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第一阶段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summary、comparison、memory_trend、memory_type_distribution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五张指标卡与两张记忆图表可展示真实数据。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第二阶段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generation_summary、retrieval_signal_distribution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生成面板与检索占比可展示真实数据。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第三阶段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recent_agents、recent_retrievals、recent_alerts、recent_tasks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所有首页列表均由真实记录驱动。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联调验收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权限、空值、时间边界、性能、脱敏和数据核对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A01-A10 全部通过并更新 OpenAPI。</w:t>
            </w:r>
          </w:p>
        </w:tc>
      </w:tr>
    </w:tbl>
    <w:p>
      <w:pPr>
        <w:spacing w:after="40"/>
      </w:pPr>
    </w:p>
    <w:p>
      <w:pPr>
        <w:pStyle w:val="Heading1"/>
      </w:pPr>
      <w:r>
        <w:t>参考依据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前端契约：</w:t>
      </w:r>
      <w:r>
        <w:rPr>
          <w:rFonts w:ascii="Calibri" w:hAnsi="Calibri" w:eastAsia="微软雅黑"/>
        </w:rPr>
        <w:t>src/api/modules/dashboard.ts 与 src/api/types.ts 中的 DashboardResult。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项目方案：</w:t>
      </w:r>
      <w:r>
        <w:rPr>
          <w:rFonts w:ascii="Calibri" w:hAnsi="Calibri" w:eastAsia="微软雅黑"/>
        </w:rPr>
        <w:t>docs/前端可用版本收敛修订方案.md 的“首页真实数据改造”和“Dashboard 聚合接口方案”。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运行核验：</w:t>
      </w:r>
      <w:r>
        <w:rPr>
          <w:rFonts w:ascii="Calibri" w:hAnsi="Calibri" w:eastAsia="微软雅黑"/>
        </w:rPr>
        <w:t>2026-07-19 实测 admin/stats、admin/api-logs、admin/retrieval-logs 为 HTTP 200，admin/dashboard 为 HTTP 404。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微软雅黑"/>
        <w:color w:val="5F6B7A"/>
        <w:sz w:val="18"/>
      </w:rPr>
      <w:t>内部协作 | 2026-07-19</w:t>
    </w:r>
  </w:p>
  <w:p>
    <w:pPr>
      <w:spacing w:before="0" w:after="0"/>
      <w:jc w:val="right"/>
    </w:pPr>
    <w:r>
      <w:rPr>
        <w:rFonts w:ascii="Calibri" w:hAnsi="Calibri" w:eastAsia="微软雅黑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Calibri" w:hAnsi="Calibri" w:eastAsia="微软雅黑"/>
        <w:b/>
        <w:color w:val="5F6B7A"/>
        <w:sz w:val="18"/>
      </w:rPr>
      <w:t>前后端协作说明 | 系统总览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