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9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85"/>
        <w:gridCol w:w="750"/>
        <w:gridCol w:w="210"/>
        <w:gridCol w:w="1350"/>
        <w:gridCol w:w="690"/>
        <w:gridCol w:w="195"/>
        <w:gridCol w:w="1305"/>
        <w:gridCol w:w="750"/>
        <w:gridCol w:w="2700"/>
        <w:gridCol w:w="5760"/>
        <w:tblGridChange w:id="0">
          <w:tblGrid>
            <w:gridCol w:w="1485"/>
            <w:gridCol w:w="750"/>
            <w:gridCol w:w="210"/>
            <w:gridCol w:w="1350"/>
            <w:gridCol w:w="690"/>
            <w:gridCol w:w="195"/>
            <w:gridCol w:w="1305"/>
            <w:gridCol w:w="750"/>
            <w:gridCol w:w="2700"/>
            <w:gridCol w:w="57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highlight w:val="white"/>
                <w:rtl w:val="0"/>
              </w:rPr>
              <w:t xml:space="preserve">Сайт «Капсула» версия 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highlight w:val="white"/>
                <w:rtl w:val="0"/>
              </w:rPr>
              <w:t xml:space="preserve">Комплексная проверка всех требований, которые были указаны в плане тестирования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TR-1.1; TR-1.2; TR-2; TR-3.1; TR-3.2; TR-4.1; TR-4.2; TR-5.1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ПМИ сервиса.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Руководство пользователя сервисом.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28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 или ноутбук с Windows или macOS;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28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доступ в интернет;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280" w:before="240" w:lineRule="auto"/>
              <w:ind w:left="0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браузер Chrome версия 70 и выше.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Предусловия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Шаг проверки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TR1: просмотр информации о расположении отеля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TR-1.1: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изменение масштаба карты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пункт меню в шапке сайта «Где найти».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Увеличить масштаб карты прокруткой мыши.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Уменьшить масштаб карты прокруткой мыши.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ind w:left="72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Масштаб карты увеличивается и уменьшается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TR-1.2: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отображение всплывающей подсказки по клику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пункт меню в шапке сайта «Где найти».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символ отеля на карте и увидеть название отеля, адрес и ближайшие станции метро</w:t>
            </w:r>
            <w:r w:rsidDel="00000000" w:rsidR="00000000" w:rsidRPr="00000000">
              <w:rPr>
                <w:color w:val="1a1a1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символ «крестика» в появившемся окне.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</w:t>
            </w:r>
            <w:r w:rsidDel="00000000" w:rsidR="00000000" w:rsidRPr="00000000">
              <w:rPr>
                <w:color w:val="1a1a1a"/>
                <w:rtl w:val="0"/>
              </w:rPr>
              <w:t xml:space="preserve">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 регистрация на сайте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«Войти»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«Имя и фамилия»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«Телефон»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«пароль»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«пароль повторно»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Сделать активным чекбокс с согласием с политиками конфиденциальности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«Зарегистрироваться»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Проверить наличие письма с регистрацией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зарегистрирован на сайте и получил на указанную почту письмо об успешной регистрации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обработка незаполненных полей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«Войти»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«Имя и фамилия»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«Телефон»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не указывать значение в поле «</w:t>
            </w:r>
            <w:r w:rsidDel="00000000" w:rsidR="00000000" w:rsidRPr="00000000">
              <w:rPr>
                <w:color w:val="272727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«пароль»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«пароль повторно»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Сделать активным чекбокс с согласием с политиками конфиденциальности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«Зарегистрироваться»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«Зарегистрироваться» не активна.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обработка невалидных данных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5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«Войти»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невалидное значение в поле «Имя и фамилия»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5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 невалидное значение в поле «Телефон»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5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 невалидное значение в поле «</w:t>
            </w:r>
            <w:r w:rsidDel="00000000" w:rsidR="00000000" w:rsidRPr="00000000">
              <w:rPr>
                <w:color w:val="272727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5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«пароль»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«пароль повторно»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«Зарегистрироваться» не неактивна, поля с невалидными данными подсвечены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</w:t>
            </w:r>
            <w:r w:rsidDel="00000000" w:rsidR="00000000" w:rsidRPr="00000000">
              <w:rPr>
                <w:rtl w:val="0"/>
              </w:rPr>
              <w:t xml:space="preserve">подтверждение пароля при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«Войти»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«Имя и фамилия»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«Телефон»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«пароль»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отличное от п.5 значение в поле «пароль повторно»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Сделать активным чекбокс с согласием с политиками конфиденциальности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«Зарегистрироваться»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«Зарегистрироваться» не неактивна,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ны, поля «пароль» и «пароль повторно» подсвечены красным и выведена подсказка о несовпадении полей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повторная регистрация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 такими данными ранее уже был авторизирован на сайте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«Войти»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«Имя и фамилия»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«Телефон»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«пароль»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«пароль повторно»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Сделать активным чекбокс с согласием с политиками конфиденциальности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«Зарегистрироваться»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Выводится уведомление «Пользователь уже существует»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TR-3: бронирование отеля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TR-3.1: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бронирование отеля неавторизованным пользователем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«Забронировать»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дату бронирования в поле «Дата»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время бронирования в поле «Начало аренды»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кнопки увеличения/уменьшения в поле «Количество часов»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Выбрать в ниспадающем списке любой “активный” адрес капсулы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«Имя и фамилия»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«Телефон»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Активировать чекбоксы  с согласием с политиками конфиденциальности 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Активировать чекбокс о согласии на создании личного кабинета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«Забронировать»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Проверить наличие письма с подтверждением бронирования, а также с логином и паролем от личного кабинета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выведено сообщение “</w:t>
            </w:r>
            <w:r w:rsidDel="00000000" w:rsidR="00000000" w:rsidRPr="00000000">
              <w:rPr>
                <w:color w:val="272727"/>
                <w:rtl w:val="0"/>
              </w:rPr>
              <w:t xml:space="preserve">Капсула забронирована и будет вас ждать”</w:t>
            </w:r>
            <w:r w:rsidDel="00000000" w:rsidR="00000000" w:rsidRPr="00000000">
              <w:rPr>
                <w:color w:val="1a1a1a"/>
                <w:rtl w:val="0"/>
              </w:rPr>
              <w:t xml:space="preserve">  и на почту получено уведомление об успешном бронировании, а также логин и пароль от личного кабинета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TR-3.2:</w:t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бронирование отеля авторизованным пользователем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авторизирован на сайте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«Забронировать»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дату бронирования в поле «Дата»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время бронирования в поле «Начало аренды»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кнопки увеличения/уменьшения в поле «Количество часов»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Выбрать в ниспадающем списке любой “активный” адрес капсулы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"/>
              </w:numPr>
              <w:ind w:left="425.19685039370046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Проверить, что значение в поле «Имя и фамилия» заполняется автоматически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Проверить, что значение в поле «Телефон» заполняется автоматически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Проверить, что значение в поле «</w:t>
            </w:r>
            <w:r w:rsidDel="00000000" w:rsidR="00000000" w:rsidRPr="00000000">
              <w:rPr>
                <w:color w:val="272727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rtl w:val="0"/>
              </w:rPr>
              <w:t xml:space="preserve">» заполняется автоматически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Активировать чекбоксы  с согласием с политиками конфиденциальности 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Контактная информация заполняется автоматически, на экране выводится сообщение “</w:t>
            </w:r>
            <w:r w:rsidDel="00000000" w:rsidR="00000000" w:rsidRPr="00000000">
              <w:rPr>
                <w:color w:val="272727"/>
                <w:rtl w:val="0"/>
              </w:rPr>
              <w:t xml:space="preserve">Капсула забронирована и будет вас ждать”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TR-4: личный кабинет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TR-4.1:</w:t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история бронирований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пользователя есть активные бронирования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3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личного кабинета пользователя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3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Перейти к части страницы «История бронирований»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</w:t>
            </w:r>
            <w:r w:rsidDel="00000000" w:rsidR="00000000" w:rsidRPr="00000000">
              <w:rPr>
                <w:color w:val="1a1a1a"/>
                <w:rtl w:val="0"/>
              </w:rPr>
              <w:t xml:space="preserve">списке «Истории бронирования» присутствуют бронирования из </w:t>
            </w:r>
            <w:r w:rsidDel="00000000" w:rsidR="00000000" w:rsidRPr="00000000">
              <w:rPr>
                <w:b w:val="1"/>
                <w:rtl w:val="0"/>
              </w:rPr>
              <w:t xml:space="preserve">TR-3.2, TR-3.1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TR-4.2:</w:t>
            </w:r>
          </w:p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изменение персональных данных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Пользован зарегистрирован на сайте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numPr>
                <w:ilvl w:val="0"/>
                <w:numId w:val="1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личного кабинета пользователя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rtl w:val="0"/>
              </w:rPr>
              <w:t xml:space="preserve">«</w:t>
            </w:r>
            <w:r w:rsidDel="00000000" w:rsidR="00000000" w:rsidRPr="00000000">
              <w:rPr>
                <w:rtl w:val="0"/>
              </w:rPr>
              <w:t xml:space="preserve">редактировать</w:t>
            </w:r>
            <w:r w:rsidDel="00000000" w:rsidR="00000000" w:rsidRPr="00000000">
              <w:rPr>
                <w:color w:val="1a1a1a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  <w:t xml:space="preserve"> под данными профиля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2"/>
              </w:numPr>
              <w:ind w:left="425.19685039370046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«Телефон»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</w:t>
            </w:r>
            <w:r w:rsidDel="00000000" w:rsidR="00000000" w:rsidRPr="00000000">
              <w:rPr>
                <w:color w:val="272727"/>
                <w:rtl w:val="0"/>
              </w:rPr>
              <w:t xml:space="preserve">Email</w:t>
            </w:r>
            <w:r w:rsidDel="00000000" w:rsidR="00000000" w:rsidRPr="00000000">
              <w:rPr>
                <w:color w:val="1a1a1a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«Сохранить» 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Авторизованный пользователь сайта успешно редактирует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TR-5: управление бронированием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TR-5.1: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отмена бронирования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пользователя есть активные бронирования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numPr>
                <w:ilvl w:val="0"/>
                <w:numId w:val="6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личного кабинета пользователя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rtl w:val="0"/>
              </w:rPr>
              <w:t xml:space="preserve">«</w:t>
            </w:r>
            <w:r w:rsidDel="00000000" w:rsidR="00000000" w:rsidRPr="00000000">
              <w:rPr>
                <w:rtl w:val="0"/>
              </w:rPr>
              <w:t xml:space="preserve">отмена</w:t>
            </w:r>
            <w:r w:rsidDel="00000000" w:rsidR="00000000" w:rsidRPr="00000000">
              <w:rPr>
                <w:color w:val="1a1a1a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  <w:t xml:space="preserve"> напротив строки с бронированием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6"/>
              </w:num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в выведенном уведомлении “Хотите отменить бронирование” нажать </w:t>
            </w:r>
            <w:r w:rsidDel="00000000" w:rsidR="00000000" w:rsidRPr="00000000">
              <w:rPr>
                <w:color w:val="1a1a1a"/>
                <w:rtl w:val="0"/>
              </w:rPr>
              <w:t xml:space="preserve">«</w:t>
            </w:r>
            <w:r w:rsidDel="00000000" w:rsidR="00000000" w:rsidRPr="00000000">
              <w:rPr>
                <w:rtl w:val="0"/>
              </w:rPr>
              <w:t xml:space="preserve">отменить бронирование</w:t>
            </w:r>
            <w:r w:rsidDel="00000000" w:rsidR="00000000" w:rsidRPr="00000000">
              <w:rPr>
                <w:color w:val="1a1a1a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Проверить, что отмененное бронирование отсутствует в истории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 выводится сообщение: “Капсула отменена. Будем ждать вас снова”, бронирование</w:t>
            </w:r>
            <w:r w:rsidDel="00000000" w:rsidR="00000000" w:rsidRPr="00000000">
              <w:rPr>
                <w:color w:val="1a1a1a"/>
                <w:rtl w:val="0"/>
              </w:rPr>
              <w:t xml:space="preserve"> отсутствует в списке бронирований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