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1A6B72"/>
          <w:sz w:val="44"/>
          <w:szCs w:val="44"/>
        </w:rPr>
        <w:t xml:space="preserve">MEETING NOTES &amp; PROJECT BRIEF</w:t>
      </w:r>
    </w:p>
    <w:p>
      <w:pPr>
        <w:pBdr>
          <w:bottom w:val="single" w:color="1A6B72" w:sz="10" w:space="6"/>
        </w:pBdr>
        <w:spacing w:after="60" w:before="0"/>
      </w:pPr>
      <w:r>
        <w:rPr>
          <w:rFonts w:ascii="Arial" w:cs="Arial" w:eastAsia="Arial" w:hAnsi="Arial"/>
          <w:color w:val="3D5A5C"/>
          <w:sz w:val="26"/>
          <w:szCs w:val="26"/>
        </w:rPr>
        <w:t xml:space="preserve">Water, Sanitation &amp; Community Empowerment NPO — Web Platform</w:t>
      </w:r>
    </w:p>
    <w:p>
      <w:pPr>
        <w:spacing w:after="0" w:before="120"/>
      </w:pPr>
      <w:r>
        <w:t xml:space="preserve"/>
      </w:r>
    </w:p>
    <w:p>
      <w:pPr>
        <w:spacing w:after="40" w:before="0"/>
      </w:pPr>
      <w:r>
        <w:rPr>
          <w:rFonts w:ascii="Arial" w:cs="Arial" w:eastAsia="Arial" w:hAnsi="Arial"/>
          <w:b/>
          <w:bCs/>
          <w:color w:val="1C2B2D"/>
          <w:sz w:val="22"/>
          <w:szCs w:val="22"/>
        </w:rPr>
        <w:t xml:space="preserve">Document Type: </w:t>
      </w:r>
      <w:r>
        <w:rPr>
          <w:rFonts w:ascii="Arial" w:cs="Arial" w:eastAsia="Arial" w:hAnsi="Arial"/>
          <w:color w:val="3D5A5C"/>
          <w:sz w:val="22"/>
          <w:szCs w:val="22"/>
        </w:rPr>
        <w:t xml:space="preserve">Internal Project Brief &amp; Client Proposal Foundation</w:t>
      </w:r>
    </w:p>
    <w:p>
      <w:pPr>
        <w:spacing w:after="40" w:before="0"/>
      </w:pPr>
      <w:r>
        <w:rPr>
          <w:rFonts w:ascii="Arial" w:cs="Arial" w:eastAsia="Arial" w:hAnsi="Arial"/>
          <w:b/>
          <w:bCs/>
          <w:color w:val="1C2B2D"/>
          <w:sz w:val="22"/>
          <w:szCs w:val="22"/>
        </w:rPr>
        <w:t xml:space="preserve">Date: </w:t>
      </w:r>
      <w:r>
        <w:rPr>
          <w:rFonts w:ascii="Arial" w:cs="Arial" w:eastAsia="Arial" w:hAnsi="Arial"/>
          <w:color w:val="3D5A5C"/>
          <w:sz w:val="22"/>
          <w:szCs w:val="22"/>
        </w:rPr>
        <w:t xml:space="preserve">June 2025</w:t>
      </w:r>
    </w:p>
    <w:p>
      <w:pPr>
        <w:spacing w:after="40" w:before="0"/>
      </w:pPr>
      <w:r>
        <w:rPr>
          <w:rFonts w:ascii="Arial" w:cs="Arial" w:eastAsia="Arial" w:hAnsi="Arial"/>
          <w:b/>
          <w:bCs/>
          <w:color w:val="1C2B2D"/>
          <w:sz w:val="22"/>
          <w:szCs w:val="22"/>
        </w:rPr>
        <w:t xml:space="preserve">Status: </w:t>
      </w:r>
      <w:r>
        <w:rPr>
          <w:rFonts w:ascii="Arial" w:cs="Arial" w:eastAsia="Arial" w:hAnsi="Arial"/>
          <w:color w:val="3D5A5C"/>
          <w:sz w:val="22"/>
          <w:szCs w:val="22"/>
        </w:rPr>
        <w:t xml:space="preserve">Draft — Awaiting Full Client Scope</w:t>
      </w:r>
    </w:p>
    <w:p>
      <w:pPr>
        <w:spacing w:after="40" w:before="0"/>
      </w:pPr>
      <w:r>
        <w:rPr>
          <w:rFonts w:ascii="Arial" w:cs="Arial" w:eastAsia="Arial" w:hAnsi="Arial"/>
          <w:b/>
          <w:bCs/>
          <w:color w:val="1C2B2D"/>
          <w:sz w:val="22"/>
          <w:szCs w:val="22"/>
        </w:rPr>
        <w:t xml:space="preserve">Version: </w:t>
      </w:r>
      <w:r>
        <w:rPr>
          <w:rFonts w:ascii="Arial" w:cs="Arial" w:eastAsia="Arial" w:hAnsi="Arial"/>
          <w:color w:val="3D5A5C"/>
          <w:sz w:val="22"/>
          <w:szCs w:val="22"/>
        </w:rPr>
        <w:t xml:space="preserve">1.0</w:t>
      </w:r>
    </w:p>
    <w:p>
      <w:pPr>
        <w:spacing w:after="0" w:before="200"/>
      </w:pPr>
      <w:r>
        <w:t xml:space="preserve"/>
      </w:r>
    </w:p>
    <w:p>
      <w:pPr>
        <w:pStyle w:val="Heading1"/>
        <w:pBdr>
          <w:bottom w:val="single" w:color="1A6B72" w:sz="8" w:space="4"/>
        </w:pBdr>
        <w:spacing w:after="160" w:before="360"/>
      </w:pPr>
      <w:r>
        <w:rPr>
          <w:rFonts w:ascii="Arial" w:cs="Arial" w:eastAsia="Arial" w:hAnsi="Arial"/>
          <w:b/>
          <w:bCs/>
          <w:color w:val="1A6B72"/>
          <w:sz w:val="28"/>
          <w:szCs w:val="28"/>
        </w:rPr>
        <w:t xml:space="preserve">1.  Project Overview</w:t>
      </w:r>
    </w:p>
    <w:p>
      <w:pPr>
        <w:spacing w:after="60" w:before="60"/>
      </w:pPr>
      <w:r>
        <w:rPr>
          <w:rFonts w:ascii="Arial" w:cs="Arial" w:eastAsia="Arial" w:hAnsi="Arial"/>
          <w:color w:val="1C2B2D"/>
          <w:sz w:val="22"/>
          <w:szCs w:val="22"/>
        </w:rPr>
        <w:t xml:space="preserve">This document captures all decisions, requirements, and assignments discussed in the project kickoff meeting for an NPO operating in the water, sanitation, agriculture, and community empowerment space. The purpose is to align the full team before formal proposal submission to the client.</w:t>
      </w:r>
    </w:p>
    <w:p>
      <w:pPr>
        <w:spacing w:after="0" w:before="80"/>
      </w:pPr>
      <w:r>
        <w:t xml:space="preserve"/>
      </w:r>
    </w:p>
    <w:p>
      <w:pPr>
        <w:pStyle w:val="Heading2"/>
        <w:spacing w:after="120" w:before="280"/>
      </w:pPr>
      <w:r>
        <w:rPr>
          <w:rFonts w:ascii="Arial" w:cs="Arial" w:eastAsia="Arial" w:hAnsi="Arial"/>
          <w:b/>
          <w:bCs/>
          <w:color w:val="2E9CA6"/>
          <w:sz w:val="24"/>
          <w:szCs w:val="24"/>
        </w:rPr>
        <w:t xml:space="preserve">1.1  Client Focus Areas</w:t>
      </w:r>
    </w:p>
    <w:p>
      <w:pPr>
        <w:pStyle w:val="ListParagraph"/>
        <w:numPr>
          <w:ilvl w:val="0"/>
          <w:numId w:val="2"/>
        </w:numPr>
        <w:spacing w:after="40" w:before="40"/>
        <w:ind w:left="360" w:hanging="360"/>
      </w:pPr>
      <w:r>
        <w:rPr>
          <w:rFonts w:ascii="Arial" w:cs="Arial" w:eastAsia="Arial" w:hAnsi="Arial"/>
          <w:color w:val="1C2B2D"/>
          <w:sz w:val="22"/>
          <w:szCs w:val="22"/>
        </w:rPr>
        <w:t xml:space="preserve">Water &amp; Sanitation — clean water access and sanitation infrastructure</w:t>
      </w:r>
    </w:p>
    <w:p>
      <w:pPr>
        <w:pStyle w:val="ListParagraph"/>
        <w:numPr>
          <w:ilvl w:val="0"/>
          <w:numId w:val="2"/>
        </w:numPr>
        <w:spacing w:after="40" w:before="40"/>
        <w:ind w:left="360" w:hanging="360"/>
      </w:pPr>
      <w:r>
        <w:rPr>
          <w:rFonts w:ascii="Arial" w:cs="Arial" w:eastAsia="Arial" w:hAnsi="Arial"/>
          <w:color w:val="1C2B2D"/>
          <w:sz w:val="22"/>
          <w:szCs w:val="22"/>
        </w:rPr>
        <w:t xml:space="preserve">Agriculture &amp; Livelihoods — supporting communities through farming and income generation</w:t>
      </w:r>
    </w:p>
    <w:p>
      <w:pPr>
        <w:pStyle w:val="ListParagraph"/>
        <w:numPr>
          <w:ilvl w:val="0"/>
          <w:numId w:val="2"/>
        </w:numPr>
        <w:spacing w:after="40" w:before="40"/>
        <w:ind w:left="360" w:hanging="360"/>
      </w:pPr>
      <w:r>
        <w:rPr>
          <w:rFonts w:ascii="Arial" w:cs="Arial" w:eastAsia="Arial" w:hAnsi="Arial"/>
          <w:color w:val="1C2B2D"/>
          <w:sz w:val="22"/>
          <w:szCs w:val="22"/>
        </w:rPr>
        <w:t xml:space="preserve">Education — providing food, water, and basic resources to schools that lack them</w:t>
      </w:r>
    </w:p>
    <w:p>
      <w:pPr>
        <w:pStyle w:val="ListParagraph"/>
        <w:numPr>
          <w:ilvl w:val="0"/>
          <w:numId w:val="2"/>
        </w:numPr>
        <w:spacing w:after="40" w:before="40"/>
        <w:ind w:left="360" w:hanging="360"/>
      </w:pPr>
      <w:r>
        <w:rPr>
          <w:rFonts w:ascii="Arial" w:cs="Arial" w:eastAsia="Arial" w:hAnsi="Arial"/>
          <w:color w:val="1C2B2D"/>
          <w:sz w:val="22"/>
          <w:szCs w:val="22"/>
        </w:rPr>
        <w:t xml:space="preserve">Health — community health programmes and values promotion</w:t>
      </w:r>
    </w:p>
    <w:p>
      <w:pPr>
        <w:spacing w:after="0" w:before="80"/>
      </w:pPr>
      <w:r>
        <w:t xml:space="preserve"/>
      </w:r>
    </w:p>
    <w:p>
      <w:pPr>
        <w:pStyle w:val="Heading2"/>
        <w:spacing w:after="120" w:before="280"/>
      </w:pPr>
      <w:r>
        <w:rPr>
          <w:rFonts w:ascii="Arial" w:cs="Arial" w:eastAsia="Arial" w:hAnsi="Arial"/>
          <w:b/>
          <w:bCs/>
          <w:color w:val="2E9CA6"/>
          <w:sz w:val="24"/>
          <w:szCs w:val="24"/>
        </w:rPr>
        <w:t xml:space="preserve">1.2  Target Audience</w:t>
      </w:r>
    </w:p>
    <w:p>
      <w:pPr>
        <w:spacing w:after="60" w:before="60"/>
      </w:pPr>
      <w:r>
        <w:rPr>
          <w:rFonts w:ascii="Arial" w:cs="Arial" w:eastAsia="Arial" w:hAnsi="Arial"/>
          <w:color w:val="1C2B2D"/>
          <w:sz w:val="22"/>
          <w:szCs w:val="22"/>
        </w:rPr>
        <w:t xml:space="preserve">The primary target donors for this NPO are based in the United States. All pricing, payment processing, and currency display on the platform will be denominated in USD to align with donor expectations and international giving norms.</w:t>
      </w:r>
    </w:p>
    <w:p>
      <w:pPr>
        <w:spacing w:after="0" w:before="80"/>
      </w:pPr>
      <w:r>
        <w:t xml:space="preserve"/>
      </w:r>
    </w:p>
    <w:p>
      <w:r>
        <w:br w:type="page"/>
      </w:r>
    </w:p>
    <w:p>
      <w:pPr>
        <w:pStyle w:val="Heading1"/>
        <w:pBdr>
          <w:bottom w:val="single" w:color="1A6B72" w:sz="8" w:space="4"/>
        </w:pBdr>
        <w:spacing w:after="160" w:before="360"/>
      </w:pPr>
      <w:r>
        <w:rPr>
          <w:rFonts w:ascii="Arial" w:cs="Arial" w:eastAsia="Arial" w:hAnsi="Arial"/>
          <w:b/>
          <w:bCs/>
          <w:color w:val="1A6B72"/>
          <w:sz w:val="28"/>
          <w:szCs w:val="28"/>
        </w:rPr>
        <w:t xml:space="preserve">2.  Website Scope &amp; Pages</w:t>
      </w:r>
    </w:p>
    <w:p>
      <w:pPr>
        <w:pStyle w:val="Heading2"/>
        <w:spacing w:after="120" w:before="280"/>
      </w:pPr>
      <w:r>
        <w:rPr>
          <w:rFonts w:ascii="Arial" w:cs="Arial" w:eastAsia="Arial" w:hAnsi="Arial"/>
          <w:b/>
          <w:bCs/>
          <w:color w:val="2E9CA6"/>
          <w:sz w:val="24"/>
          <w:szCs w:val="24"/>
        </w:rPr>
        <w:t xml:space="preserve">2.1  Page Count</w:t>
      </w:r>
    </w:p>
    <w:p>
      <w:pPr>
        <w:spacing w:after="60" w:before="60"/>
      </w:pPr>
      <w:r>
        <w:rPr>
          <w:rFonts w:ascii="Arial" w:cs="Arial" w:eastAsia="Arial" w:hAnsi="Arial"/>
          <w:color w:val="1C2B2D"/>
          <w:sz w:val="22"/>
          <w:szCs w:val="22"/>
        </w:rPr>
        <w:t xml:space="preserve">The initial mockup will be built on 6 pages. The full page scope will be confirmed once the client provides the complete brief. Pages are expected to expand upon full scope delivery.</w:t>
      </w:r>
    </w:p>
    <w:p>
      <w:pPr>
        <w:spacing w:after="0" w:before="60"/>
      </w:pPr>
      <w:r>
        <w:t xml:space="preserve"/>
      </w:r>
    </w:p>
    <w:p>
      <w:pPr>
        <w:pStyle w:val="Heading2"/>
        <w:spacing w:after="120" w:before="280"/>
      </w:pPr>
      <w:r>
        <w:rPr>
          <w:rFonts w:ascii="Arial" w:cs="Arial" w:eastAsia="Arial" w:hAnsi="Arial"/>
          <w:b/>
          <w:bCs/>
          <w:color w:val="2E9CA6"/>
          <w:sz w:val="24"/>
          <w:szCs w:val="24"/>
        </w:rPr>
        <w:t xml:space="preserve">2.2  Confirmed Pages (Mockup Phase)</w:t>
      </w:r>
    </w:p>
    <w:p>
      <w:pPr>
        <w:pStyle w:val="ListParagraph"/>
        <w:numPr>
          <w:ilvl w:val="0"/>
          <w:numId w:val="2"/>
        </w:numPr>
        <w:spacing w:after="40" w:before="40"/>
        <w:ind w:left="360" w:hanging="360"/>
      </w:pPr>
      <w:r>
        <w:rPr>
          <w:rFonts w:ascii="Arial" w:cs="Arial" w:eastAsia="Arial" w:hAnsi="Arial"/>
          <w:color w:val="1C2B2D"/>
          <w:sz w:val="22"/>
          <w:szCs w:val="22"/>
        </w:rPr>
        <w:t xml:space="preserve">Home / Landing Page</w:t>
      </w:r>
    </w:p>
    <w:p>
      <w:pPr>
        <w:pStyle w:val="ListParagraph"/>
        <w:numPr>
          <w:ilvl w:val="0"/>
          <w:numId w:val="2"/>
        </w:numPr>
        <w:spacing w:after="40" w:before="40"/>
        <w:ind w:left="360" w:hanging="360"/>
      </w:pPr>
      <w:r>
        <w:rPr>
          <w:rFonts w:ascii="Arial" w:cs="Arial" w:eastAsia="Arial" w:hAnsi="Arial"/>
          <w:color w:val="1C2B2D"/>
          <w:sz w:val="22"/>
          <w:szCs w:val="22"/>
        </w:rPr>
        <w:t xml:space="preserve">About the NPO</w:t>
      </w:r>
    </w:p>
    <w:p>
      <w:pPr>
        <w:pStyle w:val="ListParagraph"/>
        <w:numPr>
          <w:ilvl w:val="0"/>
          <w:numId w:val="2"/>
        </w:numPr>
        <w:spacing w:after="40" w:before="40"/>
        <w:ind w:left="360" w:hanging="360"/>
      </w:pPr>
      <w:r>
        <w:rPr>
          <w:rFonts w:ascii="Arial" w:cs="Arial" w:eastAsia="Arial" w:hAnsi="Arial"/>
          <w:color w:val="1C2B2D"/>
          <w:sz w:val="22"/>
          <w:szCs w:val="22"/>
        </w:rPr>
        <w:t xml:space="preserve">Projects Portfolio  </w:t>
      </w:r>
    </w:p>
    <w:p>
      <w:pPr>
        <w:pStyle w:val="ListParagraph"/>
        <w:numPr>
          <w:ilvl w:val="0"/>
          <w:numId w:val="3"/>
        </w:numPr>
        <w:spacing w:after="30" w:before="30"/>
        <w:ind w:left="720" w:hanging="360"/>
      </w:pPr>
      <w:r>
        <w:rPr>
          <w:rFonts w:ascii="Arial" w:cs="Arial" w:eastAsia="Arial" w:hAnsi="Arial"/>
          <w:color w:val="3D5A5C"/>
          <w:sz w:val="20"/>
          <w:szCs w:val="20"/>
        </w:rPr>
        <w:t xml:space="preserve">Client to supply portfolio content after proposal acceptance</w:t>
      </w:r>
    </w:p>
    <w:p>
      <w:pPr>
        <w:pStyle w:val="ListParagraph"/>
        <w:numPr>
          <w:ilvl w:val="0"/>
          <w:numId w:val="2"/>
        </w:numPr>
        <w:spacing w:after="40" w:before="40"/>
        <w:ind w:left="360" w:hanging="360"/>
      </w:pPr>
      <w:r>
        <w:rPr>
          <w:rFonts w:ascii="Arial" w:cs="Arial" w:eastAsia="Arial" w:hAnsi="Arial"/>
          <w:color w:val="1C2B2D"/>
          <w:sz w:val="22"/>
          <w:szCs w:val="22"/>
        </w:rPr>
        <w:t xml:space="preserve">Gallery</w:t>
      </w:r>
    </w:p>
    <w:p>
      <w:pPr>
        <w:pStyle w:val="ListParagraph"/>
        <w:numPr>
          <w:ilvl w:val="0"/>
          <w:numId w:val="3"/>
        </w:numPr>
        <w:spacing w:after="30" w:before="30"/>
        <w:ind w:left="720" w:hanging="360"/>
      </w:pPr>
      <w:r>
        <w:rPr>
          <w:rFonts w:ascii="Arial" w:cs="Arial" w:eastAsia="Arial" w:hAnsi="Arial"/>
          <w:color w:val="3D5A5C"/>
          <w:sz w:val="20"/>
          <w:szCs w:val="20"/>
        </w:rPr>
        <w:t xml:space="preserve">A dedicated, image-heavy gallery page is required before production — client to supply images; a large volume is needed</w:t>
      </w:r>
    </w:p>
    <w:p>
      <w:pPr>
        <w:pStyle w:val="ListParagraph"/>
        <w:numPr>
          <w:ilvl w:val="0"/>
          <w:numId w:val="2"/>
        </w:numPr>
        <w:spacing w:after="40" w:before="40"/>
        <w:ind w:left="360" w:hanging="360"/>
      </w:pPr>
      <w:r>
        <w:rPr>
          <w:rFonts w:ascii="Arial" w:cs="Arial" w:eastAsia="Arial" w:hAnsi="Arial"/>
          <w:color w:val="1C2B2D"/>
          <w:sz w:val="22"/>
          <w:szCs w:val="22"/>
        </w:rPr>
        <w:t xml:space="preserve">Donate / Payment Page</w:t>
      </w:r>
    </w:p>
    <w:p>
      <w:pPr>
        <w:pStyle w:val="ListParagraph"/>
        <w:numPr>
          <w:ilvl w:val="0"/>
          <w:numId w:val="3"/>
        </w:numPr>
        <w:spacing w:after="30" w:before="30"/>
        <w:ind w:left="720" w:hanging="360"/>
      </w:pPr>
      <w:r>
        <w:rPr>
          <w:rFonts w:ascii="Arial" w:cs="Arial" w:eastAsia="Arial" w:hAnsi="Arial"/>
          <w:color w:val="3D5A5C"/>
          <w:sz w:val="20"/>
          <w:szCs w:val="20"/>
        </w:rPr>
        <w:t xml:space="preserve">Integrated with Pesapal — USD currency</w:t>
      </w:r>
    </w:p>
    <w:p>
      <w:pPr>
        <w:pStyle w:val="ListParagraph"/>
        <w:numPr>
          <w:ilvl w:val="0"/>
          <w:numId w:val="2"/>
        </w:numPr>
        <w:spacing w:after="40" w:before="40"/>
        <w:ind w:left="360" w:hanging="360"/>
      </w:pPr>
      <w:r>
        <w:rPr>
          <w:rFonts w:ascii="Arial" w:cs="Arial" w:eastAsia="Arial" w:hAnsi="Arial"/>
          <w:color w:val="1C2B2D"/>
          <w:sz w:val="22"/>
          <w:szCs w:val="22"/>
        </w:rPr>
        <w:t xml:space="preserve">Contact / Chat</w:t>
      </w:r>
    </w:p>
    <w:p>
      <w:pPr>
        <w:pStyle w:val="ListParagraph"/>
        <w:numPr>
          <w:ilvl w:val="0"/>
          <w:numId w:val="3"/>
        </w:numPr>
        <w:spacing w:after="30" w:before="30"/>
        <w:ind w:left="720" w:hanging="360"/>
      </w:pPr>
      <w:r>
        <w:rPr>
          <w:rFonts w:ascii="Arial" w:cs="Arial" w:eastAsia="Arial" w:hAnsi="Arial"/>
          <w:color w:val="3D5A5C"/>
          <w:sz w:val="20"/>
          <w:szCs w:val="20"/>
        </w:rPr>
        <w:t xml:space="preserve">AI chatbot routed to email via Google API</w:t>
      </w:r>
    </w:p>
    <w:p>
      <w:pPr>
        <w:spacing w:after="0" w:before="80"/>
      </w:pPr>
      <w:r>
        <w:t xml:space="preserve"/>
      </w:r>
    </w:p>
    <w:p>
      <w:pPr>
        <w:pStyle w:val="Heading2"/>
        <w:spacing w:after="120" w:before="280"/>
      </w:pPr>
      <w:r>
        <w:rPr>
          <w:rFonts w:ascii="Arial" w:cs="Arial" w:eastAsia="Arial" w:hAnsi="Arial"/>
          <w:b/>
          <w:bCs/>
          <w:color w:val="2E9CA6"/>
          <w:sz w:val="24"/>
          <w:szCs w:val="24"/>
        </w:rPr>
        <w:t xml:space="preserve">2.3  Pending Client Assets</w:t>
      </w:r>
    </w:p>
    <w:p>
      <w:pPr>
        <w:spacing w:after="60" w:before="60"/>
      </w:pPr>
      <w:r>
        <w:rPr>
          <w:rFonts w:ascii="Arial" w:cs="Arial" w:eastAsia="Arial" w:hAnsi="Arial"/>
          <w:color w:val="1C2B2D"/>
          <w:sz w:val="22"/>
          <w:szCs w:val="22"/>
        </w:rPr>
        <w:t xml:space="preserve">The following assets are required from the client and will be incorporated after proposal acceptance: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A6B72" w:sz="1"/>
              <w:left w:val="single" w:color="1A6B72" w:sz="1"/>
              <w:bottom w:val="single" w:color="1A6B72" w:sz="1"/>
              <w:right w:val="single" w:color="1A6B72" w:sz="1"/>
            </w:tcBorders>
            <w:shd w:fill="1A6B72"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Asset</w:t>
            </w:r>
          </w:p>
        </w:tc>
        <w:tc>
          <w:tcPr>
            <w:tcW w:type="dxa" w:w="5560"/>
            <w:tcBorders>
              <w:top w:val="single" w:color="1A6B72" w:sz="1"/>
              <w:left w:val="single" w:color="1A6B72" w:sz="1"/>
              <w:bottom w:val="single" w:color="1A6B72" w:sz="1"/>
              <w:right w:val="single" w:color="1A6B72" w:sz="1"/>
            </w:tcBorders>
            <w:shd w:fill="1A6B72"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Details / Status</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Photography / Images</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All site images to be submitted by client. Gallery page requires large volume before production.</w:t>
            </w:r>
          </w:p>
        </w:tc>
      </w:tr>
      <w:tr>
        <w:tc>
          <w:tcPr>
            <w:tcW w:type="dxa" w:w="38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Projects Portfolio</w:t>
            </w:r>
          </w:p>
        </w:tc>
        <w:tc>
          <w:tcPr>
            <w:tcW w:type="dxa" w:w="556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Full portfolio content to be provided by client.</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Testimonials</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Beneficiary testimonies to be provided by client.</w:t>
            </w:r>
          </w:p>
        </w:tc>
      </w:tr>
      <w:tr>
        <w:tc>
          <w:tcPr>
            <w:tcW w:type="dxa" w:w="38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Social Media Links</w:t>
            </w:r>
          </w:p>
        </w:tc>
        <w:tc>
          <w:tcPr>
            <w:tcW w:type="dxa" w:w="556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Client to provide all social handles. Additional digital marketing services available at extra charge.</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Full Page Scope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Complete site map to be confirmed after client reviews proposal.</w:t>
            </w:r>
          </w:p>
        </w:tc>
      </w:tr>
    </w:tbl>
    <w:p>
      <w:pPr>
        <w:spacing w:after="0" w:before="120"/>
      </w:pPr>
      <w:r>
        <w:t xml:space="preserve"/>
      </w:r>
    </w:p>
    <w:p>
      <w:r>
        <w:br w:type="page"/>
      </w:r>
    </w:p>
    <w:p>
      <w:pPr>
        <w:pStyle w:val="Heading1"/>
        <w:pBdr>
          <w:bottom w:val="single" w:color="1A6B72" w:sz="8" w:space="4"/>
        </w:pBdr>
        <w:spacing w:after="160" w:before="360"/>
      </w:pPr>
      <w:r>
        <w:rPr>
          <w:rFonts w:ascii="Arial" w:cs="Arial" w:eastAsia="Arial" w:hAnsi="Arial"/>
          <w:b/>
          <w:bCs/>
          <w:color w:val="1A6B72"/>
          <w:sz w:val="28"/>
          <w:szCs w:val="28"/>
        </w:rPr>
        <w:t xml:space="preserve">3.  Technical Architecture</w:t>
      </w:r>
    </w:p>
    <w:p>
      <w:pPr>
        <w:pStyle w:val="Heading2"/>
        <w:spacing w:after="120" w:before="280"/>
      </w:pPr>
      <w:r>
        <w:rPr>
          <w:rFonts w:ascii="Arial" w:cs="Arial" w:eastAsia="Arial" w:hAnsi="Arial"/>
          <w:b/>
          <w:bCs/>
          <w:color w:val="2E9CA6"/>
          <w:sz w:val="24"/>
          <w:szCs w:val="24"/>
        </w:rPr>
        <w:t xml:space="preserve">3.1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A6B72" w:sz="1"/>
              <w:left w:val="single" w:color="1A6B72" w:sz="1"/>
              <w:bottom w:val="single" w:color="1A6B72" w:sz="1"/>
              <w:right w:val="single" w:color="1A6B72" w:sz="1"/>
            </w:tcBorders>
            <w:shd w:fill="1A6B72"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Layer</w:t>
            </w:r>
          </w:p>
        </w:tc>
        <w:tc>
          <w:tcPr>
            <w:tcW w:type="dxa" w:w="5560"/>
            <w:tcBorders>
              <w:top w:val="single" w:color="1A6B72" w:sz="1"/>
              <w:left w:val="single" w:color="1A6B72" w:sz="1"/>
              <w:bottom w:val="single" w:color="1A6B72" w:sz="1"/>
              <w:right w:val="single" w:color="1A6B72" w:sz="1"/>
            </w:tcBorders>
            <w:shd w:fill="1A6B72"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Technology</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Frontend</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React + JavaScript</w:t>
            </w:r>
          </w:p>
        </w:tc>
      </w:tr>
      <w:tr>
        <w:tc>
          <w:tcPr>
            <w:tcW w:type="dxa" w:w="38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Payment Gateway</w:t>
            </w:r>
          </w:p>
        </w:tc>
        <w:tc>
          <w:tcPr>
            <w:tcW w:type="dxa" w:w="556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Pesapal — USD currency, targeting US donors</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Chatbot</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AI-powered chat widget routed to team email via Google API</w:t>
            </w:r>
          </w:p>
        </w:tc>
      </w:tr>
      <w:tr>
        <w:tc>
          <w:tcPr>
            <w:tcW w:type="dxa" w:w="38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Email Subscribe</w:t>
            </w:r>
          </w:p>
        </w:tc>
        <w:tc>
          <w:tcPr>
            <w:tcW w:type="dxa" w:w="556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Subscribe-to-newsletter widget on dashboard / landing page</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Repository</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Managed by Lauren Ndanu (Ndanu)</w:t>
            </w:r>
          </w:p>
        </w:tc>
      </w:tr>
    </w:tbl>
    <w:p>
      <w:pPr>
        <w:spacing w:after="0" w:before="100"/>
      </w:pPr>
      <w:r>
        <w:t xml:space="preserve"/>
      </w:r>
    </w:p>
    <w:p>
      <w:pPr>
        <w:pStyle w:val="Heading2"/>
        <w:spacing w:after="120" w:before="280"/>
      </w:pPr>
      <w:r>
        <w:rPr>
          <w:rFonts w:ascii="Arial" w:cs="Arial" w:eastAsia="Arial" w:hAnsi="Arial"/>
          <w:b/>
          <w:bCs/>
          <w:color w:val="2E9CA6"/>
          <w:sz w:val="24"/>
          <w:szCs w:val="24"/>
        </w:rPr>
        <w:t xml:space="preserve">3.2  System Modules (100K Component)</w:t>
      </w:r>
    </w:p>
    <w:p>
      <w:pPr>
        <w:spacing w:after="60" w:before="60"/>
      </w:pPr>
      <w:r>
        <w:rPr>
          <w:rFonts w:ascii="Arial" w:cs="Arial" w:eastAsia="Arial" w:hAnsi="Arial"/>
          <w:color w:val="1C2B2D"/>
          <w:sz w:val="22"/>
          <w:szCs w:val="22"/>
        </w:rPr>
        <w:t xml:space="preserve">The 100K system build includes the following integrated modules:</w:t>
      </w:r>
    </w:p>
    <w:p>
      <w:pPr>
        <w:spacing w:after="0" w:before="40"/>
      </w:pPr>
      <w:r>
        <w:t xml:space="preserve"/>
      </w:r>
    </w:p>
    <w:p>
      <w:pPr>
        <w:pStyle w:val="ListParagraph"/>
        <w:numPr>
          <w:ilvl w:val="0"/>
          <w:numId w:val="2"/>
        </w:numPr>
        <w:spacing w:after="40" w:before="40"/>
        <w:ind w:left="360" w:hanging="360"/>
      </w:pPr>
      <w:r>
        <w:rPr>
          <w:rFonts w:ascii="Arial" w:cs="Arial" w:eastAsia="Arial" w:hAnsi="Arial"/>
          <w:color w:val="1C2B2D"/>
          <w:sz w:val="22"/>
          <w:szCs w:val="22"/>
        </w:rPr>
        <w:t xml:space="preserve">Inventory Management System</w:t>
      </w:r>
    </w:p>
    <w:p>
      <w:pPr>
        <w:pStyle w:val="ListParagraph"/>
        <w:numPr>
          <w:ilvl w:val="0"/>
          <w:numId w:val="2"/>
        </w:numPr>
        <w:spacing w:after="40" w:before="40"/>
        <w:ind w:left="360" w:hanging="360"/>
      </w:pPr>
      <w:r>
        <w:rPr>
          <w:rFonts w:ascii="Arial" w:cs="Arial" w:eastAsia="Arial" w:hAnsi="Arial"/>
          <w:color w:val="1C2B2D"/>
          <w:sz w:val="22"/>
          <w:szCs w:val="22"/>
        </w:rPr>
        <w:t xml:space="preserve">Calendar &amp; Event Tracking</w:t>
      </w:r>
    </w:p>
    <w:p>
      <w:pPr>
        <w:pStyle w:val="ListParagraph"/>
        <w:numPr>
          <w:ilvl w:val="0"/>
          <w:numId w:val="2"/>
        </w:numPr>
        <w:spacing w:after="40" w:before="40"/>
        <w:ind w:left="360" w:hanging="360"/>
      </w:pPr>
      <w:r>
        <w:rPr>
          <w:rFonts w:ascii="Arial" w:cs="Arial" w:eastAsia="Arial" w:hAnsi="Arial"/>
          <w:color w:val="1C2B2D"/>
          <w:sz w:val="22"/>
          <w:szCs w:val="22"/>
        </w:rPr>
        <w:t xml:space="preserve">Automatic Newsletter Engine</w:t>
      </w:r>
    </w:p>
    <w:p>
      <w:pPr>
        <w:pStyle w:val="ListParagraph"/>
        <w:numPr>
          <w:ilvl w:val="0"/>
          <w:numId w:val="2"/>
        </w:numPr>
        <w:spacing w:after="40" w:before="40"/>
        <w:ind w:left="360" w:hanging="360"/>
      </w:pPr>
      <w:r>
        <w:rPr>
          <w:rFonts w:ascii="Arial" w:cs="Arial" w:eastAsia="Arial" w:hAnsi="Arial"/>
          <w:color w:val="1C2B2D"/>
          <w:sz w:val="22"/>
          <w:szCs w:val="22"/>
        </w:rPr>
        <w:t xml:space="preserve">AI Chatbot — linked to team email inbox</w:t>
      </w:r>
    </w:p>
    <w:p>
      <w:pPr>
        <w:pStyle w:val="ListParagraph"/>
        <w:numPr>
          <w:ilvl w:val="0"/>
          <w:numId w:val="2"/>
        </w:numPr>
        <w:spacing w:after="40" w:before="40"/>
        <w:ind w:left="360" w:hanging="360"/>
      </w:pPr>
      <w:r>
        <w:rPr>
          <w:rFonts w:ascii="Arial" w:cs="Arial" w:eastAsia="Arial" w:hAnsi="Arial"/>
          <w:color w:val="1C2B2D"/>
          <w:sz w:val="22"/>
          <w:szCs w:val="22"/>
        </w:rPr>
        <w:t xml:space="preserve">Donation / Payment Page — Pesapal, USD</w:t>
      </w:r>
    </w:p>
    <w:p>
      <w:pPr>
        <w:pStyle w:val="ListParagraph"/>
        <w:numPr>
          <w:ilvl w:val="0"/>
          <w:numId w:val="2"/>
        </w:numPr>
        <w:spacing w:after="40" w:before="40"/>
        <w:ind w:left="360" w:hanging="360"/>
      </w:pPr>
      <w:r>
        <w:rPr>
          <w:rFonts w:ascii="Arial" w:cs="Arial" w:eastAsia="Arial" w:hAnsi="Arial"/>
          <w:color w:val="1C2B2D"/>
          <w:sz w:val="22"/>
          <w:szCs w:val="22"/>
        </w:rPr>
        <w:t xml:space="preserve">Transaction Dashboard — for NPO administrators</w:t>
      </w:r>
    </w:p>
    <w:p>
      <w:pPr>
        <w:spacing w:after="0" w:before="120"/>
      </w:pPr>
      <w:r>
        <w:t xml:space="preserve"/>
      </w:r>
    </w:p>
    <w:p>
      <w:pPr>
        <w:pStyle w:val="Heading1"/>
        <w:pBdr>
          <w:bottom w:val="single" w:color="1A6B72" w:sz="8" w:space="4"/>
        </w:pBdr>
        <w:spacing w:after="160" w:before="360"/>
      </w:pPr>
      <w:r>
        <w:rPr>
          <w:rFonts w:ascii="Arial" w:cs="Arial" w:eastAsia="Arial" w:hAnsi="Arial"/>
          <w:b/>
          <w:bCs/>
          <w:color w:val="1A6B72"/>
          <w:sz w:val="28"/>
          <w:szCs w:val="28"/>
        </w:rPr>
        <w:t xml:space="preserve">4.  Team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A6B72" w:sz="1"/>
              <w:left w:val="single" w:color="1A6B72" w:sz="1"/>
              <w:bottom w:val="single" w:color="1A6B72" w:sz="1"/>
              <w:right w:val="single" w:color="1A6B72" w:sz="1"/>
            </w:tcBorders>
            <w:shd w:fill="1A6B72"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Team Member</w:t>
            </w:r>
          </w:p>
        </w:tc>
        <w:tc>
          <w:tcPr>
            <w:tcW w:type="dxa" w:w="5560"/>
            <w:tcBorders>
              <w:top w:val="single" w:color="1A6B72" w:sz="1"/>
              <w:left w:val="single" w:color="1A6B72" w:sz="1"/>
              <w:bottom w:val="single" w:color="1A6B72" w:sz="1"/>
              <w:right w:val="single" w:color="1A6B72" w:sz="1"/>
            </w:tcBorders>
            <w:shd w:fill="1A6B72"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Role &amp; Responsibilities</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Lauren Ndanu (Ndanu)</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Frontend development + Repository management (GitHub)</w:t>
            </w:r>
          </w:p>
        </w:tc>
      </w:tr>
      <w:tr>
        <w:tc>
          <w:tcPr>
            <w:tcW w:type="dxa" w:w="38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Brian Mukwe</w:t>
            </w:r>
          </w:p>
        </w:tc>
        <w:tc>
          <w:tcPr>
            <w:tcW w:type="dxa" w:w="556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Frontend development</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Glen Torotich</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Backend development + Pesapal payment integration</w:t>
            </w:r>
          </w:p>
        </w:tc>
      </w:tr>
      <w:tr>
        <w:tc>
          <w:tcPr>
            <w:tcW w:type="dxa" w:w="38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Dan</w:t>
            </w:r>
          </w:p>
        </w:tc>
        <w:tc>
          <w:tcPr>
            <w:tcW w:type="dxa" w:w="556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Backend development support</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Vincent</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Security architecture &amp; implementation</w:t>
            </w:r>
          </w:p>
        </w:tc>
      </w:tr>
    </w:tbl>
    <w:p>
      <w:pPr>
        <w:spacing w:after="0" w:before="120"/>
      </w:pPr>
      <w:r>
        <w:t xml:space="preserve"/>
      </w:r>
    </w:p>
    <w:p>
      <w:r>
        <w:br w:type="page"/>
      </w:r>
    </w:p>
    <w:p>
      <w:pPr>
        <w:pStyle w:val="Heading1"/>
        <w:pBdr>
          <w:bottom w:val="single" w:color="1A6B72" w:sz="8" w:space="4"/>
        </w:pBdr>
        <w:spacing w:after="160" w:before="360"/>
      </w:pPr>
      <w:r>
        <w:rPr>
          <w:rFonts w:ascii="Arial" w:cs="Arial" w:eastAsia="Arial" w:hAnsi="Arial"/>
          <w:b/>
          <w:bCs/>
          <w:color w:val="1A6B72"/>
          <w:sz w:val="28"/>
          <w:szCs w:val="28"/>
        </w:rPr>
        <w:t xml:space="preserve">5.  Project Timeline</w:t>
      </w:r>
    </w:p>
    <w:p>
      <w:pPr>
        <w:spacing w:after="60" w:before="60"/>
      </w:pPr>
      <w:r>
        <w:rPr>
          <w:rFonts w:ascii="Arial" w:cs="Arial" w:eastAsia="Arial" w:hAnsi="Arial"/>
          <w:color w:val="1C2B2D"/>
          <w:sz w:val="22"/>
          <w:szCs w:val="22"/>
        </w:rPr>
        <w:t xml:space="preserve">Total estimated duration: 7 weeks across 3 phases.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A6B72" w:sz="1"/>
              <w:left w:val="single" w:color="1A6B72" w:sz="1"/>
              <w:bottom w:val="single" w:color="1A6B72" w:sz="1"/>
              <w:right w:val="single" w:color="1A6B72" w:sz="1"/>
            </w:tcBorders>
            <w:shd w:fill="1A6B72"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Phase</w:t>
            </w:r>
          </w:p>
        </w:tc>
        <w:tc>
          <w:tcPr>
            <w:tcW w:type="dxa" w:w="5560"/>
            <w:tcBorders>
              <w:top w:val="single" w:color="1A6B72" w:sz="1"/>
              <w:left w:val="single" w:color="1A6B72" w:sz="1"/>
              <w:bottom w:val="single" w:color="1A6B72" w:sz="1"/>
              <w:right w:val="single" w:color="1A6B72" w:sz="1"/>
            </w:tcBorders>
            <w:shd w:fill="1A6B72"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Activities &amp; Duration</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b/>
                <w:bCs/>
                <w:color w:val="1A6B72"/>
                <w:sz w:val="22"/>
                <w:szCs w:val="22"/>
              </w:rPr>
              <w:t xml:space="preserve">Phase 1  |  Week 1</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Research, Design Approach, Material Sourcing, Prototyping</w:t>
            </w:r>
          </w:p>
        </w:tc>
      </w:tr>
      <w:tr>
        <w:tc>
          <w:tcPr>
            <w:tcW w:type="dxa" w:w="38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b/>
                <w:bCs/>
                <w:color w:val="1A6B72"/>
                <w:sz w:val="22"/>
                <w:szCs w:val="22"/>
              </w:rPr>
              <w:t xml:space="preserve">Phase 2  |  Weeks 2–5</w:t>
            </w:r>
          </w:p>
        </w:tc>
        <w:tc>
          <w:tcPr>
            <w:tcW w:type="dxa" w:w="556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Production Planning &amp; Manufacturing (Full Build)  —  4 weeks</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b/>
                <w:bCs/>
                <w:color w:val="1A6B72"/>
                <w:sz w:val="22"/>
                <w:szCs w:val="22"/>
              </w:rPr>
              <w:t xml:space="preserve">Phase 3  |  Weeks 6–7</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Marketing &amp; Launch Preparation + Product Launch  —  2 weeks</w:t>
            </w:r>
          </w:p>
        </w:tc>
      </w:tr>
    </w:tbl>
    <w:p>
      <w:pPr>
        <w:spacing w:after="0" w:before="120"/>
      </w:pPr>
      <w:r>
        <w:t xml:space="preserve"/>
      </w:r>
    </w:p>
    <w:p>
      <w:pPr>
        <w:pStyle w:val="Heading1"/>
        <w:pBdr>
          <w:bottom w:val="single" w:color="1A6B72" w:sz="8" w:space="4"/>
        </w:pBdr>
        <w:spacing w:after="160" w:before="360"/>
      </w:pPr>
      <w:r>
        <w:rPr>
          <w:rFonts w:ascii="Arial" w:cs="Arial" w:eastAsia="Arial" w:hAnsi="Arial"/>
          <w:b/>
          <w:bCs/>
          <w:color w:val="1A6B72"/>
          <w:sz w:val="28"/>
          <w:szCs w:val="28"/>
        </w:rPr>
        <w:t xml:space="preserve">6.  Budget Scope</w:t>
      </w:r>
    </w:p>
    <w:p>
      <w:pPr>
        <w:pStyle w:val="Heading2"/>
        <w:spacing w:after="120" w:before="280"/>
      </w:pPr>
      <w:r>
        <w:rPr>
          <w:rFonts w:ascii="Arial" w:cs="Arial" w:eastAsia="Arial" w:hAnsi="Arial"/>
          <w:b/>
          <w:bCs/>
          <w:color w:val="2E9CA6"/>
          <w:sz w:val="24"/>
          <w:szCs w:val="24"/>
        </w:rPr>
        <w:t xml:space="preserve">6.1  Top-Level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A6B72" w:sz="1"/>
              <w:left w:val="single" w:color="1A6B72" w:sz="1"/>
              <w:bottom w:val="single" w:color="1A6B72" w:sz="1"/>
              <w:right w:val="single" w:color="1A6B72" w:sz="1"/>
            </w:tcBorders>
            <w:shd w:fill="1A6B72"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Deliverable</w:t>
            </w:r>
          </w:p>
        </w:tc>
        <w:tc>
          <w:tcPr>
            <w:tcW w:type="dxa" w:w="5560"/>
            <w:tcBorders>
              <w:top w:val="single" w:color="1A6B72" w:sz="1"/>
              <w:left w:val="single" w:color="1A6B72" w:sz="1"/>
              <w:bottom w:val="single" w:color="1A6B72" w:sz="1"/>
              <w:right w:val="single" w:color="1A6B72" w:sz="1"/>
            </w:tcBorders>
            <w:shd w:fill="1A6B72"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Cost (KSh)</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Website (Frontend — 6 pages + gallery)</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KSh 60,000</w:t>
            </w:r>
          </w:p>
        </w:tc>
      </w:tr>
      <w:tr>
        <w:tc>
          <w:tcPr>
            <w:tcW w:type="dxa" w:w="38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System (Inventory, Calendar, Newsletter, Chatbot, Payment, Dashboard)</w:t>
            </w:r>
          </w:p>
        </w:tc>
        <w:tc>
          <w:tcPr>
            <w:tcW w:type="dxa" w:w="556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KSh 100,000</w:t>
            </w:r>
          </w:p>
        </w:tc>
      </w:tr>
      <w:tr>
        <w:tc>
          <w:tcPr>
            <w:tcW w:type="dxa" w:w="3800"/>
            <w:tcBorders>
              <w:top w:val="single" w:color="DDDDDD" w:sz="1"/>
              <w:left w:val="single" w:color="DDDDDD" w:sz="1"/>
              <w:bottom w:val="single" w:color="DDDDDD" w:sz="1"/>
              <w:right w:val="single" w:color="DDDDDD" w:sz="1"/>
            </w:tcBorders>
            <w:shd w:fill="D6EEEF" w:val="clear"/>
            <w:tcMar>
              <w:top w:type="dxa" w:w="100"/>
              <w:left w:type="dxa" w:w="160"/>
              <w:bottom w:type="dxa" w:w="100"/>
              <w:right w:type="dxa" w:w="160"/>
            </w:tcMar>
          </w:tcPr>
          <w:p>
            <w:pPr>
              <w:spacing w:after="40" w:before="40"/>
            </w:pPr>
            <w:r>
              <w:rPr>
                <w:rFonts w:ascii="Arial" w:cs="Arial" w:eastAsia="Arial" w:hAnsi="Arial"/>
                <w:b/>
                <w:bCs/>
                <w:color w:val="1A6B72"/>
                <w:sz w:val="22"/>
                <w:szCs w:val="22"/>
              </w:rPr>
              <w:t xml:space="preserve">TOTAL PROJECT COST</w:t>
            </w:r>
          </w:p>
        </w:tc>
        <w:tc>
          <w:tcPr>
            <w:tcW w:type="dxa" w:w="5560"/>
            <w:tcBorders>
              <w:top w:val="single" w:color="DDDDDD" w:sz="1"/>
              <w:left w:val="single" w:color="DDDDDD" w:sz="1"/>
              <w:bottom w:val="single" w:color="DDDDDD" w:sz="1"/>
              <w:right w:val="single" w:color="DDDDDD" w:sz="1"/>
            </w:tcBorders>
            <w:shd w:fill="D6EEEF" w:val="clear"/>
            <w:tcMar>
              <w:top w:type="dxa" w:w="100"/>
              <w:left w:type="dxa" w:w="160"/>
              <w:bottom w:type="dxa" w:w="100"/>
              <w:right w:type="dxa" w:w="160"/>
            </w:tcMar>
          </w:tcPr>
          <w:p>
            <w:pPr>
              <w:spacing w:after="40" w:before="40"/>
            </w:pPr>
            <w:r>
              <w:rPr>
                <w:rFonts w:ascii="Arial" w:cs="Arial" w:eastAsia="Arial" w:hAnsi="Arial"/>
                <w:b/>
                <w:bCs/>
                <w:color w:val="1A6B72"/>
                <w:sz w:val="22"/>
                <w:szCs w:val="22"/>
              </w:rPr>
              <w:t xml:space="preserve">KSh 160,000</w:t>
            </w:r>
          </w:p>
        </w:tc>
      </w:tr>
    </w:tbl>
    <w:p>
      <w:pPr>
        <w:spacing w:after="0" w:before="60"/>
      </w:pPr>
      <w:r>
        <w:t xml:space="preserve"/>
      </w:r>
    </w:p>
    <w:p>
      <w:pPr>
        <w:spacing w:after="60" w:before="60"/>
      </w:pPr>
      <w:r>
        <w:rPr>
          <w:rFonts w:ascii="Arial" w:cs="Arial" w:eastAsia="Arial" w:hAnsi="Arial"/>
          <w:color w:val="1C2B2D"/>
          <w:sz w:val="22"/>
          <w:szCs w:val="22"/>
        </w:rPr>
        <w:t xml:space="preserve">Ongoing maintenance: KSh 5,000 / month (billed separately, not included in project cost).</w:t>
      </w:r>
    </w:p>
    <w:p>
      <w:pPr>
        <w:spacing w:after="0" w:before="100"/>
      </w:pPr>
      <w:r>
        <w:t xml:space="preserve"/>
      </w:r>
    </w:p>
    <w:p>
      <w:pPr>
        <w:pStyle w:val="Heading2"/>
        <w:spacing w:after="120" w:before="280"/>
      </w:pPr>
      <w:r>
        <w:rPr>
          <w:rFonts w:ascii="Arial" w:cs="Arial" w:eastAsia="Arial" w:hAnsi="Arial"/>
          <w:b/>
          <w:bCs/>
          <w:color w:val="2E9CA6"/>
          <w:sz w:val="24"/>
          <w:szCs w:val="24"/>
        </w:rPr>
        <w:t xml:space="preserve">6.2  Budget Breakdown — Subscriptions &amp; API Costs</w:t>
      </w:r>
    </w:p>
    <w:p>
      <w:pPr>
        <w:spacing w:after="60" w:before="60"/>
      </w:pPr>
      <w:r>
        <w:rPr>
          <w:rFonts w:ascii="Arial" w:cs="Arial" w:eastAsia="Arial" w:hAnsi="Arial"/>
          <w:color w:val="1C2B2D"/>
          <w:sz w:val="22"/>
          <w:szCs w:val="22"/>
        </w:rPr>
        <w:t xml:space="preserve">The following is a recommended allocation of the KSh 160,000 budget across operational cost categories. These are estimated figures; actual billing will vary based on usage and vendor pricing at time of purchase.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1A6B72" w:sz="1"/>
              <w:left w:val="single" w:color="1A6B72" w:sz="1"/>
              <w:bottom w:val="single" w:color="1A6B72" w:sz="1"/>
              <w:right w:val="single" w:color="1A6B72" w:sz="1"/>
            </w:tcBorders>
            <w:shd w:fill="1A6B72"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Category</w:t>
            </w:r>
          </w:p>
        </w:tc>
        <w:tc>
          <w:tcPr>
            <w:tcW w:type="dxa" w:w="2880"/>
            <w:tcBorders>
              <w:top w:val="single" w:color="1A6B72" w:sz="1"/>
              <w:left w:val="single" w:color="1A6B72" w:sz="1"/>
              <w:bottom w:val="single" w:color="1A6B72" w:sz="1"/>
              <w:right w:val="single" w:color="1A6B72" w:sz="1"/>
            </w:tcBorders>
            <w:shd w:fill="1A6B72"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Item</w:t>
            </w:r>
          </w:p>
        </w:tc>
        <w:tc>
          <w:tcPr>
            <w:tcW w:type="dxa" w:w="2880"/>
            <w:tcBorders>
              <w:top w:val="single" w:color="1A6B72" w:sz="1"/>
              <w:left w:val="single" w:color="1A6B72" w:sz="1"/>
              <w:bottom w:val="single" w:color="1A6B72" w:sz="1"/>
              <w:right w:val="single" w:color="1A6B72" w:sz="1"/>
            </w:tcBorders>
            <w:shd w:fill="1A6B72"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Est. Monthly / Annual (KSh)</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Google APIs (Gmail, Maps, Chat)</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1,500 / mo</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18,000 / yr</w:t>
            </w:r>
          </w:p>
        </w:tc>
      </w:tr>
      <w:tr>
        <w:tc>
          <w:tcPr>
            <w:tcW w:type="dxa" w:w="36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Pesapal Payment Gateway (transaction fees ~2.5–3.5%)</w:t>
            </w:r>
          </w:p>
        </w:tc>
        <w:tc>
          <w:tcPr>
            <w:tcW w:type="dxa" w:w="288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Usage-based</w:t>
            </w:r>
          </w:p>
        </w:tc>
        <w:tc>
          <w:tcPr>
            <w:tcW w:type="dxa" w:w="288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Est. KSh 5,000 / yr</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Email Service — Resend</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1,200 / mo (Pro)</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14,400 / yr</w:t>
            </w:r>
          </w:p>
        </w:tc>
      </w:tr>
      <w:tr>
        <w:tc>
          <w:tcPr>
            <w:tcW w:type="dxa" w:w="36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Total API Costs (est.)</w:t>
            </w:r>
          </w:p>
        </w:tc>
        <w:tc>
          <w:tcPr>
            <w:tcW w:type="dxa" w:w="288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
            </w:r>
          </w:p>
        </w:tc>
        <w:tc>
          <w:tcPr>
            <w:tcW w:type="dxa" w:w="288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37,400 / yr</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Web Hosting (VPS or Cloud)</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2,000 / mo</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24,000 / yr</w:t>
            </w:r>
          </w:p>
        </w:tc>
      </w:tr>
      <w:tr>
        <w:tc>
          <w:tcPr>
            <w:tcW w:type="dxa" w:w="36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Database (PlanetScale / Supabase / Neon)</w:t>
            </w:r>
          </w:p>
        </w:tc>
        <w:tc>
          <w:tcPr>
            <w:tcW w:type="dxa" w:w="288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1,500 / mo</w:t>
            </w:r>
          </w:p>
        </w:tc>
        <w:tc>
          <w:tcPr>
            <w:tcW w:type="dxa" w:w="288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18,000 / yr</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Domain Name (.org / .ngo preferred)</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1,500 / yr</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1,500 / yr</w:t>
            </w:r>
          </w:p>
        </w:tc>
      </w:tr>
      <w:tr>
        <w:tc>
          <w:tcPr>
            <w:tcW w:type="dxa" w:w="36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Figma (Design — Pro)</w:t>
            </w:r>
          </w:p>
        </w:tc>
        <w:tc>
          <w:tcPr>
            <w:tcW w:type="dxa" w:w="288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1,800 / mo</w:t>
            </w:r>
          </w:p>
        </w:tc>
        <w:tc>
          <w:tcPr>
            <w:tcW w:type="dxa" w:w="288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21,600 / yr (build phase)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Codex / AI Dev Tools</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1,500 / mo</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18,000 / yr</w:t>
            </w:r>
          </w:p>
        </w:tc>
      </w:tr>
      <w:tr>
        <w:tc>
          <w:tcPr>
            <w:tcW w:type="dxa" w:w="36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Total Subscriptions (est.)</w:t>
            </w:r>
          </w:p>
        </w:tc>
        <w:tc>
          <w:tcPr>
            <w:tcW w:type="dxa" w:w="288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
            </w:r>
          </w:p>
        </w:tc>
        <w:tc>
          <w:tcPr>
            <w:tcW w:type="dxa" w:w="288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83,100 / yr</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Internet (team)</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3,000 / mo</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21,000 (7 wks)</w:t>
            </w:r>
          </w:p>
        </w:tc>
      </w:tr>
      <w:tr>
        <w:tc>
          <w:tcPr>
            <w:tcW w:type="dxa" w:w="36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Labour (absorbed in project cost above)</w:t>
            </w:r>
          </w:p>
        </w:tc>
        <w:tc>
          <w:tcPr>
            <w:tcW w:type="dxa" w:w="288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w:t>
            </w:r>
          </w:p>
        </w:tc>
        <w:tc>
          <w:tcPr>
            <w:tcW w:type="dxa" w:w="288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Included in KSh 160K</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Ongoing Maintenance (post-launch)</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KSh 5,000 / mo</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1C2B2D"/>
                <w:sz w:val="21"/>
                <w:szCs w:val="21"/>
              </w:rPr>
              <w:t xml:space="preserve">Billed separately</w:t>
            </w:r>
          </w:p>
        </w:tc>
      </w:tr>
    </w:tbl>
    <w:p>
      <w:pPr>
        <w:spacing w:after="0" w:before="60"/>
      </w:pPr>
      <w:r>
        <w:t xml:space="preserve"/>
      </w:r>
    </w:p>
    <w:p>
      <w:pPr>
        <w:spacing w:after="60" w:before="60"/>
      </w:pPr>
      <w:r>
        <w:rPr>
          <w:rFonts w:ascii="Arial" w:cs="Arial" w:eastAsia="Arial" w:hAnsi="Arial"/>
          <w:b/>
          <w:bCs/>
          <w:color w:val="1C2B2D"/>
          <w:sz w:val="21"/>
          <w:szCs w:val="21"/>
        </w:rPr>
        <w:t xml:space="preserve">Note: </w:t>
      </w:r>
      <w:r>
        <w:rPr>
          <w:rFonts w:ascii="Arial" w:cs="Arial" w:eastAsia="Arial" w:hAnsi="Arial"/>
          <w:color w:val="3D5A5C"/>
          <w:sz w:val="21"/>
          <w:szCs w:val="21"/>
        </w:rPr>
        <w:t xml:space="preserve">The KSh 160,000 project fee covers labour and one-time build costs. Subscription and API costs are recurring operational expenses payable by the client or absorbed into the maintenance retainer depending on final agreement.</w:t>
      </w:r>
    </w:p>
    <w:p>
      <w:pPr>
        <w:spacing w:after="0" w:before="100"/>
      </w:pPr>
      <w:r>
        <w:t xml:space="preserve"/>
      </w:r>
    </w:p>
    <w:p>
      <w:r>
        <w:br w:type="page"/>
      </w:r>
    </w:p>
    <w:p>
      <w:pPr>
        <w:pStyle w:val="Heading1"/>
        <w:pBdr>
          <w:bottom w:val="single" w:color="1A6B72" w:sz="8" w:space="4"/>
        </w:pBdr>
        <w:spacing w:after="160" w:before="360"/>
      </w:pPr>
      <w:r>
        <w:rPr>
          <w:rFonts w:ascii="Arial" w:cs="Arial" w:eastAsia="Arial" w:hAnsi="Arial"/>
          <w:b/>
          <w:bCs/>
          <w:color w:val="1A6B72"/>
          <w:sz w:val="28"/>
          <w:szCs w:val="28"/>
        </w:rPr>
        <w:t xml:space="preserve">7.  Optional: Digital Marketing Add-On</w:t>
      </w:r>
    </w:p>
    <w:p>
      <w:pPr>
        <w:spacing w:after="60" w:before="60"/>
      </w:pPr>
      <w:r>
        <w:rPr>
          <w:rFonts w:ascii="Arial" w:cs="Arial" w:eastAsia="Arial" w:hAnsi="Arial"/>
          <w:color w:val="1C2B2D"/>
          <w:sz w:val="22"/>
          <w:szCs w:val="22"/>
        </w:rPr>
        <w:t xml:space="preserve">During the meeting, the option to handle social media setup and digital marketing was raised as a potential upsell. This is not included in the KSh 160,000 base scope. If the client is willing to pay an additional fee, the team can provide:</w:t>
      </w:r>
    </w:p>
    <w:p>
      <w:pPr>
        <w:spacing w:after="0" w:before="60"/>
      </w:pPr>
      <w:r>
        <w:t xml:space="preserve"/>
      </w:r>
    </w:p>
    <w:p>
      <w:pPr>
        <w:pStyle w:val="ListParagraph"/>
        <w:numPr>
          <w:ilvl w:val="0"/>
          <w:numId w:val="2"/>
        </w:numPr>
        <w:spacing w:after="40" w:before="40"/>
        <w:ind w:left="360" w:hanging="360"/>
      </w:pPr>
      <w:r>
        <w:rPr>
          <w:rFonts w:ascii="Arial" w:cs="Arial" w:eastAsia="Arial" w:hAnsi="Arial"/>
          <w:color w:val="1C2B2D"/>
          <w:sz w:val="22"/>
          <w:szCs w:val="22"/>
        </w:rPr>
        <w:t xml:space="preserve">Social media account setup and branding (Facebook, Instagram, X/Twitter, LinkedIn)</w:t>
      </w:r>
    </w:p>
    <w:p>
      <w:pPr>
        <w:pStyle w:val="ListParagraph"/>
        <w:numPr>
          <w:ilvl w:val="0"/>
          <w:numId w:val="2"/>
        </w:numPr>
        <w:spacing w:after="40" w:before="40"/>
        <w:ind w:left="360" w:hanging="360"/>
      </w:pPr>
      <w:r>
        <w:rPr>
          <w:rFonts w:ascii="Arial" w:cs="Arial" w:eastAsia="Arial" w:hAnsi="Arial"/>
          <w:color w:val="1C2B2D"/>
          <w:sz w:val="22"/>
          <w:szCs w:val="22"/>
        </w:rPr>
        <w:t xml:space="preserve">Initial content strategy and posting calendar</w:t>
      </w:r>
    </w:p>
    <w:p>
      <w:pPr>
        <w:pStyle w:val="ListParagraph"/>
        <w:numPr>
          <w:ilvl w:val="0"/>
          <w:numId w:val="2"/>
        </w:numPr>
        <w:spacing w:after="40" w:before="40"/>
        <w:ind w:left="360" w:hanging="360"/>
      </w:pPr>
      <w:r>
        <w:rPr>
          <w:rFonts w:ascii="Arial" w:cs="Arial" w:eastAsia="Arial" w:hAnsi="Arial"/>
          <w:color w:val="1C2B2D"/>
          <w:sz w:val="22"/>
          <w:szCs w:val="22"/>
        </w:rPr>
        <w:t xml:space="preserve">Email marketing campaign setup via newsletter integration</w:t>
      </w:r>
    </w:p>
    <w:p>
      <w:pPr>
        <w:pStyle w:val="ListParagraph"/>
        <w:numPr>
          <w:ilvl w:val="0"/>
          <w:numId w:val="2"/>
        </w:numPr>
        <w:spacing w:after="40" w:before="40"/>
        <w:ind w:left="360" w:hanging="360"/>
      </w:pPr>
      <w:r>
        <w:rPr>
          <w:rFonts w:ascii="Arial" w:cs="Arial" w:eastAsia="Arial" w:hAnsi="Arial"/>
          <w:color w:val="1C2B2D"/>
          <w:sz w:val="22"/>
          <w:szCs w:val="22"/>
        </w:rPr>
        <w:t xml:space="preserve">SEO optimisation for US donor audience</w:t>
      </w:r>
    </w:p>
    <w:p>
      <w:pPr>
        <w:spacing w:after="60" w:before="60"/>
      </w:pPr>
      <w:r>
        <w:rPr>
          <w:rFonts w:ascii="Arial" w:cs="Arial" w:eastAsia="Arial" w:hAnsi="Arial"/>
          <w:color w:val="1C2B2D"/>
          <w:sz w:val="22"/>
          <w:szCs w:val="22"/>
        </w:rPr>
        <w:t xml:space="preserve">Pricing for digital marketing services to be proposed separately based on client interest.</w:t>
      </w:r>
    </w:p>
    <w:p>
      <w:pPr>
        <w:spacing w:after="0" w:before="120"/>
      </w:pPr>
      <w:r>
        <w:t xml:space="preserve"/>
      </w:r>
    </w:p>
    <w:p>
      <w:pPr>
        <w:pStyle w:val="Heading1"/>
        <w:pBdr>
          <w:bottom w:val="single" w:color="1A6B72" w:sz="8" w:space="4"/>
        </w:pBdr>
        <w:spacing w:after="160" w:before="360"/>
      </w:pPr>
      <w:r>
        <w:rPr>
          <w:rFonts w:ascii="Arial" w:cs="Arial" w:eastAsia="Arial" w:hAnsi="Arial"/>
          <w:b/>
          <w:bCs/>
          <w:color w:val="1A6B72"/>
          <w:sz w:val="28"/>
          <w:szCs w:val="28"/>
        </w:rPr>
        <w:t xml:space="preserve">8.  Next Steps &amp;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A6B72" w:sz="1"/>
              <w:left w:val="single" w:color="1A6B72" w:sz="1"/>
              <w:bottom w:val="single" w:color="1A6B72" w:sz="1"/>
              <w:right w:val="single" w:color="1A6B72" w:sz="1"/>
            </w:tcBorders>
            <w:shd w:fill="1A6B72"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Action Item</w:t>
            </w:r>
          </w:p>
        </w:tc>
        <w:tc>
          <w:tcPr>
            <w:tcW w:type="dxa" w:w="5560"/>
            <w:tcBorders>
              <w:top w:val="single" w:color="1A6B72" w:sz="1"/>
              <w:left w:val="single" w:color="1A6B72" w:sz="1"/>
              <w:bottom w:val="single" w:color="1A6B72" w:sz="1"/>
              <w:right w:val="single" w:color="1A6B72" w:sz="1"/>
            </w:tcBorders>
            <w:shd w:fill="1A6B72" w:val="clear"/>
            <w:tcMar>
              <w:top w:type="dxa" w:w="100"/>
              <w:left w:type="dxa" w:w="160"/>
              <w:bottom w:type="dxa" w:w="100"/>
              <w:right w:type="dxa" w:w="160"/>
            </w:tcMar>
          </w:tcPr>
          <w:p>
            <w:pPr>
              <w:spacing w:after="40" w:before="40"/>
            </w:pPr>
            <w:r>
              <w:rPr>
                <w:rFonts w:ascii="Arial" w:cs="Arial" w:eastAsia="Arial" w:hAnsi="Arial"/>
                <w:b/>
                <w:bCs/>
                <w:color w:val="FFFFFF"/>
                <w:sz w:val="22"/>
                <w:szCs w:val="22"/>
              </w:rPr>
              <w:t xml:space="preserve">Owner / Status</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Prepare formal client proposal document</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Team — based on this brief</w:t>
            </w:r>
          </w:p>
        </w:tc>
      </w:tr>
      <w:tr>
        <w:tc>
          <w:tcPr>
            <w:tcW w:type="dxa" w:w="38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Await client: photography / images (high volume for gallery)</w:t>
            </w:r>
          </w:p>
        </w:tc>
        <w:tc>
          <w:tcPr>
            <w:tcW w:type="dxa" w:w="556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Client — pending</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Await client: projects portfolio content</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Client — pending</w:t>
            </w:r>
          </w:p>
        </w:tc>
      </w:tr>
      <w:tr>
        <w:tc>
          <w:tcPr>
            <w:tcW w:type="dxa" w:w="38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Await client: testimonials from beneficiaries</w:t>
            </w:r>
          </w:p>
        </w:tc>
        <w:tc>
          <w:tcPr>
            <w:tcW w:type="dxa" w:w="556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Client — pending</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Await client: social media handles</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Client — pending</w:t>
            </w:r>
          </w:p>
        </w:tc>
      </w:tr>
      <w:tr>
        <w:tc>
          <w:tcPr>
            <w:tcW w:type="dxa" w:w="38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Confirm full page scope / site map</w:t>
            </w:r>
          </w:p>
        </w:tc>
        <w:tc>
          <w:tcPr>
            <w:tcW w:type="dxa" w:w="556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Client — after proposal review</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Begin Phase 1: Research &amp; Prototyping</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Full team — upon proposal sign-off</w:t>
            </w:r>
          </w:p>
        </w:tc>
      </w:tr>
      <w:tr>
        <w:tc>
          <w:tcPr>
            <w:tcW w:type="dxa" w:w="38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Set up GitHub repository</w:t>
            </w:r>
          </w:p>
        </w:tc>
        <w:tc>
          <w:tcPr>
            <w:tcW w:type="dxa" w:w="556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Lauren Ndanu</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Pesapal merchant account setup</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Glen Torotich / Dan</w:t>
            </w:r>
          </w:p>
        </w:tc>
      </w:tr>
      <w:tr>
        <w:tc>
          <w:tcPr>
            <w:tcW w:type="dxa" w:w="380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Google API project setup (chat, email)</w:t>
            </w:r>
          </w:p>
        </w:tc>
        <w:tc>
          <w:tcPr>
            <w:tcW w:type="dxa" w:w="5560"/>
            <w:tcBorders>
              <w:top w:val="single" w:color="DDDDDD" w:sz="1"/>
              <w:left w:val="single" w:color="DDDDDD" w:sz="1"/>
              <w:bottom w:val="single" w:color="DDDDDD" w:sz="1"/>
              <w:right w:val="single" w:color="DDDDDD" w:sz="1"/>
            </w:tcBorders>
            <w:shd w:fill="F5F7F7"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Glen Torotich</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b/>
                <w:bCs/>
                <w:color w:val="1C2B2D"/>
                <w:sz w:val="22"/>
                <w:szCs w:val="22"/>
              </w:rPr>
              <w:t xml:space="preserve">Security architecture plan</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40" w:before="40"/>
            </w:pPr>
            <w:r>
              <w:rPr>
                <w:rFonts w:ascii="Arial" w:cs="Arial" w:eastAsia="Arial" w:hAnsi="Arial"/>
                <w:color w:val="3D5A5C"/>
                <w:sz w:val="22"/>
                <w:szCs w:val="22"/>
              </w:rPr>
              <w:t xml:space="preserve">Vincent</w:t>
            </w:r>
          </w:p>
        </w:tc>
      </w:tr>
    </w:tbl>
    <w:p>
      <w:pPr>
        <w:spacing w:after="0" w:before="120"/>
      </w:pPr>
      <w:r>
        <w:t xml:space="preserve"/>
      </w:r>
    </w:p>
    <w:p>
      <w:pPr>
        <w:pStyle w:val="Heading1"/>
        <w:pBdr>
          <w:bottom w:val="single" w:color="1A6B72" w:sz="8" w:space="4"/>
        </w:pBdr>
        <w:spacing w:after="160" w:before="360"/>
      </w:pPr>
      <w:r>
        <w:rPr>
          <w:rFonts w:ascii="Arial" w:cs="Arial" w:eastAsia="Arial" w:hAnsi="Arial"/>
          <w:b/>
          <w:bCs/>
          <w:color w:val="1A6B72"/>
          <w:sz w:val="28"/>
          <w:szCs w:val="28"/>
        </w:rPr>
        <w:t xml:space="preserve">9.  Notes &amp; Clarifications</w:t>
      </w:r>
    </w:p>
    <w:p>
      <w:pPr>
        <w:pStyle w:val="ListParagraph"/>
        <w:numPr>
          <w:ilvl w:val="0"/>
          <w:numId w:val="2"/>
        </w:numPr>
        <w:spacing w:after="40" w:before="40"/>
        <w:ind w:left="360" w:hanging="360"/>
      </w:pPr>
      <w:r>
        <w:rPr>
          <w:rFonts w:ascii="Arial" w:cs="Arial" w:eastAsia="Arial" w:hAnsi="Arial"/>
          <w:color w:val="1C2B2D"/>
          <w:sz w:val="22"/>
          <w:szCs w:val="22"/>
        </w:rPr>
        <w:t xml:space="preserve">Mockup phase begins at 6 pages; total scope subject to change upon client confirmation.</w:t>
      </w:r>
    </w:p>
    <w:p>
      <w:pPr>
        <w:pStyle w:val="ListParagraph"/>
        <w:numPr>
          <w:ilvl w:val="0"/>
          <w:numId w:val="2"/>
        </w:numPr>
        <w:spacing w:after="40" w:before="40"/>
        <w:ind w:left="360" w:hanging="360"/>
      </w:pPr>
      <w:r>
        <w:rPr>
          <w:rFonts w:ascii="Arial" w:cs="Arial" w:eastAsia="Arial" w:hAnsi="Arial"/>
          <w:color w:val="1C2B2D"/>
          <w:sz w:val="22"/>
          <w:szCs w:val="22"/>
        </w:rPr>
        <w:t xml:space="preserve">All images on the live site will come from the client — placeholder assets will be used during development.</w:t>
      </w:r>
    </w:p>
    <w:p>
      <w:pPr>
        <w:pStyle w:val="ListParagraph"/>
        <w:numPr>
          <w:ilvl w:val="0"/>
          <w:numId w:val="2"/>
        </w:numPr>
        <w:spacing w:after="40" w:before="40"/>
        <w:ind w:left="360" w:hanging="360"/>
      </w:pPr>
      <w:r>
        <w:rPr>
          <w:rFonts w:ascii="Arial" w:cs="Arial" w:eastAsia="Arial" w:hAnsi="Arial"/>
          <w:color w:val="1C2B2D"/>
          <w:sz w:val="22"/>
          <w:szCs w:val="22"/>
        </w:rPr>
        <w:t xml:space="preserve">Payment processing will be in USD via Pesapal; no KSh option on public-facing site given US donor targeting.</w:t>
      </w:r>
    </w:p>
    <w:p>
      <w:pPr>
        <w:pStyle w:val="ListParagraph"/>
        <w:numPr>
          <w:ilvl w:val="0"/>
          <w:numId w:val="2"/>
        </w:numPr>
        <w:spacing w:after="40" w:before="40"/>
        <w:ind w:left="360" w:hanging="360"/>
      </w:pPr>
      <w:r>
        <w:rPr>
          <w:rFonts w:ascii="Arial" w:cs="Arial" w:eastAsia="Arial" w:hAnsi="Arial"/>
          <w:color w:val="1C2B2D"/>
          <w:sz w:val="22"/>
          <w:szCs w:val="22"/>
        </w:rPr>
        <w:t xml:space="preserve">Chatbot is AI-assisted and must route conversations to a team email inbox — not a standalone support system.</w:t>
      </w:r>
    </w:p>
    <w:p>
      <w:pPr>
        <w:pStyle w:val="ListParagraph"/>
        <w:numPr>
          <w:ilvl w:val="0"/>
          <w:numId w:val="2"/>
        </w:numPr>
        <w:spacing w:after="40" w:before="40"/>
        <w:ind w:left="360" w:hanging="360"/>
      </w:pPr>
      <w:r>
        <w:rPr>
          <w:rFonts w:ascii="Arial" w:cs="Arial" w:eastAsia="Arial" w:hAnsi="Arial"/>
          <w:color w:val="1C2B2D"/>
          <w:sz w:val="22"/>
          <w:szCs w:val="22"/>
        </w:rPr>
        <w:t xml:space="preserve">Maintenance fee (KSh 5,000/mo) is a separate recurring line item not included in the one-time project cost.</w:t>
      </w:r>
    </w:p>
    <w:p>
      <w:pPr>
        <w:pStyle w:val="ListParagraph"/>
        <w:numPr>
          <w:ilvl w:val="0"/>
          <w:numId w:val="2"/>
        </w:numPr>
        <w:spacing w:after="40" w:before="40"/>
        <w:ind w:left="360" w:hanging="360"/>
      </w:pPr>
      <w:r>
        <w:rPr>
          <w:rFonts w:ascii="Arial" w:cs="Arial" w:eastAsia="Arial" w:hAnsi="Arial"/>
          <w:color w:val="1C2B2D"/>
          <w:sz w:val="22"/>
          <w:szCs w:val="22"/>
        </w:rPr>
        <w:t xml:space="preserve">Digital marketing services are an optional upsell — not confirmed, requires separate quotation.</w:t>
      </w:r>
    </w:p>
    <w:p>
      <w:pPr>
        <w:spacing w:after="0" w:before="200"/>
      </w:pPr>
      <w:r>
        <w:t xml:space="preserve"/>
      </w:r>
    </w:p>
    <w:p>
      <w:pPr>
        <w:pBdr>
          <w:top w:val="single" w:color="1A6B72" w:sz="6" w:space="6"/>
        </w:pBdr>
        <w:spacing w:after="40" w:before="60"/>
      </w:pPr>
      <w:r>
        <w:rPr>
          <w:rFonts w:ascii="Arial" w:cs="Arial" w:eastAsia="Arial" w:hAnsi="Arial"/>
          <w:i/>
          <w:iCs/>
          <w:color w:val="3D5A5C"/>
          <w:sz w:val="20"/>
          <w:szCs w:val="20"/>
        </w:rPr>
        <w:t xml:space="preserve">Document prepared by the development team for internal alignment and client proposal preparation.</w:t>
      </w:r>
    </w:p>
    <w:p>
      <w:pPr>
        <w:spacing w:after="0" w:before="20"/>
      </w:pPr>
      <w:r>
        <w:rPr>
          <w:rFonts w:ascii="Arial" w:cs="Arial" w:eastAsia="Arial" w:hAnsi="Arial"/>
          <w:color w:val="1A6B72"/>
          <w:sz w:val="20"/>
          <w:szCs w:val="20"/>
        </w:rPr>
        <w:t xml:space="preserve">For queries contact: brianmukwe098@gmail.com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EEF" w:sz="4" w:space="4"/>
      </w:pBdr>
      <w:tabs>
        <w:tab w:val="right" w:pos="9026"/>
      </w:tabs>
      <w:spacing w:after="0" w:before="100"/>
    </w:pPr>
    <w:r>
      <w:rPr>
        <w:rFonts w:ascii="Arial" w:cs="Arial" w:eastAsia="Arial" w:hAnsi="Arial"/>
        <w:color w:val="3D5A5C"/>
        <w:sz w:val="18"/>
        <w:szCs w:val="18"/>
      </w:rPr>
      <w:t xml:space="preserve">Water &amp; Sanitation NPO — Web Development Proposal Brief</w:t>
    </w:r>
    <w:r>
      <w:t xml:space="preserve">	</w:t>
    </w:r>
    <w:r>
      <w:rPr>
        <w:rFonts w:ascii="Arial" w:cs="Arial" w:eastAsia="Arial" w:hAnsi="Arial"/>
        <w:color w:val="3D5A5C"/>
        <w:sz w:val="18"/>
        <w:szCs w:val="18"/>
      </w:rPr>
      <w:t xml:space="preserve">Page </w:t>
    </w:r>
    <w:r>
      <w:rPr>
        <w:rFonts w:ascii="Arial" w:cs="Arial" w:eastAsia="Arial" w:hAnsi="Arial"/>
        <w:color w:val="3D5A5C"/>
        <w:sz w:val="18"/>
        <w:szCs w:val="18"/>
      </w:rPr>
      <w:fldChar w:fldCharType="begin"/>
      <w:instrText xml:space="preserve">PAGE</w:instrText>
      <w:fldChar w:fldCharType="separate"/>
      <w:fldChar w:fldCharType="end"/>
    </w:r>
    <w:r>
      <w:rPr>
        <w:rFonts w:ascii="Arial" w:cs="Arial" w:eastAsia="Arial" w:hAnsi="Arial"/>
        <w:color w:val="3D5A5C"/>
        <w:sz w:val="18"/>
        <w:szCs w:val="18"/>
      </w:rPr>
      <w:t xml:space="preserve"> of </w:t>
    </w:r>
    <w:r>
      <w:rPr>
        <w:rFonts w:ascii="Arial" w:cs="Arial" w:eastAsia="Arial" w:hAnsi="Arial"/>
        <w:color w:val="3D5A5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72" w:sz="6" w:space="4"/>
      </w:pBdr>
      <w:tabs>
        <w:tab w:val="right" w:pos="9026"/>
      </w:tabs>
      <w:spacing w:after="100" w:before="0"/>
    </w:pPr>
    <w:r>
      <w:rPr>
        <w:rFonts w:ascii="Arial" w:cs="Arial" w:eastAsia="Arial" w:hAnsi="Arial"/>
        <w:b/>
        <w:bCs/>
        <w:color w:val="1A6B72"/>
        <w:sz w:val="18"/>
        <w:szCs w:val="18"/>
      </w:rPr>
      <w:t xml:space="preserve">INTERNAL MEETING NOTES  |  CLIENT PROPOSAL BRIEF</w:t>
    </w:r>
    <w:r>
      <w:t xml:space="preserve">	</w:t>
    </w:r>
    <w:r>
      <w:rPr>
        <w:rFonts w:ascii="Arial" w:cs="Arial" w:eastAsia="Arial" w:hAnsi="Arial"/>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6B72"/>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9C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2026-06-22T18:52:43.690Z</dcterms:created>
  <dcterms:modified xsi:type="dcterms:W3CDTF">2026-06-22T18:52:43.691Z</dcterms:modified>
</cp:coreProperties>
</file>

<file path=docProps/custom.xml><?xml version="1.0" encoding="utf-8"?>
<Properties xmlns="http://schemas.openxmlformats.org/officeDocument/2006/custom-properties" xmlns:vt="http://schemas.openxmlformats.org/officeDocument/2006/docPropsVTypes"/>
</file>