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CA" w:rsidRPr="004F476F" w:rsidRDefault="00113CCA" w:rsidP="00113CCA">
      <w:pPr>
        <w:rPr>
          <w:b/>
          <w:bCs/>
          <w:u w:val="single"/>
        </w:rPr>
      </w:pPr>
      <w:r w:rsidRPr="004F476F">
        <w:rPr>
          <w:b/>
          <w:bCs/>
          <w:u w:val="single"/>
        </w:rPr>
        <w:t>Задача 1.</w:t>
      </w:r>
    </w:p>
    <w:p w:rsidR="00113CCA" w:rsidRDefault="00113CCA" w:rsidP="00113CCA">
      <w:pPr>
        <w:rPr>
          <w:b/>
          <w:bCs/>
        </w:rPr>
      </w:pPr>
    </w:p>
    <w:p w:rsidR="00113CCA" w:rsidRDefault="00113CCA" w:rsidP="00113CCA">
      <w:r>
        <w:t>Написать: какой рекуррентной формулой связаны члены этой последовательности?</w:t>
      </w:r>
    </w:p>
    <w:p w:rsidR="00113CCA" w:rsidRPr="00113CCA" w:rsidRDefault="00113CCA" w:rsidP="00113C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=1,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lang w:val="en-US"/>
            </w:rPr>
            <m:t>,n≥2</m:t>
          </m:r>
        </m:oMath>
      </m:oMathPara>
    </w:p>
    <w:p w:rsidR="00113CCA" w:rsidRDefault="00113CCA" w:rsidP="00113CCA"/>
    <w:p w:rsidR="00113CCA" w:rsidRPr="004F476F" w:rsidRDefault="00113CCA" w:rsidP="00113CCA">
      <w:pPr>
        <w:rPr>
          <w:b/>
          <w:bCs/>
          <w:u w:val="single"/>
        </w:rPr>
      </w:pPr>
      <w:r w:rsidRPr="004F476F">
        <w:rPr>
          <w:b/>
          <w:bCs/>
          <w:u w:val="single"/>
        </w:rPr>
        <w:t xml:space="preserve">Задача </w:t>
      </w:r>
      <w:r>
        <w:rPr>
          <w:b/>
          <w:bCs/>
          <w:u w:val="single"/>
        </w:rPr>
        <w:t>2</w:t>
      </w:r>
      <w:r w:rsidRPr="004F476F">
        <w:rPr>
          <w:b/>
          <w:bCs/>
          <w:u w:val="single"/>
        </w:rPr>
        <w:t>.</w:t>
      </w:r>
    </w:p>
    <w:p w:rsidR="00113CCA" w:rsidRDefault="00113CCA" w:rsidP="00113CCA"/>
    <w:p w:rsidR="00113CCA" w:rsidRDefault="00113CCA" w:rsidP="00113CC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– функция, которая возвращает </w:t>
      </w:r>
      <w:r w:rsidRPr="004F476F">
        <w:rPr>
          <w:rFonts w:eastAsiaTheme="minorEastAsia"/>
          <w:i/>
          <w:iCs/>
          <w:highlight w:val="yellow"/>
          <w:lang w:val="en-GB"/>
        </w:rPr>
        <w:t>n</w:t>
      </w:r>
      <w:r>
        <w:rPr>
          <w:rFonts w:eastAsiaTheme="minorEastAsia"/>
        </w:rPr>
        <w:t>-ый член последовательности чисел Фибоначчи, тогда:</w:t>
      </w:r>
    </w:p>
    <w:p w:rsidR="00113CCA" w:rsidRDefault="00113CCA" w:rsidP="00113CCA">
      <w:pPr>
        <w:rPr>
          <w:rFonts w:eastAsiaTheme="minorEastAsia"/>
        </w:rPr>
      </w:pPr>
    </w:p>
    <w:p w:rsidR="00113CCA" w:rsidRPr="004F476F" w:rsidRDefault="00113CCA" w:rsidP="00113CCA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7</m:t>
              </m:r>
            </m:e>
          </m:d>
          <m:r>
            <w:rPr>
              <w:rFonts w:ascii="Cambria Math" w:hAnsi="Cambria Math"/>
              <w:lang w:val="en-GB"/>
            </w:rPr>
            <m:t>=13, 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13</m:t>
              </m:r>
            </m:e>
          </m:d>
          <m:r>
            <w:rPr>
              <w:rFonts w:ascii="Cambria Math" w:hAnsi="Cambria Math"/>
              <w:lang w:val="en-GB"/>
            </w:rPr>
            <m:t>=233, 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1</m:t>
          </m:r>
        </m:oMath>
      </m:oMathPara>
    </w:p>
    <w:p w:rsidR="00113CCA" w:rsidRDefault="00113CCA" w:rsidP="00113CCA">
      <w:pPr>
        <w:rPr>
          <w:rFonts w:eastAsiaTheme="minorEastAsia"/>
          <w:i/>
          <w:lang w:val="en-GB"/>
        </w:rPr>
      </w:pPr>
    </w:p>
    <w:p w:rsidR="00113CCA" w:rsidRDefault="00113CCA" w:rsidP="00113C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Построить: график функции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  <w:iCs/>
        </w:rPr>
        <w:t xml:space="preserve"> в прямоугольной декартовой системе координат.</w:t>
      </w:r>
    </w:p>
    <w:p w:rsidR="00113CCA" w:rsidRDefault="00113CCA" w:rsidP="00113CCA">
      <w:pPr>
        <w:rPr>
          <w:rFonts w:eastAsiaTheme="minorEastAsia"/>
          <w:iCs/>
        </w:rPr>
      </w:pPr>
    </w:p>
    <w:p w:rsidR="00113CCA" w:rsidRDefault="00113CCA" w:rsidP="00113CCA">
      <w:pPr>
        <w:rPr>
          <w:rFonts w:eastAsiaTheme="minorEastAsia"/>
          <w:iCs/>
        </w:rPr>
      </w:pPr>
    </w:p>
    <w:p w:rsidR="00113CCA" w:rsidRPr="004F476F" w:rsidRDefault="00113CCA" w:rsidP="00113CCA">
      <w:pPr>
        <w:rPr>
          <w:b/>
          <w:bCs/>
          <w:u w:val="single"/>
        </w:rPr>
      </w:pPr>
      <w:r w:rsidRPr="004F476F">
        <w:rPr>
          <w:b/>
          <w:bCs/>
          <w:u w:val="single"/>
        </w:rPr>
        <w:t xml:space="preserve">Задача </w:t>
      </w:r>
      <w:r>
        <w:rPr>
          <w:b/>
          <w:bCs/>
          <w:u w:val="single"/>
        </w:rPr>
        <w:t>3</w:t>
      </w:r>
      <w:r w:rsidRPr="004F476F">
        <w:rPr>
          <w:b/>
          <w:bCs/>
          <w:u w:val="single"/>
        </w:rPr>
        <w:t>.</w:t>
      </w:r>
    </w:p>
    <w:p w:rsidR="00113CCA" w:rsidRPr="007F52BE" w:rsidRDefault="00113CCA" w:rsidP="00113CCA">
      <w:pPr>
        <w:rPr>
          <w:rFonts w:eastAsiaTheme="minorEastAsia"/>
          <w:i/>
          <w:iCs/>
        </w:rPr>
      </w:pPr>
    </w:p>
    <w:p w:rsidR="00113CCA" w:rsidRDefault="00113CCA" w:rsidP="00113CCA">
      <w:pPr>
        <w:rPr>
          <w:iCs/>
        </w:rPr>
      </w:pPr>
      <w:r>
        <w:rPr>
          <w:iCs/>
        </w:rPr>
        <w:t>Записать: таблицу отношений соседни</w:t>
      </w:r>
      <w:r w:rsidR="00E742EB">
        <w:rPr>
          <w:iCs/>
        </w:rPr>
        <w:t>х</w:t>
      </w:r>
      <w:r>
        <w:rPr>
          <w:iCs/>
        </w:rPr>
        <w:t xml:space="preserve"> членов последовательности чисел Фибоначчи.</w:t>
      </w:r>
      <w:r w:rsidR="00FE5D3A">
        <w:rPr>
          <w:iCs/>
        </w:rPr>
        <w:t xml:space="preserve"> </w:t>
      </w:r>
    </w:p>
    <w:p w:rsidR="00113CCA" w:rsidRPr="002636AA" w:rsidRDefault="00113CCA" w:rsidP="00113CC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GB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k-1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,  k=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2..15</m:t>
              </m:r>
            </m:e>
          </m:acc>
        </m:oMath>
      </m:oMathPara>
    </w:p>
    <w:p w:rsidR="00113CCA" w:rsidRDefault="00113CCA" w:rsidP="00113CCA">
      <w:pPr>
        <w:rPr>
          <w:rFonts w:eastAsiaTheme="minorEastAsia"/>
          <w:iCs/>
          <w:lang w:val="en-GB"/>
        </w:rPr>
      </w:pPr>
    </w:p>
    <w:p w:rsidR="00113CCA" w:rsidRDefault="00113CCA" w:rsidP="00113CCA">
      <w:pPr>
        <w:rPr>
          <w:rFonts w:eastAsiaTheme="minorEastAsia"/>
          <w:iCs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4"/>
        <w:gridCol w:w="293"/>
        <w:gridCol w:w="293"/>
        <w:gridCol w:w="363"/>
        <w:gridCol w:w="782"/>
        <w:gridCol w:w="363"/>
        <w:gridCol w:w="481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685BEA" w:rsidTr="00345206">
        <w:trPr>
          <w:trHeight w:val="907"/>
        </w:trPr>
        <w:tc>
          <w:tcPr>
            <w:tcW w:w="1263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k</m:t>
                </m:r>
              </m:oMath>
            </m:oMathPara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2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3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</w:t>
            </w:r>
          </w:p>
        </w:tc>
        <w:tc>
          <w:tcPr>
            <w:tcW w:w="578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5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6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7</w:t>
            </w:r>
          </w:p>
        </w:tc>
        <w:tc>
          <w:tcPr>
            <w:tcW w:w="578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8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9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10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11</w:t>
            </w:r>
          </w:p>
        </w:tc>
        <w:tc>
          <w:tcPr>
            <w:tcW w:w="578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12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13</w:t>
            </w:r>
          </w:p>
        </w:tc>
        <w:tc>
          <w:tcPr>
            <w:tcW w:w="577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14</w:t>
            </w:r>
          </w:p>
        </w:tc>
        <w:tc>
          <w:tcPr>
            <w:tcW w:w="578" w:type="dxa"/>
            <w:vAlign w:val="center"/>
          </w:tcPr>
          <w:p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15</w:t>
            </w:r>
          </w:p>
        </w:tc>
      </w:tr>
      <w:tr w:rsidR="00685BEA" w:rsidTr="00345206">
        <w:trPr>
          <w:trHeight w:val="907"/>
        </w:trPr>
        <w:tc>
          <w:tcPr>
            <w:tcW w:w="1263" w:type="dxa"/>
            <w:vAlign w:val="center"/>
          </w:tcPr>
          <w:p w:rsidR="00113CCA" w:rsidRPr="00685BEA" w:rsidRDefault="00113CCA" w:rsidP="00345206">
            <w:pPr>
              <w:jc w:val="center"/>
              <w:rPr>
                <w:iCs/>
                <w:sz w:val="21"/>
                <w:szCs w:val="2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GB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val="en-GB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77" w:type="dxa"/>
            <w:vAlign w:val="center"/>
          </w:tcPr>
          <w:p w:rsidR="00113CCA" w:rsidRPr="00685BEA" w:rsidRDefault="00722272" w:rsidP="00345206">
            <w:pPr>
              <w:jc w:val="center"/>
              <w:rPr>
                <w:iCs/>
                <w:sz w:val="21"/>
                <w:szCs w:val="21"/>
              </w:rPr>
            </w:pPr>
            <w:r w:rsidRPr="00685BEA">
              <w:rPr>
                <w:iCs/>
                <w:sz w:val="21"/>
                <w:szCs w:val="21"/>
              </w:rPr>
              <w:t>1</w:t>
            </w:r>
          </w:p>
        </w:tc>
        <w:tc>
          <w:tcPr>
            <w:tcW w:w="577" w:type="dxa"/>
            <w:vAlign w:val="center"/>
          </w:tcPr>
          <w:p w:rsidR="00113CCA" w:rsidRPr="00685BEA" w:rsidRDefault="0064324C" w:rsidP="00345206">
            <w:pPr>
              <w:jc w:val="center"/>
              <w:rPr>
                <w:iCs/>
                <w:sz w:val="21"/>
                <w:szCs w:val="21"/>
              </w:rPr>
            </w:pPr>
            <w:r w:rsidRPr="00685BEA">
              <w:rPr>
                <w:iCs/>
                <w:sz w:val="21"/>
                <w:szCs w:val="21"/>
              </w:rPr>
              <w:t>2</w:t>
            </w:r>
          </w:p>
        </w:tc>
        <w:tc>
          <w:tcPr>
            <w:tcW w:w="577" w:type="dxa"/>
            <w:vAlign w:val="center"/>
          </w:tcPr>
          <w:p w:rsidR="00113CCA" w:rsidRPr="00685BEA" w:rsidRDefault="00685BEA" w:rsidP="00345206">
            <w:pPr>
              <w:jc w:val="center"/>
              <w:rPr>
                <w:iCs/>
                <w:sz w:val="21"/>
                <w:szCs w:val="21"/>
                <w:lang w:val="en-US"/>
              </w:rPr>
            </w:pPr>
            <w:r w:rsidRPr="00685BEA">
              <w:rPr>
                <w:iCs/>
                <w:sz w:val="21"/>
                <w:szCs w:val="21"/>
                <w:lang w:val="en-US"/>
              </w:rPr>
              <w:t>1,5</w:t>
            </w:r>
          </w:p>
        </w:tc>
        <w:tc>
          <w:tcPr>
            <w:tcW w:w="578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1,66666667</w:t>
            </w:r>
          </w:p>
          <w:p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:rsidR="00113CCA" w:rsidRPr="00685BEA" w:rsidRDefault="00685BEA" w:rsidP="00345206">
            <w:pPr>
              <w:jc w:val="center"/>
              <w:rPr>
                <w:iCs/>
                <w:sz w:val="21"/>
                <w:szCs w:val="21"/>
                <w:lang w:val="en-US"/>
              </w:rPr>
            </w:pPr>
            <w:r w:rsidRPr="00685BEA">
              <w:rPr>
                <w:iCs/>
                <w:sz w:val="21"/>
                <w:szCs w:val="21"/>
                <w:lang w:val="en-US"/>
              </w:rPr>
              <w:t>1,6</w:t>
            </w:r>
          </w:p>
        </w:tc>
        <w:tc>
          <w:tcPr>
            <w:tcW w:w="577" w:type="dxa"/>
            <w:vAlign w:val="center"/>
          </w:tcPr>
          <w:p w:rsidR="00113CCA" w:rsidRPr="00685BEA" w:rsidRDefault="00685BEA" w:rsidP="00345206">
            <w:pPr>
              <w:jc w:val="center"/>
              <w:rPr>
                <w:iCs/>
                <w:sz w:val="21"/>
                <w:szCs w:val="21"/>
                <w:lang w:val="en-US"/>
              </w:rPr>
            </w:pPr>
            <w:r w:rsidRPr="00685BEA">
              <w:rPr>
                <w:iCs/>
                <w:sz w:val="21"/>
                <w:szCs w:val="21"/>
                <w:lang w:val="en-US"/>
              </w:rPr>
              <w:t xml:space="preserve">1,625 </w:t>
            </w:r>
          </w:p>
        </w:tc>
        <w:tc>
          <w:tcPr>
            <w:tcW w:w="578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1,61538462</w:t>
            </w:r>
          </w:p>
          <w:p w:rsidR="00113CCA" w:rsidRPr="00685BEA" w:rsidRDefault="00113CC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1,61904762</w:t>
            </w:r>
          </w:p>
          <w:p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1,61764706</w:t>
            </w:r>
          </w:p>
          <w:p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1,61818182</w:t>
            </w:r>
          </w:p>
          <w:p w:rsidR="00113CCA" w:rsidRPr="0064324C" w:rsidRDefault="00113CCA" w:rsidP="00345206">
            <w:pPr>
              <w:jc w:val="center"/>
              <w:rPr>
                <w:iCs/>
              </w:rPr>
            </w:pPr>
          </w:p>
        </w:tc>
        <w:tc>
          <w:tcPr>
            <w:tcW w:w="578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1,61797753</w:t>
            </w:r>
          </w:p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  <w:p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1,61805556</w:t>
            </w:r>
          </w:p>
          <w:p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1,61802575</w:t>
            </w:r>
          </w:p>
          <w:p w:rsidR="00113CCA" w:rsidRPr="0064324C" w:rsidRDefault="00113CCA" w:rsidP="00345206">
            <w:pPr>
              <w:jc w:val="center"/>
              <w:rPr>
                <w:iCs/>
              </w:rPr>
            </w:pPr>
          </w:p>
        </w:tc>
        <w:tc>
          <w:tcPr>
            <w:tcW w:w="578" w:type="dxa"/>
            <w:vAlign w:val="center"/>
          </w:tcPr>
          <w:p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1,61803714</w:t>
            </w:r>
          </w:p>
          <w:p w:rsidR="00113CCA" w:rsidRPr="00960E55" w:rsidRDefault="00113CCA" w:rsidP="00345206">
            <w:pPr>
              <w:jc w:val="center"/>
              <w:rPr>
                <w:iCs/>
                <w:lang w:val="en-US"/>
              </w:rPr>
            </w:pPr>
          </w:p>
        </w:tc>
      </w:tr>
    </w:tbl>
    <w:p w:rsidR="00113CCA" w:rsidRPr="007F52BE" w:rsidRDefault="00113CCA" w:rsidP="00113CCA">
      <w:pPr>
        <w:rPr>
          <w:iCs/>
          <w:lang w:val="en-GB"/>
        </w:rPr>
      </w:pPr>
    </w:p>
    <w:p w:rsidR="00113CCA" w:rsidRDefault="00113CCA" w:rsidP="00113CCA"/>
    <w:p w:rsidR="00113CCA" w:rsidRDefault="00113CCA" w:rsidP="00113CCA"/>
    <w:p w:rsidR="00113CCA" w:rsidRPr="007F52BE" w:rsidRDefault="00113CCA" w:rsidP="00113CCA">
      <w:pPr>
        <w:rPr>
          <w:b/>
          <w:bCs/>
          <w:u w:val="single"/>
        </w:rPr>
      </w:pPr>
      <w:r w:rsidRPr="007F52BE">
        <w:rPr>
          <w:b/>
          <w:bCs/>
          <w:u w:val="single"/>
        </w:rPr>
        <w:t>Задача 4.</w:t>
      </w:r>
    </w:p>
    <w:p w:rsidR="00113CCA" w:rsidRDefault="00113CCA" w:rsidP="00113CCA"/>
    <w:p w:rsidR="00113CCA" w:rsidRDefault="00113CCA" w:rsidP="00113C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Построить: график функции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</m:t>
            </m:r>
          </m:e>
        </m:d>
      </m:oMath>
      <w:r w:rsidRPr="007F52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прямоугольной декартовой системе координат с помощью таблицы из предыдущего задания.</w:t>
      </w:r>
    </w:p>
    <w:p w:rsidR="00685BEA" w:rsidRDefault="00685BEA" w:rsidP="00113CCA">
      <w:pPr>
        <w:rPr>
          <w:rFonts w:eastAsiaTheme="minorEastAsia"/>
          <w:iCs/>
        </w:rPr>
      </w:pPr>
    </w:p>
    <w:p w:rsidR="00685BEA" w:rsidRDefault="00685BEA" w:rsidP="00113CCA">
      <w:pPr>
        <w:rPr>
          <w:rFonts w:eastAsiaTheme="minorEastAsia"/>
          <w:iCs/>
        </w:rPr>
      </w:pPr>
    </w:p>
    <w:p w:rsidR="00113CCA" w:rsidRDefault="00113CCA" w:rsidP="00113CCA">
      <w:pPr>
        <w:rPr>
          <w:rFonts w:eastAsiaTheme="minorEastAsia"/>
          <w:iCs/>
        </w:rPr>
      </w:pPr>
    </w:p>
    <w:p w:rsidR="00113CCA" w:rsidRDefault="00113CCA" w:rsidP="00113CCA">
      <w:pPr>
        <w:rPr>
          <w:rFonts w:eastAsiaTheme="minorEastAsia"/>
          <w:iCs/>
        </w:rPr>
      </w:pPr>
    </w:p>
    <w:p w:rsidR="00113CCA" w:rsidRDefault="00685BEA" w:rsidP="00113CCA">
      <w:pPr>
        <w:rPr>
          <w:rFonts w:eastAsiaTheme="minorEastAsia"/>
          <w:i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87DCA8D" wp14:editId="104AA8C3">
            <wp:extent cx="5940425" cy="3368040"/>
            <wp:effectExtent l="0" t="0" r="158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CC781F-6B5F-7741-9A77-970D0C2F49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113CCA" w:rsidRDefault="00113CCA" w:rsidP="00113CCA">
      <w:pPr>
        <w:rPr>
          <w:rFonts w:eastAsiaTheme="minorEastAsia"/>
          <w:iCs/>
        </w:rPr>
      </w:pPr>
    </w:p>
    <w:p w:rsidR="00113CCA" w:rsidRPr="004F476F" w:rsidRDefault="00113CCA" w:rsidP="00113CCA"/>
    <w:p w:rsidR="00661EC0" w:rsidRPr="00113CCA" w:rsidRDefault="00685BEA">
      <w:pPr>
        <w:rPr>
          <w:sz w:val="28"/>
          <w:szCs w:val="28"/>
        </w:rPr>
      </w:pPr>
    </w:p>
    <w:sectPr w:rsidR="00661EC0" w:rsidRPr="0011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A"/>
    <w:rsid w:val="00113CCA"/>
    <w:rsid w:val="0022346C"/>
    <w:rsid w:val="002636AA"/>
    <w:rsid w:val="0064324C"/>
    <w:rsid w:val="00685BEA"/>
    <w:rsid w:val="00722272"/>
    <w:rsid w:val="00960E55"/>
    <w:rsid w:val="00B52943"/>
    <w:rsid w:val="00DD6C17"/>
    <w:rsid w:val="00E742EB"/>
    <w:rsid w:val="00F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8E5C2"/>
  <w15:chartTrackingRefBased/>
  <w15:docId w15:val="{7812BA56-204E-A748-AA52-B5C19BFF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BE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CCA"/>
    <w:rPr>
      <w:rFonts w:ascii="Times New Roman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13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u="none" strike="noStrike" baseline="0">
                <a:effectLst/>
              </a:rPr>
              <a:t>  </a:t>
            </a:r>
            <a:r>
              <a:rPr lang="ru-RU" sz="1600" b="0" i="0" u="none" strike="noStrike" baseline="0">
                <a:effectLst/>
              </a:rPr>
              <a:t>График функции  </a:t>
            </a:r>
            <a:r>
              <a:rPr lang="en-GB" sz="1600" b="0" i="0" u="none" strike="noStrike" baseline="0">
                <a:effectLst/>
              </a:rPr>
              <a:t>𝜓</a:t>
            </a:r>
            <a:r>
              <a:rPr lang="ru-RU" sz="1600" b="0" i="0" u="none" strike="noStrike" baseline="0">
                <a:effectLst/>
              </a:rPr>
              <a:t>(</a:t>
            </a:r>
            <a:r>
              <a:rPr lang="en-GB" sz="1600" b="0" i="0" u="none" strike="noStrike" baseline="0">
                <a:effectLst/>
              </a:rPr>
              <a:t>𝑘)</a:t>
            </a:r>
            <a:r>
              <a:rPr lang="ru-RU" sz="1600" b="0" i="0" u="none" strike="noStrike" baseline="0">
                <a:effectLst/>
              </a:rPr>
              <a:t> </a:t>
            </a:r>
            <a:endParaRPr lang="ru-RU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1.5</c:v>
                </c:pt>
                <c:pt idx="3">
                  <c:v>1.6666666666666667</c:v>
                </c:pt>
                <c:pt idx="4">
                  <c:v>1.6</c:v>
                </c:pt>
                <c:pt idx="5">
                  <c:v>1.625</c:v>
                </c:pt>
                <c:pt idx="6">
                  <c:v>1.6153846153846154</c:v>
                </c:pt>
                <c:pt idx="7">
                  <c:v>1.6190476190476191</c:v>
                </c:pt>
                <c:pt idx="8">
                  <c:v>1.6176470588235294</c:v>
                </c:pt>
                <c:pt idx="9">
                  <c:v>1.6181818181818182</c:v>
                </c:pt>
                <c:pt idx="10">
                  <c:v>1.6179775280898876</c:v>
                </c:pt>
                <c:pt idx="11">
                  <c:v>1.6180555555555556</c:v>
                </c:pt>
                <c:pt idx="12">
                  <c:v>1.6180257510729614</c:v>
                </c:pt>
                <c:pt idx="13">
                  <c:v>1.6180371352785146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7A-FF4B-9D49-9C8B74FE0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6331920"/>
        <c:axId val="1136982656"/>
      </c:lineChart>
      <c:catAx>
        <c:axId val="1136331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982656"/>
        <c:crosses val="autoZero"/>
        <c:auto val="0"/>
        <c:lblAlgn val="ctr"/>
        <c:lblOffset val="100"/>
        <c:noMultiLvlLbl val="0"/>
      </c:catAx>
      <c:valAx>
        <c:axId val="113698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33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2020-03-25T06:37:00Z</dcterms:created>
  <dcterms:modified xsi:type="dcterms:W3CDTF">2020-03-26T11:27:00Z</dcterms:modified>
</cp:coreProperties>
</file>