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EDC8" w14:textId="5473E273" w:rsidR="00415D50" w:rsidRDefault="006B7061" w:rsidP="00727CDC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1.</w:t>
      </w:r>
    </w:p>
    <w:p w14:paraId="7CC34185" w14:textId="69B59329" w:rsidR="006B7061" w:rsidRDefault="006B7061"/>
    <w:p w14:paraId="7E53419F" w14:textId="77777777" w:rsidR="006B7061" w:rsidRPr="006B7061" w:rsidRDefault="00A850A8" w:rsidP="006B7061">
      <w:pPr>
        <w:pStyle w:val="a5"/>
        <w:numPr>
          <w:ilvl w:val="0"/>
          <w:numId w:val="1"/>
        </w:numPr>
      </w:pPr>
      <w:hyperlink r:id="rId5" w:history="1">
        <w:r w:rsidR="006B7061" w:rsidRPr="006B7061">
          <w:rPr>
            <w:rStyle w:val="a3"/>
          </w:rPr>
          <w:t>Смежные и вертикальные углы</w:t>
        </w:r>
      </w:hyperlink>
    </w:p>
    <w:p w14:paraId="5147EAFE" w14:textId="77777777" w:rsidR="006B7061" w:rsidRDefault="00A850A8" w:rsidP="006B7061">
      <w:pPr>
        <w:pStyle w:val="a5"/>
        <w:numPr>
          <w:ilvl w:val="0"/>
          <w:numId w:val="1"/>
        </w:numPr>
      </w:pPr>
      <w:hyperlink r:id="rId6" w:history="1">
        <w:r w:rsidR="006B7061" w:rsidRPr="006B7061">
          <w:rPr>
            <w:rStyle w:val="a3"/>
            <w:color w:val="346BA2"/>
          </w:rPr>
          <w:t>Перпендикулярные прямые</w:t>
        </w:r>
      </w:hyperlink>
    </w:p>
    <w:p w14:paraId="75DB71DE" w14:textId="51F5041E" w:rsidR="006B7061" w:rsidRDefault="00A850A8" w:rsidP="006B7061">
      <w:pPr>
        <w:pStyle w:val="a5"/>
        <w:numPr>
          <w:ilvl w:val="0"/>
          <w:numId w:val="1"/>
        </w:numPr>
      </w:pPr>
      <w:hyperlink r:id="rId7" w:history="1">
        <w:r w:rsidR="006B7061">
          <w:rPr>
            <w:rStyle w:val="a3"/>
          </w:rPr>
          <w:t>Решение задач</w:t>
        </w:r>
      </w:hyperlink>
    </w:p>
    <w:p w14:paraId="3FABE504" w14:textId="3A67C8BF" w:rsidR="00727CDC" w:rsidRDefault="00727CDC" w:rsidP="00727CDC"/>
    <w:p w14:paraId="3A8D26FF" w14:textId="546C5322" w:rsidR="00727CDC" w:rsidRPr="00727CDC" w:rsidRDefault="00727CDC" w:rsidP="00727CDC">
      <w:pPr>
        <w:shd w:val="clear" w:color="auto" w:fill="EDEDED" w:themeFill="accent3" w:themeFillTint="33"/>
        <w:jc w:val="center"/>
        <w:rPr>
          <w:b/>
          <w:bCs/>
        </w:rPr>
      </w:pPr>
      <w:r w:rsidRPr="00727CDC">
        <w:rPr>
          <w:b/>
          <w:bCs/>
        </w:rPr>
        <w:t>Задание 2.</w:t>
      </w:r>
    </w:p>
    <w:p w14:paraId="5ABE1CB6" w14:textId="4A605865" w:rsidR="00727CDC" w:rsidRDefault="00727CDC" w:rsidP="00727CDC"/>
    <w:p w14:paraId="6D2BF235" w14:textId="42BBE096" w:rsidR="00727CDC" w:rsidRDefault="00727CDC" w:rsidP="00727CDC">
      <w:pPr>
        <w:rPr>
          <w:rFonts w:eastAsiaTheme="minorEastAsia"/>
        </w:rPr>
      </w:pPr>
      <w:r>
        <w:t xml:space="preserve">Вычислить значение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</m:oMath>
      <w:r w:rsidRPr="00727C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точностью 5 значащих цифр. Использовать неравенства. </w:t>
      </w:r>
    </w:p>
    <w:p w14:paraId="3CA3C484" w14:textId="143E4E73" w:rsidR="006D0FF7" w:rsidRPr="006D0FF7" w:rsidRDefault="006D0FF7" w:rsidP="00727CDC">
      <w:pPr>
        <w:rPr>
          <w:lang w:val="en-US"/>
        </w:rPr>
      </w:pPr>
      <w:r>
        <w:rPr>
          <w:lang w:val="en-US"/>
        </w:rPr>
        <w:t xml:space="preserve">   </w:t>
      </w:r>
      <w:r w:rsidR="00B362FA">
        <w:rPr>
          <w:lang w:val="en-US"/>
        </w:rPr>
        <w:t>4</w:t>
      </w:r>
      <m:oMath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3FD1211F" w14:textId="69C7C4DE" w:rsidR="00727CDC" w:rsidRDefault="00B362FA" w:rsidP="00727CDC">
      <w:pPr>
        <w:rPr>
          <w:rFonts w:eastAsiaTheme="minorEastAsia"/>
          <w:lang w:val="en-US"/>
        </w:rPr>
      </w:pPr>
      <w:r>
        <w:rPr>
          <w:lang w:val="en-US"/>
        </w:rPr>
        <w:t xml:space="preserve">  4,7</w:t>
      </w:r>
      <m:oMath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  <w:lang w:val="en-US"/>
        </w:rPr>
        <w:t xml:space="preserve"> 4,8</w:t>
      </w:r>
    </w:p>
    <w:p w14:paraId="2FD87029" w14:textId="4ACBE587" w:rsidR="00B362FA" w:rsidRDefault="00B362FA" w:rsidP="00727C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4,79 </w:t>
      </w:r>
      <m:oMath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en-US"/>
        </w:rPr>
        <w:t>4,8</w:t>
      </w:r>
    </w:p>
    <w:p w14:paraId="0B315013" w14:textId="675532CC" w:rsidR="00B362FA" w:rsidRDefault="00B362FA" w:rsidP="00727C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4,795</w:t>
      </w:r>
      <m:oMath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en-US"/>
        </w:rPr>
        <w:t>4,796</w:t>
      </w:r>
    </w:p>
    <w:p w14:paraId="4A8A9EF1" w14:textId="2857208B" w:rsidR="00B362FA" w:rsidRDefault="00B362FA" w:rsidP="00727CD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4,7958</w:t>
      </w:r>
      <m:oMath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23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4,795</m:t>
        </m:r>
      </m:oMath>
      <w:r>
        <w:rPr>
          <w:rFonts w:eastAsiaTheme="minorEastAsia"/>
          <w:lang w:val="en-US"/>
        </w:rPr>
        <w:t>9</w:t>
      </w:r>
    </w:p>
    <w:p w14:paraId="318843D9" w14:textId="36032D8B" w:rsidR="00B362FA" w:rsidRPr="00B362FA" w:rsidRDefault="00B362FA" w:rsidP="00727CD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Ответ </w:t>
      </w:r>
      <w:r>
        <w:rPr>
          <w:rFonts w:eastAsiaTheme="minorEastAsia" w:cs="Times New Roman"/>
        </w:rPr>
        <w:t>:</w:t>
      </w:r>
      <w:r>
        <w:rPr>
          <w:rFonts w:eastAsiaTheme="minorEastAsia"/>
        </w:rPr>
        <w:t xml:space="preserve"> 4</w:t>
      </w:r>
      <w:r>
        <w:rPr>
          <w:rFonts w:eastAsiaTheme="minorEastAsia"/>
          <w:lang w:val="en-US"/>
        </w:rPr>
        <w:t>,7958.</w:t>
      </w:r>
      <w:bookmarkStart w:id="0" w:name="_GoBack"/>
      <w:bookmarkEnd w:id="0"/>
    </w:p>
    <w:p w14:paraId="7214F064" w14:textId="77777777" w:rsidR="00B362FA" w:rsidRPr="00B362FA" w:rsidRDefault="00B362FA" w:rsidP="00727CDC">
      <w:pPr>
        <w:rPr>
          <w:rFonts w:eastAsiaTheme="minorEastAsia"/>
          <w:i/>
          <w:lang w:val="en-US"/>
        </w:rPr>
      </w:pPr>
    </w:p>
    <w:p w14:paraId="1474CB6E" w14:textId="77777777" w:rsidR="00B362FA" w:rsidRPr="00B362FA" w:rsidRDefault="00B362FA" w:rsidP="00727CDC">
      <w:pPr>
        <w:rPr>
          <w:rFonts w:eastAsiaTheme="minorEastAsia"/>
          <w:i/>
          <w:lang w:val="en-US"/>
        </w:rPr>
      </w:pPr>
    </w:p>
    <w:p w14:paraId="1BC0B426" w14:textId="77777777" w:rsidR="00B362FA" w:rsidRPr="00B362FA" w:rsidRDefault="00B362FA" w:rsidP="00727CDC">
      <w:pPr>
        <w:rPr>
          <w:rFonts w:eastAsiaTheme="minorEastAsia"/>
          <w:i/>
          <w:lang w:val="en-US"/>
        </w:rPr>
      </w:pPr>
    </w:p>
    <w:p w14:paraId="722D0EFE" w14:textId="77777777" w:rsidR="00B362FA" w:rsidRPr="00B362FA" w:rsidRDefault="00B362FA" w:rsidP="00727CDC">
      <w:pPr>
        <w:rPr>
          <w:i/>
          <w:lang w:val="en-US"/>
        </w:rPr>
      </w:pPr>
    </w:p>
    <w:sectPr w:rsidR="00B362FA" w:rsidRPr="00B3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79B"/>
    <w:multiLevelType w:val="hybridMultilevel"/>
    <w:tmpl w:val="6B34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28"/>
    <w:rsid w:val="00415D50"/>
    <w:rsid w:val="006B7061"/>
    <w:rsid w:val="006D0FF7"/>
    <w:rsid w:val="00727CDC"/>
    <w:rsid w:val="009F4428"/>
    <w:rsid w:val="00A850A8"/>
    <w:rsid w:val="00B3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E3D7"/>
  <w15:chartTrackingRefBased/>
  <w15:docId w15:val="{66FF5191-03A5-4FB1-9555-A269C5F9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0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706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B706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7CDC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6D0F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reshenie-zad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perpendikulyarnye-pryamye" TargetMode="External"/><Relationship Id="rId5" Type="http://schemas.openxmlformats.org/officeDocument/2006/relationships/hyperlink" Target="https://interneturok.ru/lesson/geometry/7-klass/nachalnye-geometricheskie-svedeniya/smezhnye-i-vertikalnye-ug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2020-04-03T14:15:00Z</dcterms:created>
  <dcterms:modified xsi:type="dcterms:W3CDTF">2020-04-03T14:15:00Z</dcterms:modified>
</cp:coreProperties>
</file>