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color w:val="f01bac"/>
        </w:rPr>
      </w:pPr>
      <w:bookmarkStart w:colFirst="0" w:colLast="0" w:name="_t407h3t6gikn" w:id="0"/>
      <w:bookmarkEnd w:id="0"/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a94ppd9ssvar" w:id="1"/>
      <w:bookmarkEnd w:id="1"/>
      <w:r w:rsidDel="00000000" w:rsidR="00000000" w:rsidRPr="00000000">
        <w:rPr>
          <w:rtl w:val="0"/>
        </w:rPr>
        <w:t xml:space="preserve">03 -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both"/>
        <w:rPr>
          <w:i w:val="1"/>
          <w:color w:val="7b2182"/>
        </w:rPr>
      </w:pPr>
      <w:bookmarkStart w:colFirst="0" w:colLast="0" w:name="_rsl2ng6w4cn" w:id="2"/>
      <w:bookmarkEnd w:id="2"/>
      <w:r w:rsidDel="00000000" w:rsidR="00000000" w:rsidRPr="00000000">
        <w:rPr>
          <w:rtl w:val="0"/>
        </w:rPr>
        <w:t xml:space="preserve">Question 1 - Compréhension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À quoi servent les commandes suivantes 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jc w:val="both"/>
        <w:rPr>
          <w:rFonts w:ascii="Courier New" w:cs="Courier New" w:eastAsia="Courier New" w:hAnsi="Courier New"/>
          <w:color w:val="7b2182"/>
        </w:rPr>
      </w:pPr>
      <w:r w:rsidDel="00000000" w:rsidR="00000000" w:rsidRPr="00000000">
        <w:rPr>
          <w:rFonts w:ascii="Courier New" w:cs="Courier New" w:eastAsia="Courier New" w:hAnsi="Courier New"/>
          <w:color w:val="7b2182"/>
          <w:rtl w:val="0"/>
        </w:rPr>
        <w:t xml:space="preserve">git status</w:t>
      </w:r>
    </w:p>
    <w:p w:rsidR="00000000" w:rsidDel="00000000" w:rsidP="00000000" w:rsidRDefault="00000000" w:rsidRPr="00000000" w14:paraId="00000008">
      <w:pPr>
        <w:ind w:left="144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Votre explication</w:t>
      </w:r>
    </w:p>
    <w:p w:rsidR="00000000" w:rsidDel="00000000" w:rsidP="00000000" w:rsidRDefault="00000000" w:rsidRPr="00000000" w14:paraId="0000000A">
      <w:pPr>
        <w:ind w:left="144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jc w:val="both"/>
        <w:rPr>
          <w:rFonts w:ascii="Courier New" w:cs="Courier New" w:eastAsia="Courier New" w:hAnsi="Courier New"/>
          <w:color w:val="7b2182"/>
        </w:rPr>
      </w:pPr>
      <w:r w:rsidDel="00000000" w:rsidR="00000000" w:rsidRPr="00000000">
        <w:rPr>
          <w:rFonts w:ascii="Courier New" w:cs="Courier New" w:eastAsia="Courier New" w:hAnsi="Courier New"/>
          <w:color w:val="7b2182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Votre explication</w:t>
      </w:r>
    </w:p>
    <w:p w:rsidR="00000000" w:rsidDel="00000000" w:rsidP="00000000" w:rsidRDefault="00000000" w:rsidRPr="00000000" w14:paraId="0000000E">
      <w:pPr>
        <w:ind w:left="144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jc w:val="both"/>
        <w:rPr>
          <w:rFonts w:ascii="Courier New" w:cs="Courier New" w:eastAsia="Courier New" w:hAnsi="Courier New"/>
          <w:color w:val="7b2182"/>
        </w:rPr>
      </w:pPr>
      <w:r w:rsidDel="00000000" w:rsidR="00000000" w:rsidRPr="00000000">
        <w:rPr>
          <w:rFonts w:ascii="Courier New" w:cs="Courier New" w:eastAsia="Courier New" w:hAnsi="Courier New"/>
          <w:color w:val="7b2182"/>
          <w:rtl w:val="0"/>
        </w:rPr>
        <w:t xml:space="preserve">git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Votre explication</w:t>
      </w:r>
    </w:p>
    <w:p w:rsidR="00000000" w:rsidDel="00000000" w:rsidP="00000000" w:rsidRDefault="00000000" w:rsidRPr="00000000" w14:paraId="00000012">
      <w:pPr>
        <w:ind w:left="144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jc w:val="both"/>
        <w:rPr>
          <w:rFonts w:ascii="Courier New" w:cs="Courier New" w:eastAsia="Courier New" w:hAnsi="Courier New"/>
          <w:color w:val="7b2182"/>
        </w:rPr>
      </w:pPr>
      <w:r w:rsidDel="00000000" w:rsidR="00000000" w:rsidRPr="00000000">
        <w:rPr>
          <w:rFonts w:ascii="Courier New" w:cs="Courier New" w:eastAsia="Courier New" w:hAnsi="Courier New"/>
          <w:color w:val="7b2182"/>
          <w:rtl w:val="0"/>
        </w:rPr>
        <w:t xml:space="preserve">git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Votre explication</w:t>
      </w:r>
    </w:p>
    <w:p w:rsidR="00000000" w:rsidDel="00000000" w:rsidP="00000000" w:rsidRDefault="00000000" w:rsidRPr="00000000" w14:paraId="00000016">
      <w:pPr>
        <w:ind w:left="144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jc w:val="both"/>
        <w:rPr>
          <w:rFonts w:ascii="Courier New" w:cs="Courier New" w:eastAsia="Courier New" w:hAnsi="Courier New"/>
          <w:color w:val="7b2182"/>
        </w:rPr>
      </w:pPr>
      <w:r w:rsidDel="00000000" w:rsidR="00000000" w:rsidRPr="00000000">
        <w:rPr>
          <w:rFonts w:ascii="Courier New" w:cs="Courier New" w:eastAsia="Courier New" w:hAnsi="Courier New"/>
          <w:color w:val="7b2182"/>
          <w:rtl w:val="0"/>
        </w:rPr>
        <w:t xml:space="preserve">git 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Votre explication</w:t>
      </w:r>
    </w:p>
    <w:p w:rsidR="00000000" w:rsidDel="00000000" w:rsidP="00000000" w:rsidRDefault="00000000" w:rsidRPr="00000000" w14:paraId="0000001A">
      <w:pPr>
        <w:ind w:left="144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Définir la notion de </w:t>
      </w:r>
      <w:r w:rsidDel="00000000" w:rsidR="00000000" w:rsidRPr="00000000">
        <w:rPr>
          <w:b w:val="1"/>
          <w:i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i w:val="1"/>
          <w:color w:val="7b2182"/>
          <w:rtl w:val="0"/>
        </w:rPr>
        <w:t xml:space="preserve">Votre explication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Préciser les avantages de définir un </w:t>
      </w:r>
      <w:r w:rsidDel="00000000" w:rsidR="00000000" w:rsidRPr="00000000">
        <w:rPr>
          <w:i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dans le cadre du développement d’un projet.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i w:val="1"/>
          <w:color w:val="7b2182"/>
          <w:rtl w:val="0"/>
        </w:rPr>
        <w:t xml:space="preserve">Votre explication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Expliquer pourquoi il est habituel de distinguer une branche </w:t>
      </w:r>
      <w:r w:rsidDel="00000000" w:rsidR="00000000" w:rsidRPr="00000000">
        <w:rPr>
          <w:rFonts w:ascii="Courier New" w:cs="Courier New" w:eastAsia="Courier New" w:hAnsi="Courier New"/>
          <w:color w:val="7b2182"/>
          <w:rtl w:val="0"/>
        </w:rPr>
        <w:t xml:space="preserve">main</w:t>
      </w:r>
      <w:r w:rsidDel="00000000" w:rsidR="00000000" w:rsidRPr="00000000">
        <w:rPr>
          <w:rtl w:val="0"/>
        </w:rPr>
        <w:t xml:space="preserve"> d’une branche </w:t>
      </w:r>
      <w:r w:rsidDel="00000000" w:rsidR="00000000" w:rsidRPr="00000000">
        <w:rPr>
          <w:rFonts w:ascii="Courier New" w:cs="Courier New" w:eastAsia="Courier New" w:hAnsi="Courier New"/>
          <w:color w:val="7b2182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i w:val="1"/>
          <w:color w:val="7b2182"/>
          <w:rtl w:val="0"/>
        </w:rPr>
        <w:t xml:space="preserve">Votre explication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Expliquer le rôle du fichier </w:t>
      </w:r>
      <w:r w:rsidDel="00000000" w:rsidR="00000000" w:rsidRPr="00000000">
        <w:rPr>
          <w:rFonts w:ascii="Courier New" w:cs="Courier New" w:eastAsia="Courier New" w:hAnsi="Courier New"/>
          <w:color w:val="7b2182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i w:val="1"/>
          <w:color w:val="7b2182"/>
          <w:rtl w:val="0"/>
        </w:rPr>
        <w:t xml:space="preserve">Votre explication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Expliquer l’intérêt de définir un fichier </w:t>
      </w:r>
      <w:r w:rsidDel="00000000" w:rsidR="00000000" w:rsidRPr="00000000">
        <w:rPr>
          <w:rFonts w:ascii="Courier New" w:cs="Courier New" w:eastAsia="Courier New" w:hAnsi="Courier New"/>
          <w:color w:val="7b2182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et préciser le format auquel l’extension </w:t>
      </w:r>
      <w:r w:rsidDel="00000000" w:rsidR="00000000" w:rsidRPr="00000000">
        <w:rPr>
          <w:rFonts w:ascii="Courier New" w:cs="Courier New" w:eastAsia="Courier New" w:hAnsi="Courier New"/>
          <w:color w:val="7b2182"/>
          <w:rtl w:val="0"/>
        </w:rPr>
        <w:t xml:space="preserve">.md</w:t>
      </w:r>
      <w:r w:rsidDel="00000000" w:rsidR="00000000" w:rsidRPr="00000000">
        <w:rPr>
          <w:rtl w:val="0"/>
        </w:rPr>
        <w:t xml:space="preserve"> fait référence.</w:t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i w:val="1"/>
          <w:color w:val="7b2182"/>
          <w:rtl w:val="0"/>
        </w:rPr>
        <w:t xml:space="preserve">Votre explication</w:t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both"/>
        <w:rPr>
          <w:i w:val="1"/>
        </w:rPr>
      </w:pPr>
      <w:bookmarkStart w:colFirst="0" w:colLast="0" w:name="_swoexd62diq5" w:id="3"/>
      <w:bookmarkEnd w:id="3"/>
      <w:r w:rsidDel="00000000" w:rsidR="00000000" w:rsidRPr="00000000">
        <w:rPr>
          <w:rtl w:val="0"/>
        </w:rPr>
        <w:t xml:space="preserve">Question 3 - </w:t>
      </w:r>
      <w:r w:rsidDel="00000000" w:rsidR="00000000" w:rsidRPr="00000000">
        <w:rPr>
          <w:i w:val="1"/>
          <w:rtl w:val="0"/>
        </w:rPr>
        <w:t xml:space="preserve">Workflow</w:t>
      </w:r>
    </w:p>
    <w:p w:rsidR="00000000" w:rsidDel="00000000" w:rsidP="00000000" w:rsidRDefault="00000000" w:rsidRPr="00000000" w14:paraId="00000030">
      <w:pPr>
        <w:pStyle w:val="Heading3"/>
        <w:jc w:val="both"/>
        <w:rPr/>
      </w:pPr>
      <w:bookmarkStart w:colFirst="0" w:colLast="0" w:name="_mpji9msobfu7" w:id="4"/>
      <w:bookmarkEnd w:id="4"/>
      <w:r w:rsidDel="00000000" w:rsidR="00000000" w:rsidRPr="00000000">
        <w:rPr>
          <w:rtl w:val="0"/>
        </w:rPr>
        <w:t xml:space="preserve">C - Implémentation d’une fonctionnalité : conclusion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Fournir le lien vers votre dépôt GitHub (</w:t>
      </w:r>
      <w:r w:rsidDel="00000000" w:rsidR="00000000" w:rsidRPr="00000000">
        <w:rPr>
          <w:rFonts w:ascii="Courier New" w:cs="Courier New" w:eastAsia="Courier New" w:hAnsi="Courier New"/>
          <w:color w:val="7b2182"/>
          <w:rtl w:val="0"/>
        </w:rPr>
        <w:t xml:space="preserve">03_git_questions.docx</w:t>
      </w:r>
      <w:r w:rsidDel="00000000" w:rsidR="00000000" w:rsidRPr="00000000">
        <w:rPr>
          <w:rtl w:val="0"/>
        </w:rPr>
        <w:t xml:space="preserve">) :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i w:val="1"/>
          <w:color w:val="7b2182"/>
          <w:rtl w:val="0"/>
        </w:rPr>
        <w:t xml:space="preserve">https://github.com/…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Si vous avez bien saisi l’idée de </w:t>
      </w:r>
      <w:r w:rsidDel="00000000" w:rsidR="00000000" w:rsidRPr="00000000">
        <w:rPr>
          <w:i w:val="1"/>
          <w:rtl w:val="0"/>
        </w:rPr>
        <w:t xml:space="preserve">« routine »</w:t>
      </w:r>
      <w:r w:rsidDel="00000000" w:rsidR="00000000" w:rsidRPr="00000000">
        <w:rPr>
          <w:rtl w:val="0"/>
        </w:rPr>
        <w:t xml:space="preserve">, il suffit simplement de revenir au point de départ : expliquer pourquoi.</w:t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i w:val="1"/>
          <w:color w:val="7b2182"/>
          <w:rtl w:val="0"/>
        </w:rPr>
        <w:t xml:space="preserve">Votre explication</w:t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i w:val="1"/>
          <w:color w:val="7b21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216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ck Salt">
    <w:embedRegular w:fontKey="{00000000-0000-0000-0000-000000000000}" r:id="rId1" w:subsetted="0"/>
  </w:font>
  <w:font w:name="Orbitron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jc w:val="right"/>
      <w:rPr>
        <w:i w:val="1"/>
        <w:color w:val="efefef"/>
      </w:rPr>
    </w:pPr>
    <w:r w:rsidDel="00000000" w:rsidR="00000000" w:rsidRPr="00000000">
      <w:rPr>
        <w:i w:val="1"/>
        <w:color w:val="efefef"/>
        <w:rtl w:val="0"/>
      </w:rPr>
      <w:t xml:space="preserve">Page </w:t>
    </w:r>
    <w:r w:rsidDel="00000000" w:rsidR="00000000" w:rsidRPr="00000000">
      <w:rPr>
        <w:i w:val="1"/>
        <w:color w:val="efefe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color w:val="efefef"/>
        <w:rtl w:val="0"/>
      </w:rPr>
      <w:t xml:space="preserve"> / </w:t>
    </w:r>
    <w:r w:rsidDel="00000000" w:rsidR="00000000" w:rsidRPr="00000000">
      <w:rPr>
        <w:i w:val="1"/>
        <w:color w:val="efefef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-200024</wp:posOffset>
          </wp:positionV>
          <wp:extent cx="7562088" cy="922206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35370" l="0" r="0" t="-7385"/>
                  <a:stretch>
                    <a:fillRect/>
                  </a:stretch>
                </pic:blipFill>
                <pic:spPr>
                  <a:xfrm>
                    <a:off x="0" y="0"/>
                    <a:ext cx="7562088" cy="92220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rPr/>
    </w:pPr>
    <w:r w:rsidDel="00000000" w:rsidR="00000000" w:rsidRPr="00000000">
      <w:rPr>
        <w:rFonts w:ascii="Orbitron" w:cs="Orbitron" w:eastAsia="Orbitron" w:hAnsi="Orbitron"/>
        <w:color w:val="434343"/>
        <w:sz w:val="28"/>
        <w:szCs w:val="28"/>
        <w:rtl w:val="0"/>
      </w:rPr>
      <w:t xml:space="preserve">〉</w:t>
    </w:r>
    <w:r w:rsidDel="00000000" w:rsidR="00000000" w:rsidRPr="00000000">
      <w:rPr>
        <w:rFonts w:ascii="Orbitron" w:cs="Orbitron" w:eastAsia="Orbitron" w:hAnsi="Orbitron"/>
        <w:color w:val="666666"/>
        <w:sz w:val="28"/>
        <w:szCs w:val="28"/>
        <w:rtl w:val="0"/>
      </w:rPr>
      <w:t xml:space="preserve">〉</w:t>
    </w:r>
    <w:r w:rsidDel="00000000" w:rsidR="00000000" w:rsidRPr="00000000">
      <w:rPr>
        <w:rFonts w:ascii="Orbitron" w:cs="Orbitron" w:eastAsia="Orbitron" w:hAnsi="Orbitron"/>
        <w:color w:val="999999"/>
        <w:sz w:val="28"/>
        <w:szCs w:val="28"/>
        <w:rtl w:val="0"/>
      </w:rPr>
      <w:t xml:space="preserve">〉</w:t>
    </w:r>
    <w:r w:rsidDel="00000000" w:rsidR="00000000" w:rsidRPr="00000000">
      <w:rPr>
        <w:rFonts w:ascii="Orbitron" w:cs="Orbitron" w:eastAsia="Orbitron" w:hAnsi="Orbitron"/>
        <w:color w:val="ffffff"/>
        <w:sz w:val="28"/>
        <w:szCs w:val="28"/>
        <w:rtl w:val="0"/>
      </w:rPr>
      <w:t xml:space="preserve"> </w:t>
    </w:r>
    <w:r w:rsidDel="00000000" w:rsidR="00000000" w:rsidRPr="00000000">
      <w:rPr>
        <w:rFonts w:ascii="Orbitron" w:cs="Orbitron" w:eastAsia="Orbitron" w:hAnsi="Orbitron"/>
        <w:color w:val="999999"/>
        <w:sz w:val="28"/>
        <w:szCs w:val="28"/>
        <w:rtl w:val="0"/>
      </w:rPr>
      <w:t xml:space="preserve">MISSION LEVEL 〈 </w:t>
    </w:r>
    <w:r w:rsidDel="00000000" w:rsidR="00000000" w:rsidRPr="00000000">
      <w:rPr>
        <w:rFonts w:ascii="Orbitron" w:cs="Orbitron" w:eastAsia="Orbitron" w:hAnsi="Orbitron"/>
        <w:color w:val="efefef"/>
        <w:sz w:val="28"/>
        <w:szCs w:val="28"/>
        <w:rtl w:val="0"/>
      </w:rPr>
      <w:t xml:space="preserve">★★★★☆</w:t>
    </w:r>
    <w:r w:rsidDel="00000000" w:rsidR="00000000" w:rsidRPr="00000000">
      <w:rPr>
        <w:rFonts w:ascii="Orbitron" w:cs="Orbitron" w:eastAsia="Orbitron" w:hAnsi="Orbitron"/>
        <w:color w:val="999999"/>
        <w:sz w:val="28"/>
        <w:szCs w:val="28"/>
        <w:rtl w:val="0"/>
      </w:rPr>
      <w:t xml:space="preserve"> 〉</w: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922206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0522" l="0" r="0" t="7462"/>
                  <a:stretch>
                    <a:fillRect/>
                  </a:stretch>
                </pic:blipFill>
                <pic:spPr>
                  <a:xfrm>
                    <a:off x="0" y="0"/>
                    <a:ext cx="7562088" cy="9222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color w:val="1e1e1e"/>
        <w:sz w:val="22"/>
        <w:szCs w:val="22"/>
        <w:lang w:val="fr"/>
      </w:rPr>
    </w:rPrDefault>
    <w:pPrDefault>
      <w:pPr>
        <w:spacing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7b218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f01bac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i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color w:val="7b2182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Rock Salt" w:cs="Rock Salt" w:eastAsia="Rock Salt" w:hAnsi="Rock Salt"/>
      <w:color w:val="f01bac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ckSalt-regular.ttf"/><Relationship Id="rId2" Type="http://schemas.openxmlformats.org/officeDocument/2006/relationships/font" Target="fonts/Orbitron-regular.ttf"/><Relationship Id="rId3" Type="http://schemas.openxmlformats.org/officeDocument/2006/relationships/font" Target="fonts/Orbitron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