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702"/>
        <w:gridCol w:w="6801"/>
      </w:tblGrid>
      <w:tr>
        <w:trPr/>
        <w:tc>
          <w:tcPr>
            <w:tcW w:w="8503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Heading3"/>
              <w:spacing w:before="0" w:after="0"/>
              <w:rPr>
                <w:rFonts w:eastAsia="Times New Roman"/>
              </w:rPr>
            </w:pPr>
            <w:r>
              <w:rPr>
                <w:rFonts w:eastAsia="Times New Roman"/>
              </w:rPr>
              <w:t>[EF-0001] Exercício – Módulo 5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Responsável: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 xml:space="preserve">CRISTIANE BRANDÃO </w:t>
            </w:r>
          </w:p>
        </w:tc>
      </w:tr>
      <w:tr>
        <w:trPr/>
        <w:tc>
          <w:tcPr>
            <w:tcW w:w="17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Projeto:</w:t>
            </w:r>
          </w:p>
        </w:tc>
        <w:tc>
          <w:tcPr>
            <w:tcW w:w="6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Novo Sistema de Cadastro EBAC-Shop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1700"/>
        <w:gridCol w:w="6803"/>
      </w:tblGrid>
      <w:tr>
        <w:trPr/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Caso de uso:</w:t>
            </w:r>
          </w:p>
        </w:tc>
        <w:tc>
          <w:tcPr>
            <w:tcW w:w="68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Cadastro de produtos</w:t>
            </w:r>
          </w:p>
        </w:tc>
      </w:tr>
      <w:tr>
        <w:trPr/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Objetivo:</w:t>
            </w:r>
          </w:p>
        </w:tc>
        <w:tc>
          <w:tcPr>
            <w:tcW w:w="68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Troca do sistema de cadastro de produtos na Ebac-Shop.</w:t>
            </w:r>
          </w:p>
        </w:tc>
      </w:tr>
      <w:tr>
        <w:trPr/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0F0F0" w:val="clear"/>
          </w:tcPr>
          <w:p>
            <w:pPr>
              <w:pStyle w:val="Normal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Atores:</w:t>
            </w:r>
          </w:p>
        </w:tc>
        <w:tc>
          <w:tcPr>
            <w:tcW w:w="680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FFFFFF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Administrador / Sistema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noHBand="0" w:noVBand="1" w:firstColumn="1" w:lastRow="0" w:lastColumn="0" w:firstRow="1"/>
      </w:tblPr>
      <w:tblGrid>
        <w:gridCol w:w="2052"/>
        <w:gridCol w:w="6451"/>
      </w:tblGrid>
      <w:tr>
        <w:trPr/>
        <w:tc>
          <w:tcPr>
            <w:tcW w:w="2052" w:type="dxa"/>
            <w:tcBorders/>
            <w:shd w:color="auto" w:fill="BBBBBB" w:val="clear"/>
            <w:vAlign w:val="center"/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  <w:r>
              <w:rPr>
                <w:rFonts w:eastAsia="Times New Roman"/>
                <w:b/>
                <w:bCs/>
                <w:color w:val="FFFFFF"/>
              </w:rPr>
              <w:t>Regras de negócio</w:t>
            </w:r>
            <w:r>
              <w:rPr>
                <w:rFonts w:eastAsia="Times New Roman"/>
              </w:rPr>
              <w:t xml:space="preserve">  </w:t>
            </w:r>
          </w:p>
        </w:tc>
        <w:tc>
          <w:tcPr>
            <w:tcW w:w="6451" w:type="dxa"/>
            <w:tcBorders/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>
      <w:pPr>
        <w:pStyle w:val="Normal"/>
        <w:rPr>
          <w:rFonts w:eastAsia="Times New Roman"/>
          <w:vanish/>
        </w:rPr>
      </w:pPr>
      <w:r>
        <w:rPr>
          <w:rFonts w:eastAsia="Times New Roman"/>
          <w:vanish/>
        </w:rPr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noHBand="0" w:noVBand="1" w:firstColumn="1" w:lastRow="0" w:lastColumn="0" w:firstRow="1"/>
      </w:tblPr>
      <w:tblGrid>
        <w:gridCol w:w="8504"/>
      </w:tblGrid>
      <w:tr>
        <w:trPr/>
        <w:tc>
          <w:tcPr>
            <w:tcW w:w="850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Heading3"/>
              <w:spacing w:before="0" w:after="280"/>
              <w:rPr>
                <w:b w:val="false"/>
                <w:bCs w:val="false"/>
                <w:sz w:val="24"/>
                <w:szCs w:val="24"/>
              </w:rPr>
            </w:pPr>
            <w:bookmarkStart w:id="0" w:name="Bookmark"/>
            <w:r>
              <w:rPr>
                <w:sz w:val="24"/>
                <w:szCs w:val="24"/>
              </w:rPr>
              <w:t>RN01:</w:t>
            </w:r>
            <w:r>
              <w:rPr>
                <w:b w:val="false"/>
                <w:bCs w:val="false"/>
                <w:sz w:val="24"/>
                <w:szCs w:val="24"/>
              </w:rPr>
              <w:t xml:space="preserve"> Os valores dos produtos devem estar entre R$50,00 e R$150,00;</w:t>
            </w:r>
          </w:p>
          <w:p>
            <w:pPr>
              <w:pStyle w:val="Heading3"/>
              <w:spacing w:before="280" w:after="280"/>
              <w:rPr>
                <w:b w:val="false"/>
                <w:bCs w:val="false"/>
                <w:sz w:val="24"/>
                <w:szCs w:val="24"/>
              </w:rPr>
            </w:pPr>
            <w:r>
              <w:rPr>
                <w:sz w:val="24"/>
                <w:szCs w:val="24"/>
              </w:rPr>
              <w:t>RN02:</w:t>
            </w:r>
            <w:r>
              <w:rPr>
                <w:b w:val="false"/>
                <w:bCs w:val="false"/>
                <w:sz w:val="24"/>
                <w:szCs w:val="24"/>
              </w:rPr>
              <w:t xml:space="preserve"> Produtos iguais já cadastrados há mais de 90 dias devem ser renovados;</w:t>
            </w:r>
          </w:p>
          <w:p>
            <w:pPr>
              <w:pStyle w:val="Heading3"/>
              <w:spacing w:before="280" w:after="280"/>
              <w:rPr>
                <w:b w:val="false"/>
                <w:bCs w:val="false"/>
                <w:sz w:val="24"/>
                <w:szCs w:val="24"/>
              </w:rPr>
            </w:pPr>
            <w:r>
              <w:rPr>
                <w:sz w:val="24"/>
                <w:szCs w:val="24"/>
              </w:rPr>
              <w:t>RN03:</w:t>
            </w:r>
            <w:r>
              <w:rPr>
                <w:b w:val="false"/>
                <w:bCs w:val="false"/>
                <w:sz w:val="24"/>
                <w:szCs w:val="24"/>
              </w:rPr>
              <w:t xml:space="preserve"> Permitir cadastro máximo de 150 itens por vez;</w:t>
            </w:r>
          </w:p>
          <w:p>
            <w:pPr>
              <w:pStyle w:val="Heading3"/>
              <w:spacing w:before="280" w:after="280"/>
              <w:rPr>
                <w:b w:val="false"/>
                <w:bCs w:val="false"/>
                <w:sz w:val="24"/>
                <w:szCs w:val="24"/>
              </w:rPr>
            </w:pPr>
            <w:r>
              <w:rPr>
                <w:sz w:val="24"/>
                <w:szCs w:val="24"/>
              </w:rPr>
              <w:t>RN04:</w:t>
            </w:r>
            <w:r>
              <w:rPr>
                <w:b w:val="false"/>
                <w:bCs w:val="false"/>
                <w:sz w:val="24"/>
                <w:szCs w:val="24"/>
              </w:rPr>
              <w:t xml:space="preserve"> Somente administrador autenticado pode fazer cadastro de produtos;</w:t>
            </w:r>
            <w:bookmarkEnd w:id="0"/>
          </w:p>
          <w:p>
            <w:pPr>
              <w:pStyle w:val="NormalWeb"/>
              <w:spacing w:before="280" w:after="0"/>
              <w:rPr/>
            </w:pPr>
            <w:r>
              <w:rPr/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noHBand="0" w:noVBand="1" w:firstColumn="1" w:lastRow="0" w:lastColumn="0" w:firstRow="1"/>
      </w:tblPr>
      <w:tblGrid>
        <w:gridCol w:w="1932"/>
        <w:gridCol w:w="6571"/>
      </w:tblGrid>
      <w:tr>
        <w:trPr/>
        <w:tc>
          <w:tcPr>
            <w:tcW w:w="1932" w:type="dxa"/>
            <w:tcBorders/>
            <w:shd w:color="auto" w:fill="BBBBBB" w:val="clear"/>
            <w:vAlign w:val="center"/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  <w:r>
              <w:rPr>
                <w:rFonts w:eastAsia="Times New Roman"/>
              </w:rPr>
              <w:t xml:space="preserve">Cenários de testes  </w:t>
            </w:r>
          </w:p>
        </w:tc>
        <w:tc>
          <w:tcPr>
            <w:tcW w:w="6571" w:type="dxa"/>
            <w:tcBorders/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>
      <w:pPr>
        <w:pStyle w:val="Normal"/>
        <w:rPr>
          <w:rFonts w:eastAsia="Times New Roman"/>
          <w:vanish/>
        </w:rPr>
      </w:pPr>
      <w:r>
        <w:rPr>
          <w:rFonts w:eastAsia="Times New Roman"/>
          <w:vanish/>
        </w:rPr>
      </w:r>
    </w:p>
    <w:tbl>
      <w:tblPr>
        <w:tblStyle w:val="Tabelacomgrade"/>
        <w:tblW w:w="11502" w:type="dxa"/>
        <w:jc w:val="left"/>
        <w:tblInd w:w="-155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5"/>
        <w:gridCol w:w="853"/>
        <w:gridCol w:w="8277"/>
        <w:gridCol w:w="1527"/>
      </w:tblGrid>
      <w:tr>
        <w:trPr/>
        <w:tc>
          <w:tcPr>
            <w:tcW w:w="845" w:type="dxa"/>
            <w:tcBorders/>
            <w:shd w:color="auto" w:fill="BFBFBF" w:themeFill="background1" w:themeFillShade="bf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ID</w:t>
            </w:r>
          </w:p>
        </w:tc>
        <w:tc>
          <w:tcPr>
            <w:tcW w:w="853" w:type="dxa"/>
            <w:tcBorders/>
            <w:shd w:color="auto" w:fill="BFBFBF" w:themeFill="background1" w:themeFillShade="bf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RN</w:t>
            </w:r>
          </w:p>
        </w:tc>
        <w:tc>
          <w:tcPr>
            <w:tcW w:w="8277" w:type="dxa"/>
            <w:tcBorders/>
            <w:shd w:color="auto" w:fill="BFBFBF" w:themeFill="background1" w:themeFillShade="bf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Título</w:t>
            </w:r>
          </w:p>
        </w:tc>
        <w:tc>
          <w:tcPr>
            <w:tcW w:w="1527" w:type="dxa"/>
            <w:tcBorders/>
            <w:shd w:color="auto" w:fill="BFBFBF" w:themeFill="background1" w:themeFillShade="bf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Saída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  <w:highlight w:val="yellow"/>
              </w:rPr>
            </w:pPr>
            <w:r>
              <w:rPr>
                <w:rFonts w:eastAsia="Times New Roman" w:cs="Times New Roman"/>
                <w:kern w:val="0"/>
                <w:highlight w:val="yellow"/>
                <w:lang w:val="pt-BR" w:eastAsia="pt-BR" w:bidi="ar-SA"/>
              </w:rPr>
              <w:t>CT01</w:t>
            </w:r>
          </w:p>
        </w:tc>
        <w:tc>
          <w:tcPr>
            <w:tcW w:w="85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  <w:highlight w:val="yellow"/>
              </w:rPr>
            </w:pPr>
            <w:r>
              <w:rPr>
                <w:rFonts w:eastAsia="Times New Roman" w:cs="Times New Roman"/>
                <w:kern w:val="0"/>
                <w:highlight w:val="yellow"/>
                <w:lang w:val="pt-BR" w:eastAsia="pt-BR" w:bidi="ar-SA"/>
              </w:rPr>
              <w:t>RN01</w:t>
            </w:r>
          </w:p>
        </w:tc>
        <w:tc>
          <w:tcPr>
            <w:tcW w:w="8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highlight w:val="yellow"/>
                <w:lang w:val="pt-BR" w:eastAsia="pt-BR" w:bidi="ar-SA"/>
              </w:rPr>
              <w:t>Cadastro de produtos com valores maiores que 150,00</w:t>
            </w:r>
          </w:p>
        </w:tc>
        <w:tc>
          <w:tcPr>
            <w:tcW w:w="152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highlight w:val="yellow"/>
                <w:lang w:val="pt-BR" w:eastAsia="pt-BR" w:bidi="ar-SA"/>
              </w:rPr>
              <w:t>inválido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CT02</w:t>
            </w:r>
          </w:p>
        </w:tc>
        <w:tc>
          <w:tcPr>
            <w:tcW w:w="85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RN01</w:t>
            </w:r>
          </w:p>
        </w:tc>
        <w:tc>
          <w:tcPr>
            <w:tcW w:w="8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CADASTRO DE PRODUTOS </w:t>
            </w:r>
            <w:r>
              <w:rPr>
                <w:rFonts w:eastAsia="Times New Roman" w:cs="Times New Roman"/>
                <w:kern w:val="0"/>
                <w:lang w:val="pt-BR" w:eastAsia="pt-BR" w:bidi="ar-SA"/>
              </w:rPr>
              <w:t>COM VALORES MENORES QUE 50,00</w:t>
            </w:r>
          </w:p>
        </w:tc>
        <w:tc>
          <w:tcPr>
            <w:tcW w:w="152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INV</w:t>
            </w:r>
            <w:r>
              <w:rPr>
                <w:rFonts w:eastAsia="Times New Roman" w:cs="Times New Roman"/>
                <w:kern w:val="0"/>
                <w:lang w:val="pt-BR" w:eastAsia="pt-BR" w:bidi="ar-SA"/>
              </w:rPr>
              <w:t>ÁLIDO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CT03</w:t>
            </w:r>
          </w:p>
        </w:tc>
        <w:tc>
          <w:tcPr>
            <w:tcW w:w="85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RN01</w:t>
            </w:r>
          </w:p>
        </w:tc>
        <w:tc>
          <w:tcPr>
            <w:tcW w:w="8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CADASTRO DE PRODUTOS DE </w:t>
            </w:r>
            <w:r>
              <w:rPr>
                <w:rFonts w:eastAsia="Times New Roman" w:cs="Times New Roman"/>
                <w:kern w:val="0"/>
                <w:lang w:val="pt-BR" w:eastAsia="pt-BR" w:bidi="ar-SA"/>
              </w:rPr>
              <w:t>COM VALORES DE 100,00</w:t>
            </w:r>
          </w:p>
        </w:tc>
        <w:tc>
          <w:tcPr>
            <w:tcW w:w="152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VÁLIDO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CT04</w:t>
            </w:r>
          </w:p>
        </w:tc>
        <w:tc>
          <w:tcPr>
            <w:tcW w:w="85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RN02</w:t>
            </w:r>
          </w:p>
        </w:tc>
        <w:tc>
          <w:tcPr>
            <w:tcW w:w="8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CADASTRO DE PRODUTOS COM 45 DIAS </w:t>
            </w:r>
          </w:p>
        </w:tc>
        <w:tc>
          <w:tcPr>
            <w:tcW w:w="152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VALIDO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CT05</w:t>
            </w:r>
          </w:p>
        </w:tc>
        <w:tc>
          <w:tcPr>
            <w:tcW w:w="85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RN02</w:t>
            </w:r>
          </w:p>
        </w:tc>
        <w:tc>
          <w:tcPr>
            <w:tcW w:w="8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CADASTRO DE PRODUTOS COM 100 DIAS </w:t>
            </w:r>
          </w:p>
        </w:tc>
        <w:tc>
          <w:tcPr>
            <w:tcW w:w="152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INVÁLIDO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CT06</w:t>
            </w:r>
          </w:p>
        </w:tc>
        <w:tc>
          <w:tcPr>
            <w:tcW w:w="85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RN02</w:t>
            </w:r>
          </w:p>
        </w:tc>
        <w:tc>
          <w:tcPr>
            <w:tcW w:w="8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CADASTRO DE PRODUTOS COM 180 DIAS </w:t>
            </w:r>
          </w:p>
        </w:tc>
        <w:tc>
          <w:tcPr>
            <w:tcW w:w="152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INVALIDO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CT07</w:t>
            </w:r>
          </w:p>
        </w:tc>
        <w:tc>
          <w:tcPr>
            <w:tcW w:w="85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RN03</w:t>
            </w:r>
          </w:p>
        </w:tc>
        <w:tc>
          <w:tcPr>
            <w:tcW w:w="8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CADASTRO DE 100 PRODUTOS </w:t>
            </w:r>
          </w:p>
        </w:tc>
        <w:tc>
          <w:tcPr>
            <w:tcW w:w="152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VÁLIDO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CT08</w:t>
            </w:r>
          </w:p>
        </w:tc>
        <w:tc>
          <w:tcPr>
            <w:tcW w:w="85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RN03</w:t>
            </w:r>
          </w:p>
        </w:tc>
        <w:tc>
          <w:tcPr>
            <w:tcW w:w="8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CADASTRO DE 200 PRODUTOS </w:t>
            </w:r>
          </w:p>
        </w:tc>
        <w:tc>
          <w:tcPr>
            <w:tcW w:w="152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INVALIDO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CT09</w:t>
            </w:r>
          </w:p>
        </w:tc>
        <w:tc>
          <w:tcPr>
            <w:tcW w:w="85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RN03</w:t>
            </w:r>
          </w:p>
        </w:tc>
        <w:tc>
          <w:tcPr>
            <w:tcW w:w="8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CADASTRO DE 400 PRODUTOS </w:t>
            </w:r>
          </w:p>
        </w:tc>
        <w:tc>
          <w:tcPr>
            <w:tcW w:w="152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INVÁLIDO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CT10</w:t>
            </w:r>
          </w:p>
        </w:tc>
        <w:tc>
          <w:tcPr>
            <w:tcW w:w="85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RN04</w:t>
            </w:r>
          </w:p>
        </w:tc>
        <w:tc>
          <w:tcPr>
            <w:tcW w:w="8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CADASTRO DE PRODUTOS SEM AUTENTICAÇÃO DO ADMINISTRADOR </w:t>
            </w:r>
          </w:p>
        </w:tc>
        <w:tc>
          <w:tcPr>
            <w:tcW w:w="152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INVÁLIDO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CT11</w:t>
            </w:r>
          </w:p>
        </w:tc>
        <w:tc>
          <w:tcPr>
            <w:tcW w:w="853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RN04</w:t>
            </w:r>
          </w:p>
        </w:tc>
        <w:tc>
          <w:tcPr>
            <w:tcW w:w="827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CADASTRO DE PRODUTOS COM AUTENTICAÇÃO DO ADMINISTRADOR </w:t>
            </w:r>
          </w:p>
        </w:tc>
        <w:tc>
          <w:tcPr>
            <w:tcW w:w="152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VÁLIDO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  <w:t>Obs.: Escreva pelo menos 10 cenários de testes baseados nas regras de negócio</w:t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noHBand="0" w:noVBand="1" w:firstColumn="1" w:lastRow="0" w:lastColumn="0" w:firstRow="1"/>
      </w:tblPr>
      <w:tblGrid>
        <w:gridCol w:w="1439"/>
        <w:gridCol w:w="7064"/>
      </w:tblGrid>
      <w:tr>
        <w:trPr/>
        <w:tc>
          <w:tcPr>
            <w:tcW w:w="1439" w:type="dxa"/>
            <w:tcBorders/>
            <w:shd w:color="auto" w:fill="BBBBBB" w:val="clear"/>
            <w:vAlign w:val="center"/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Mapa de risco</w:t>
            </w:r>
          </w:p>
        </w:tc>
        <w:tc>
          <w:tcPr>
            <w:tcW w:w="7064" w:type="dxa"/>
            <w:tcBorders/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7832" w:type="dxa"/>
        <w:jc w:val="left"/>
        <w:tblInd w:w="528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4003"/>
        <w:gridCol w:w="3828"/>
      </w:tblGrid>
      <w:tr>
        <w:trPr>
          <w:trHeight w:val="353" w:hRule="atLeast"/>
        </w:trPr>
        <w:tc>
          <w:tcPr>
            <w:tcW w:w="4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2. Alta probabilidade / Baixo impacto</w:t>
            </w:r>
          </w:p>
        </w:tc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4. Alta Probabilidade / Alto impacto</w:t>
            </w:r>
          </w:p>
        </w:tc>
      </w:tr>
      <w:tr>
        <w:trPr>
          <w:trHeight w:val="2763" w:hRule="atLeast"/>
        </w:trPr>
        <w:tc>
          <w:tcPr>
            <w:tcW w:w="4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cs="Times New Roman"/>
                <w:kern w:val="0"/>
                <w:lang w:val="pt-BR" w:eastAsia="pt-BR" w:bidi="ar-SA"/>
              </w:rPr>
              <w:t xml:space="preserve">CT02 - </w:t>
            </w: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CADASTRO DE PRODUTOS </w:t>
            </w:r>
            <w:r>
              <w:rPr>
                <w:rFonts w:eastAsia="Times New Roman" w:cs="Times New Roman"/>
                <w:kern w:val="0"/>
                <w:lang w:val="pt-BR" w:eastAsia="pt-BR" w:bidi="ar-SA"/>
              </w:rPr>
              <w:t>COM VALORES MENORES QUE 50,00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cs="Times New Roman"/>
                <w:kern w:val="0"/>
                <w:lang w:val="pt-BR" w:eastAsia="pt-BR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CT05 - CADASTRO DE PRODUTOS COM 100 DIAS </w:t>
            </w:r>
          </w:p>
        </w:tc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cs="Times New Roman"/>
                <w:kern w:val="0"/>
                <w:lang w:val="pt-BR" w:eastAsia="pt-BR" w:bidi="ar-SA"/>
              </w:rPr>
              <w:t xml:space="preserve">CT03 - </w:t>
            </w: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CADASTRO DE PRODUTOS DE </w:t>
            </w:r>
            <w:r>
              <w:rPr>
                <w:rFonts w:eastAsia="Times New Roman" w:cs="Times New Roman"/>
                <w:kern w:val="0"/>
                <w:lang w:val="pt-BR" w:eastAsia="pt-BR" w:bidi="ar-SA"/>
              </w:rPr>
              <w:t>COM VALORES DE 100,00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cs="Times New Roman"/>
                <w:kern w:val="0"/>
                <w:lang w:val="pt-BR" w:eastAsia="pt-BR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CT06 - CADASTRO DE PRODUTOS COM 180 DIAS 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cs="Times New Roman"/>
                <w:kern w:val="0"/>
                <w:lang w:val="pt-BR" w:eastAsia="pt-BR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CT10 -  </w:t>
            </w:r>
            <w:r>
              <w:rPr>
                <w:rFonts w:eastAsia="Times New Roman" w:cs="Times New Roman"/>
                <w:kern w:val="0"/>
                <w:lang w:val="pt-BR" w:eastAsia="pt-BR" w:bidi="ar-SA"/>
              </w:rPr>
              <w:t>CADASTRO DE PRODUTOS SEM AUTENTICAÇÃO DO ADMINISTRADOR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cs="Times New Roman"/>
                <w:kern w:val="0"/>
                <w:lang w:val="pt-BR" w:eastAsia="pt-BR" w:bidi="ar-SA"/>
              </w:rPr>
            </w:r>
          </w:p>
        </w:tc>
      </w:tr>
      <w:tr>
        <w:trPr>
          <w:trHeight w:val="340" w:hRule="atLeast"/>
        </w:trPr>
        <w:tc>
          <w:tcPr>
            <w:tcW w:w="4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1. Baixa probabilidade / Baixo impacto</w:t>
            </w:r>
          </w:p>
        </w:tc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>3. Baixa probabilidade / Alto impacto</w:t>
            </w:r>
          </w:p>
        </w:tc>
      </w:tr>
      <w:tr>
        <w:trPr>
          <w:trHeight w:val="3109" w:hRule="atLeast"/>
        </w:trPr>
        <w:tc>
          <w:tcPr>
            <w:tcW w:w="4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  <w:highlight w:val="yellow"/>
              </w:rPr>
              <w:t>CT01</w:t>
            </w:r>
            <w:r>
              <w:rPr>
                <w:rFonts w:eastAsia="Times New Roman"/>
              </w:rPr>
              <w:t xml:space="preserve"> - </w:t>
            </w:r>
            <w:r>
              <w:rPr>
                <w:rFonts w:eastAsia="Times New Roman"/>
                <w:highlight w:val="yellow"/>
              </w:rPr>
              <w:t>Cadastro de produtos com valores maiores que 150,00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>
                <w:rFonts w:eastAsia="Times New Roman"/>
              </w:rPr>
            </w:pPr>
            <w:r>
              <w:rPr/>
              <w:t xml:space="preserve">CT08 - </w:t>
            </w:r>
            <w:r>
              <w:rPr>
                <w:rFonts w:eastAsia="Times New Roman" w:cs="Times New Roman"/>
                <w:kern w:val="0"/>
                <w:lang w:val="pt-BR" w:eastAsia="pt-BR" w:bidi="ar-SA"/>
              </w:rPr>
              <w:t>CADASTRO DE 200 PRODUTOS</w:t>
            </w:r>
          </w:p>
          <w:p>
            <w:pPr>
              <w:pStyle w:val="Normal"/>
              <w:rPr>
                <w:rFonts w:eastAsia="Times New Roman"/>
              </w:rPr>
            </w:pPr>
            <w:r>
              <w:rPr/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>CT11 - CADASTRO DE PRODUTOS COM AUTENTICAÇÃO DO ADMINISTRADOR</w:t>
            </w:r>
          </w:p>
        </w:tc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cs="Times New Roman"/>
                <w:kern w:val="0"/>
                <w:lang w:val="pt-BR" w:eastAsia="pt-BR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CT04 - </w:t>
            </w: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CADASTRO DE PRODUTOS COM 45 DIAS 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cs="Times New Roman"/>
                <w:kern w:val="0"/>
                <w:lang w:val="pt-BR" w:eastAsia="pt-BR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CT07 - CADASTRO DE 100 PRODUTOS 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cs="Times New Roman"/>
                <w:kern w:val="0"/>
                <w:lang w:val="pt-BR" w:eastAsia="pt-BR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CT09 - </w:t>
            </w:r>
            <w:r>
              <w:rPr>
                <w:rFonts w:eastAsia="Times New Roman" w:cs="Times New Roman"/>
                <w:kern w:val="0"/>
                <w:lang w:val="pt-BR" w:eastAsia="pt-BR" w:bidi="ar-SA"/>
              </w:rPr>
              <w:t>CADASTRO DE 400 PRODUTOS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eastAsia="Times New Roman"/>
              </w:rPr>
            </w:pPr>
            <w:r>
              <w:rPr>
                <w:rFonts w:eastAsia="Times New Roman" w:cs="Times New Roman"/>
                <w:kern w:val="0"/>
                <w:lang w:val="pt-BR" w:eastAsia="pt-BR" w:bidi="ar-SA"/>
              </w:rPr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  <w:t>Obs.: Após escrever os cenários, identifique o impacto e probabilidade de cada cenário e jogue na matriz de risco.</w:t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tbl>
      <w:tblPr>
        <w:tblW w:w="5000" w:type="pct"/>
        <w:jc w:val="center"/>
        <w:tblInd w:w="0" w:type="dxa"/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noHBand="0" w:noVBand="1" w:firstColumn="1" w:lastRow="0" w:lastColumn="0" w:firstRow="1"/>
      </w:tblPr>
      <w:tblGrid>
        <w:gridCol w:w="1454"/>
        <w:gridCol w:w="7049"/>
      </w:tblGrid>
      <w:tr>
        <w:trPr/>
        <w:tc>
          <w:tcPr>
            <w:tcW w:w="1454" w:type="dxa"/>
            <w:tcBorders/>
            <w:shd w:color="auto" w:fill="BBBBBB" w:val="clear"/>
            <w:vAlign w:val="center"/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 </w:t>
            </w:r>
            <w:r>
              <w:rPr>
                <w:rFonts w:eastAsia="Times New Roman"/>
              </w:rPr>
              <w:t xml:space="preserve">Justificativas  </w:t>
            </w:r>
          </w:p>
        </w:tc>
        <w:tc>
          <w:tcPr>
            <w:tcW w:w="7049" w:type="dxa"/>
            <w:tcBorders/>
            <w:vAlign w:val="center"/>
          </w:tcPr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PODE HAVER ESSES BUGS LISTADOS NOS ITENS 3 E 4 QUE DEVE TER UMA ATENÇÃO MAIOR NA HORA DE CADASTRAR </w:t>
            </w:r>
          </w:p>
        </w:tc>
      </w:tr>
    </w:tbl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p>
      <w:pPr>
        <w:pStyle w:val="Normal"/>
        <w:rPr>
          <w:rFonts w:eastAsia="Times New Roman"/>
          <w:vanish/>
        </w:rPr>
      </w:pPr>
      <w:r>
        <w:rPr>
          <w:rFonts w:eastAsia="Times New Roman"/>
          <w:highlight w:val="yellow"/>
        </w:rPr>
        <w:t>&lt;Aqui você deve justificar os cenários de alto riscos inseridos nos quadrantes 4 e 3.&gt;</w:t>
      </w:r>
    </w:p>
    <w:p>
      <w:pPr>
        <w:pStyle w:val="Normal"/>
        <w:rPr>
          <w:rFonts w:eastAsia="Times New Roman"/>
        </w:rPr>
      </w:pPr>
      <w:r>
        <w:rPr>
          <w:rFonts w:eastAsia="Times New Roman"/>
        </w:rPr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2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eastAsia="" w:eastAsiaTheme="minorEastAsia" w:ascii="Times New Roman" w:hAnsi="Times New Roman" w:cs="Times New Roman"/>
      <w:color w:val="auto"/>
      <w:kern w:val="0"/>
      <w:sz w:val="24"/>
      <w:szCs w:val="24"/>
      <w:lang w:val="pt-BR" w:eastAsia="pt-BR" w:bidi="ar-SA"/>
    </w:rPr>
  </w:style>
  <w:style w:type="paragraph" w:styleId="Heading3">
    <w:name w:val="Heading 3"/>
    <w:basedOn w:val="Normal"/>
    <w:link w:val="Ttulo3Char"/>
    <w:uiPriority w:val="9"/>
    <w:qFormat/>
    <w:pPr>
      <w:spacing w:beforeAutospacing="1" w:afterAutospacing="1"/>
      <w:outlineLvl w:val="2"/>
    </w:pPr>
    <w:rPr>
      <w:b/>
      <w:bCs/>
      <w:sz w:val="27"/>
      <w:szCs w:val="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3Char" w:customStyle="1">
    <w:name w:val="Título 3 Char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msonormal" w:customStyle="1">
    <w:name w:val="msonormal"/>
    <w:basedOn w:val="Normal"/>
    <w:qFormat/>
    <w:pPr>
      <w:spacing w:beforeAutospacing="1" w:afterAutospacing="1"/>
    </w:pPr>
    <w:rPr/>
  </w:style>
  <w:style w:type="paragraph" w:styleId="tableborder" w:customStyle="1">
    <w:name w:val="tableborder"/>
    <w:basedOn w:val="Normal"/>
    <w:qFormat/>
    <w:pPr>
      <w:shd w:val="clear" w:color="auto" w:fill="FFFFFF"/>
      <w:spacing w:beforeAutospacing="1" w:afterAutospacing="1"/>
    </w:pPr>
    <w:rPr/>
  </w:style>
  <w:style w:type="paragraph" w:styleId="grid" w:customStyle="1">
    <w:name w:val="grid"/>
    <w:basedOn w:val="Normal"/>
    <w:qFormat/>
    <w:pPr>
      <w:shd w:val="clear" w:color="auto" w:fill="FFFFFF"/>
      <w:spacing w:beforeAutospacing="1" w:afterAutospacing="1"/>
    </w:pPr>
    <w:rPr/>
  </w:style>
  <w:style w:type="paragraph" w:styleId="tablabel" w:customStyle="1">
    <w:name w:val="tablabel"/>
    <w:basedOn w:val="Normal"/>
    <w:qFormat/>
    <w:pPr>
      <w:pBdr>
        <w:top w:val="single" w:sz="6" w:space="2" w:color="CCCCCC"/>
        <w:left w:val="single" w:sz="6" w:space="2" w:color="CCCCCC"/>
        <w:right w:val="single" w:sz="6" w:space="2" w:color="CCCCCC"/>
      </w:pBdr>
      <w:spacing w:beforeAutospacing="1" w:afterAutospacing="1"/>
    </w:pPr>
    <w:rPr>
      <w:b/>
      <w:bCs/>
    </w:rPr>
  </w:style>
  <w:style w:type="paragraph" w:styleId="subtext" w:customStyle="1">
    <w:name w:val="subtext"/>
    <w:basedOn w:val="Normal"/>
    <w:qFormat/>
    <w:pPr>
      <w:spacing w:beforeAutospacing="1" w:afterAutospacing="1"/>
    </w:pPr>
    <w:rPr/>
  </w:style>
  <w:style w:type="paragraph" w:styleId="nopadding" w:customStyle="1">
    <w:name w:val="nopadding"/>
    <w:basedOn w:val="Normal"/>
    <w:qFormat/>
    <w:pPr>
      <w:spacing w:beforeAutospacing="1" w:afterAutospacing="1"/>
    </w:pPr>
    <w:rPr/>
  </w:style>
  <w:style w:type="paragraph" w:styleId="subtext1" w:customStyle="1">
    <w:name w:val="subtext1"/>
    <w:basedOn w:val="Normal"/>
    <w:qFormat/>
    <w:pPr>
      <w:spacing w:beforeAutospacing="1" w:afterAutospacing="1"/>
    </w:pPr>
    <w:rPr>
      <w:sz w:val="14"/>
      <w:szCs w:val="14"/>
    </w:rPr>
  </w:style>
  <w:style w:type="paragraph" w:styleId="NormalWeb">
    <w:name w:val="Normal (Web)"/>
    <w:basedOn w:val="Normal"/>
    <w:uiPriority w:val="99"/>
    <w:unhideWhenUsed/>
    <w:qFormat/>
    <w:pPr>
      <w:spacing w:beforeAutospacing="1" w:afterAutospacing="1"/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155da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LibreOffice/24.2.7.2$Linux_X86_64 LibreOffice_project/420$Build-2</Application>
  <AppVersion>15.0000</AppVersion>
  <Pages>2</Pages>
  <Words>371</Words>
  <Characters>1900</Characters>
  <CharactersWithSpaces>2216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2021-06-23T05:59:00Z</dcterms:created>
  <dc:creator>Fábio Araújo</dc:creator>
  <dc:description/>
  <dc:language>pt-BR</dc:language>
  <cp:lastModifiedBy/>
  <dcterms:modified xsi:type="dcterms:W3CDTF">2026-01-02T18:24:02Z</dcterms:modified>
  <cp:revision>12</cp:revision>
  <dc:subject/>
  <dc:title>[#TES-19] [DEMO] Reservar produto no carrinho (Projeto de demonstração do TM4J)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