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702"/>
        <w:gridCol w:w="6801"/>
      </w:tblGrid>
      <w:tr>
        <w:trPr/>
        <w:tc>
          <w:tcPr>
            <w:tcW w:w="85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Heading3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[EF-0001] Exercício – Módulo 5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CRISTIANE BRANDÃO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Novo Sistema de Cadastro EBAC-Shop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Troca do sistema de cadastro de produtos na Ebac-Shop.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Administrador / Sistema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2051"/>
        <w:gridCol w:w="6452"/>
      </w:tblGrid>
      <w:tr>
        <w:trPr/>
        <w:tc>
          <w:tcPr>
            <w:tcW w:w="2051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Regras de negócio</w:t>
            </w:r>
          </w:p>
        </w:tc>
        <w:tc>
          <w:tcPr>
            <w:tcW w:w="6452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  <w:vanish/>
        </w:rPr>
      </w:pPr>
      <w:r>
        <w:rPr>
          <w:rFonts w:eastAsia="Times New Roman"/>
          <w:vanish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8504"/>
      </w:tblGrid>
      <w:tr>
        <w:trPr/>
        <w:tc>
          <w:tcPr>
            <w:tcW w:w="8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Heading3"/>
              <w:spacing w:before="0" w:after="280"/>
              <w:rPr>
                <w:b w:val="false"/>
                <w:bCs w:val="false"/>
                <w:sz w:val="24"/>
                <w:szCs w:val="24"/>
              </w:rPr>
            </w:pPr>
            <w:bookmarkStart w:id="0" w:name="Bookmark"/>
            <w:r>
              <w:rPr>
                <w:sz w:val="24"/>
                <w:szCs w:val="24"/>
              </w:rPr>
              <w:t>RN01:</w:t>
            </w:r>
            <w:r>
              <w:rPr>
                <w:b w:val="false"/>
                <w:bCs w:val="false"/>
                <w:sz w:val="24"/>
                <w:szCs w:val="24"/>
              </w:rPr>
              <w:t xml:space="preserve"> Os valores dos produtos devem estar entre R$50,00 e R$150,00;</w:t>
            </w:r>
          </w:p>
          <w:p>
            <w:pPr>
              <w:pStyle w:val="Heading3"/>
              <w:spacing w:before="280" w:after="280"/>
              <w:rPr>
                <w:b w:val="false"/>
                <w:bCs w:val="false"/>
                <w:sz w:val="24"/>
                <w:szCs w:val="24"/>
              </w:rPr>
            </w:pPr>
            <w:r>
              <w:rPr>
                <w:sz w:val="24"/>
                <w:szCs w:val="24"/>
              </w:rPr>
              <w:t>RN02:</w:t>
            </w:r>
            <w:r>
              <w:rPr>
                <w:b w:val="false"/>
                <w:bCs w:val="false"/>
                <w:sz w:val="24"/>
                <w:szCs w:val="24"/>
              </w:rPr>
              <w:t xml:space="preserve"> Produtos iguais já cadastrados há mais de 90 dias devem ser renovados;</w:t>
            </w:r>
          </w:p>
          <w:p>
            <w:pPr>
              <w:pStyle w:val="Heading3"/>
              <w:spacing w:before="280" w:after="280"/>
              <w:rPr>
                <w:b w:val="false"/>
                <w:bCs w:val="false"/>
                <w:sz w:val="24"/>
                <w:szCs w:val="24"/>
              </w:rPr>
            </w:pPr>
            <w:r>
              <w:rPr>
                <w:sz w:val="24"/>
                <w:szCs w:val="24"/>
              </w:rPr>
              <w:t>RN03:</w:t>
            </w:r>
            <w:r>
              <w:rPr>
                <w:b w:val="false"/>
                <w:bCs w:val="false"/>
                <w:sz w:val="24"/>
                <w:szCs w:val="24"/>
              </w:rPr>
              <w:t xml:space="preserve"> Permitir cadastro máximo de 150 itens por vez;</w:t>
            </w:r>
          </w:p>
          <w:p>
            <w:pPr>
              <w:pStyle w:val="Heading3"/>
              <w:spacing w:before="280" w:after="280"/>
              <w:rPr>
                <w:b w:val="false"/>
                <w:bCs w:val="false"/>
                <w:sz w:val="24"/>
                <w:szCs w:val="24"/>
              </w:rPr>
            </w:pPr>
            <w:r>
              <w:rPr>
                <w:sz w:val="24"/>
                <w:szCs w:val="24"/>
              </w:rPr>
              <w:t>RN04:</w:t>
            </w:r>
            <w:r>
              <w:rPr>
                <w:b w:val="false"/>
                <w:bCs w:val="false"/>
                <w:sz w:val="24"/>
                <w:szCs w:val="24"/>
              </w:rPr>
              <w:t xml:space="preserve"> Somente administrador autenticado pode fazer cadastro de produtos;</w:t>
            </w:r>
            <w:bookmarkEnd w:id="0"/>
          </w:p>
          <w:p>
            <w:pPr>
              <w:pStyle w:val="NormalWeb"/>
              <w:spacing w:before="280" w:after="0"/>
              <w:rPr/>
            </w:pPr>
            <w:r>
              <w:rPr/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932"/>
        <w:gridCol w:w="6571"/>
      </w:tblGrid>
      <w:tr>
        <w:trPr/>
        <w:tc>
          <w:tcPr>
            <w:tcW w:w="1932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Cenários de testes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  <w:vanish/>
        </w:rPr>
      </w:pPr>
      <w:r>
        <w:rPr>
          <w:rFonts w:eastAsia="Times New Roman"/>
          <w:vanish/>
        </w:rPr>
      </w:r>
    </w:p>
    <w:tbl>
      <w:tblPr>
        <w:tblStyle w:val="Tabelacomgrade"/>
        <w:tblW w:w="11502" w:type="dxa"/>
        <w:jc w:val="left"/>
        <w:tblInd w:w="-15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852"/>
        <w:gridCol w:w="8277"/>
        <w:gridCol w:w="1527"/>
      </w:tblGrid>
      <w:tr>
        <w:trPr/>
        <w:tc>
          <w:tcPr>
            <w:tcW w:w="8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ID</w:t>
            </w:r>
          </w:p>
        </w:tc>
        <w:tc>
          <w:tcPr>
            <w:tcW w:w="85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</w:t>
            </w:r>
          </w:p>
        </w:tc>
        <w:tc>
          <w:tcPr>
            <w:tcW w:w="827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Título</w:t>
            </w:r>
          </w:p>
        </w:tc>
        <w:tc>
          <w:tcPr>
            <w:tcW w:w="152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Saída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  <w:highlight w:val="yellow"/>
              </w:rPr>
            </w:pPr>
            <w:r>
              <w:rPr>
                <w:rFonts w:eastAsia="Times New Roman" w:cs="Times New Roman"/>
                <w:kern w:val="0"/>
                <w:highlight w:val="yellow"/>
                <w:lang w:val="pt-BR" w:eastAsia="pt-BR" w:bidi="ar-SA"/>
              </w:rPr>
              <w:t>CT01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  <w:highlight w:val="yellow"/>
              </w:rPr>
            </w:pPr>
            <w:r>
              <w:rPr>
                <w:rFonts w:eastAsia="Times New Roman" w:cs="Times New Roman"/>
                <w:kern w:val="0"/>
                <w:highlight w:val="yellow"/>
                <w:lang w:val="pt-BR" w:eastAsia="pt-BR" w:bidi="ar-SA"/>
              </w:rPr>
              <w:t>RN01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highlight w:val="yellow"/>
                <w:lang w:val="pt-BR" w:eastAsia="pt-BR" w:bidi="ar-SA"/>
              </w:rPr>
              <w:t>Cadastro de produtos com valores maiores que 150,00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highlight w:val="yellow"/>
                <w:lang w:val="pt-BR" w:eastAsia="pt-BR" w:bidi="ar-SA"/>
              </w:rPr>
              <w:t>inválido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CT02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RN01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VALORES MENORES QUE 50,00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CT03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RN01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DE COM VALORES DE 100,00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CT04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RN02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45 DIAS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VALIDO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CT05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RN02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100 DIAS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CT06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RN02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180 DIAS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INVALIDO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CT07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RN03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100 PRODUTOS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CT08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RN03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200 PRODUTOS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INVALIDO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CT09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RN03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400 PRODUTOS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CT10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RN04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SEM AUTENTICAÇÃO DO ADMINISTRADOR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INVÁLIDO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CT11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RN04</w:t>
            </w:r>
          </w:p>
        </w:tc>
        <w:tc>
          <w:tcPr>
            <w:tcW w:w="82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AUTENTICAÇÃO DO ADMINISTRADOR</w:t>
            </w:r>
          </w:p>
        </w:tc>
        <w:tc>
          <w:tcPr>
            <w:tcW w:w="152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VÁLIDO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Obs.: Escreva pelo menos 10 cenários de testes baseados nas regras de negócio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438"/>
        <w:gridCol w:w="7065"/>
      </w:tblGrid>
      <w:tr>
        <w:trPr/>
        <w:tc>
          <w:tcPr>
            <w:tcW w:w="1438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7832" w:type="dxa"/>
        <w:jc w:val="left"/>
        <w:tblInd w:w="528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003"/>
        <w:gridCol w:w="3828"/>
      </w:tblGrid>
      <w:tr>
        <w:trPr>
          <w:trHeight w:val="353" w:hRule="atLeast"/>
        </w:trPr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>
        <w:trPr>
          <w:trHeight w:val="2763" w:hRule="atLeast"/>
        </w:trPr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kern w:val="0"/>
                <w:lang w:val="pt-BR" w:eastAsia="pt-BR" w:bidi="ar-SA"/>
              </w:rPr>
              <w:t xml:space="preserve">CT02 - </w:t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COM VALORES MENORES QUE 50,00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CT05 - CADASTRO DE PRODUTOS COM 100 DIAS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kern w:val="0"/>
                <w:lang w:val="pt-BR" w:eastAsia="pt-BR" w:bidi="ar-SA"/>
              </w:rPr>
              <w:t xml:space="preserve">CT03 - </w:t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PRODUTOS DE COM VALORES DE 100,00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CT06 - CADASTRO DE PRODUTOS COM 180 DIAS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CT10 -  CADASTRO DE PRODUTOS SEM AUTENTICAÇÃO DO ADMINISTRADOR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trHeight w:val="340" w:hRule="atLeast"/>
        </w:trPr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>
        <w:trPr>
          <w:trHeight w:val="3109" w:hRule="atLeast"/>
        </w:trPr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highlight w:val="yellow"/>
              </w:rPr>
              <w:t>CT01</w:t>
            </w:r>
            <w:r>
              <w:rPr>
                <w:rFonts w:eastAsia="Times New Roman"/>
              </w:rPr>
              <w:t xml:space="preserve"> - </w:t>
            </w:r>
            <w:r>
              <w:rPr>
                <w:rFonts w:eastAsia="Times New Roman"/>
                <w:highlight w:val="yellow"/>
              </w:rPr>
              <w:t>Cadastro de produtos com valores maiores que 150,00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CT08 - </w:t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>CADASTRO DE 200 PRODUTOS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CT09 - CADASTRO DE 400 PRODUTOS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kern w:val="0"/>
                <w:lang w:val="pt-BR" w:eastAsia="pt-BR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>CT04 - CADASTRO DE PRODUTOS COM 45 DIAS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pt-BR" w:eastAsia="pt-BR" w:bidi="ar-SA"/>
              </w:rPr>
              <w:t>CT07 - CADASTRO DE 100 PRODUTOS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cs="Times New Roman"/>
                <w:kern w:val="0"/>
                <w:lang w:val="pt-BR" w:eastAsia="pt-BR" w:bidi="ar-SA"/>
              </w:rPr>
              <w:t>CT11 - CADASTRO DE PRODUTOS COM AUTENTICAÇÃO DO ADMINISTRADOR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Obs.: Após escrever os cenários, identifique o impacto e probabilidade de cada cenário e jogue na matriz de risco.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454"/>
        <w:gridCol w:w="7049"/>
      </w:tblGrid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1. Baixa probabilidade / Baixo impacto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rPr>
                <w:rFonts w:eastAsiaTheme="minorEastAsia"/>
                <w:highlight w:val="none"/>
                <w:shd w:fill="auto" w:val="clear"/>
              </w:rPr>
            </w:pPr>
            <w:r>
              <w:rPr>
                <w:rFonts w:eastAsia="Times New Roman"/>
                <w:b/>
                <w:bCs/>
                <w:shd w:fill="auto" w:val="clear"/>
              </w:rPr>
              <w:t xml:space="preserve">CT01 </w:t>
            </w:r>
            <w:r>
              <w:rPr>
                <w:rFonts w:eastAsia="Times New Roman"/>
                <w:shd w:fill="auto" w:val="clear"/>
              </w:rPr>
              <w:t xml:space="preserve">- </w:t>
            </w:r>
            <w:r>
              <w:rPr>
                <w:rFonts w:eastAsia="Times New Roman"/>
                <w:shd w:fill="auto" w:val="clear"/>
              </w:rPr>
              <w:t>ATENÇÃO NA HORA DE CADASTRAR OS PRODUTOS PARA NÃO CADASTRAR OS PREÇOS ERRADOS E NÃO GERAR CONFLITOS NO CONSUMIDOR FINAL.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b/>
                <w:bCs/>
              </w:rPr>
              <w:t>CT08</w:t>
            </w:r>
            <w:r>
              <w:rPr/>
              <w:t xml:space="preserve"> – </w:t>
            </w:r>
            <w:r>
              <w:rPr/>
              <w:t>NO LANÇAMENTO DE PRODUTOS NO SISTEMA SEMPRE FICAR ATENTO NA QUANTIDADE DE PRODUTOS PERMITIDOS DE ACORDO COM O NUMERO REAL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CT09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>VERIFICAR SEMPRE SE O PRODUTO PRESENTE NO ESTOQUE É A MESMA QUANTIDADE LANÇADA NO SISTEMA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2. Alta probabilidade / Baixo impacto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CT02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PRESTAR ATENÇÃO NA HORA DE DAR O DESCONTO OU DIMINUIR O VALOR DO PRODUTO NO SISTEMA PARA NÃO GERAR PREJUÍZOS AO COMÉRCIO 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CT05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>OBSERVAR O TEMPO DE VALIDADE DOS PRODUTOS NO ESTOQUE PARA SER RENOVADOS E MUDADOS.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  <w:highlight w:val="none"/>
                <w:shd w:fill="auto" w:val="clear"/>
              </w:rPr>
            </w:pPr>
            <w:r>
              <w:rPr>
                <w:rFonts w:eastAsia="Times New Roman"/>
                <w:b/>
                <w:bCs/>
                <w:shd w:fill="auto" w:val="clear"/>
              </w:rPr>
              <w:t>3. BAIXA PROBABILIDADE E ALTO IMPACTO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Justificativas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CT04</w:t>
            </w:r>
            <w:r>
              <w:rPr>
                <w:rFonts w:eastAsia="Times New Roman"/>
              </w:rPr>
              <w:t xml:space="preserve"> – SEMPRE SE ATENTAR NO PRAZO DE RENOVAÇÃO DOS PRODUTOS ANTES DE CADASTRAR NO SISTEMA, POIS PODE HAVER UM GRANDE IMPACTO SE NÃO TER NO ESTOQUE 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CT07</w:t>
            </w:r>
            <w:r>
              <w:rPr>
                <w:rFonts w:eastAsia="Times New Roman"/>
              </w:rPr>
              <w:t xml:space="preserve"> – CADASTRAR A QUANTIDADE DO MESMO PRODUTO SEM ULTRAPASSAR O MÁXIMO, PARA NÃO DAR UMA FALSA QUANTIDADE DE PRODUTOS EM ESTOQUE 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CTD11</w:t>
            </w:r>
            <w:r>
              <w:rPr>
                <w:rFonts w:eastAsia="Times New Roman"/>
              </w:rPr>
              <w:t xml:space="preserve"> – APOS O CADASTRO DE PRODUTOS, O ADMINISTRADOR PARA AUTENTICAR E SUBIR PARA O ESTOQUE E VENDAS, POIS SE NÃO FIZER ISSO O PRODUTO NÃO ENTRA NO ESTOQUE E FICA COMO SE NÃO EXISTISSE 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 Alta Probabilidade / Alto impacto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CT03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>CADASTRAR PRODUTOS COM MESMO VALOR E TER ATENÇAO NA HORA DE LANÇAR AS ESPECIFICAÇÕES PARA NÃO CADASTRAR ERRADO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CT06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ESTAR ATENTO A VALIDADE DOS PRODUTOS NO ESTOQUE PARA NÃO CADASTRAR PRODUTOS COM PRAZOS VENCIDOS </w:t>
            </w:r>
          </w:p>
        </w:tc>
      </w:tr>
      <w:tr>
        <w:trPr>
          <w:trHeight w:val="395" w:hRule="atLeast"/>
        </w:trPr>
        <w:tc>
          <w:tcPr>
            <w:tcW w:w="1454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cs="Times New Roman"/>
                <w:b/>
                <w:bCs/>
                <w:kern w:val="0"/>
                <w:lang w:val="pt-BR" w:eastAsia="pt-BR" w:bidi="ar-SA"/>
              </w:rPr>
              <w:t>CT10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 – </w:t>
            </w:r>
            <w:r>
              <w:rPr>
                <w:rFonts w:cs="Times New Roman"/>
                <w:kern w:val="0"/>
                <w:lang w:val="pt-BR" w:eastAsia="pt-BR" w:bidi="ar-SA"/>
              </w:rPr>
              <w:t xml:space="preserve">CADASTRAR PRODUTOS SEM A AUTORIZAÇÃO PRÉVIA DO ADMINISTRADOR OU SEM AUTENTICAÇÃO DO MESMO PODE NÃO GERAR O PRODUTO NO SITEMAS 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  <w:vanish/>
        </w:rPr>
      </w:pPr>
      <w:r>
        <w:rPr>
          <w:rFonts w:eastAsia="Times New Roman"/>
          <w:highlight w:val="yellow"/>
        </w:rPr>
        <w:t>&lt;Aqui você deve justificar os cenários de alto riscos inseridos nos quadrantes 4 e 3.&gt;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pt-BR" w:eastAsia="pt-BR" w:bidi="ar-SA"/>
    </w:rPr>
  </w:style>
  <w:style w:type="paragraph" w:styleId="Heading3">
    <w:name w:val="Heading 3"/>
    <w:basedOn w:val="Normal"/>
    <w:link w:val="Ttulo3Char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tableborder" w:customStyle="1">
    <w:name w:val="tableborder"/>
    <w:basedOn w:val="Normal"/>
    <w:qFormat/>
    <w:pPr>
      <w:shd w:val="clear" w:color="auto" w:fill="FFFFFF"/>
      <w:spacing w:beforeAutospacing="1" w:afterAutospacing="1"/>
    </w:pPr>
    <w:rPr/>
  </w:style>
  <w:style w:type="paragraph" w:styleId="grid" w:customStyle="1">
    <w:name w:val="grid"/>
    <w:basedOn w:val="Normal"/>
    <w:qFormat/>
    <w:pPr>
      <w:shd w:val="clear" w:color="auto" w:fill="FFFFFF"/>
      <w:spacing w:beforeAutospacing="1" w:afterAutospacing="1"/>
    </w:pPr>
    <w:rPr/>
  </w:style>
  <w:style w:type="paragraph" w:styleId="tablabel" w:customStyle="1">
    <w:name w:val="tablabel"/>
    <w:basedOn w:val="Normal"/>
    <w:qFormat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Autospacing="1" w:afterAutospacing="1"/>
    </w:pPr>
    <w:rPr>
      <w:b/>
      <w:bCs/>
    </w:rPr>
  </w:style>
  <w:style w:type="paragraph" w:styleId="subtext" w:customStyle="1">
    <w:name w:val="subtext"/>
    <w:basedOn w:val="Normal"/>
    <w:qFormat/>
    <w:pPr>
      <w:spacing w:beforeAutospacing="1" w:afterAutospacing="1"/>
    </w:pPr>
    <w:rPr/>
  </w:style>
  <w:style w:type="paragraph" w:styleId="nopadding" w:customStyle="1">
    <w:name w:val="nopadding"/>
    <w:basedOn w:val="Normal"/>
    <w:qFormat/>
    <w:pPr>
      <w:spacing w:beforeAutospacing="1" w:afterAutospacing="1"/>
    </w:pPr>
    <w:rPr/>
  </w:style>
  <w:style w:type="paragraph" w:styleId="subtext1" w:customStyle="1">
    <w:name w:val="subtext1"/>
    <w:basedOn w:val="Normal"/>
    <w:qFormat/>
    <w:pPr>
      <w:spacing w:beforeAutospacing="1" w:afterAutospacing="1"/>
    </w:pPr>
    <w:rPr>
      <w:sz w:val="14"/>
      <w:szCs w:val="14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55d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3</Pages>
  <Words>609</Words>
  <Characters>3093</Characters>
  <CharactersWithSpaces>3626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2021-06-23T05:59:00Z</dcterms:created>
  <dc:creator>Fábio Araújo</dc:creator>
  <dc:description/>
  <dc:language>pt-BR</dc:language>
  <cp:lastModifiedBy/>
  <dcterms:modified xsi:type="dcterms:W3CDTF">2026-01-07T21:33:05Z</dcterms:modified>
  <cp:revision>13</cp:revision>
  <dc:subject/>
  <dc:title>[#TES-19] [DEMO] Reservar produto no carrinho (Projeto de demonstração do TM4J)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