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themeColor="text1" w:val="000000"/>
          <w:sz w:val="24"/>
          <w:szCs w:val="24"/>
        </w:rPr>
      </w:pPr>
      <w:r>
        <w:rPr>
          <w:rFonts w:eastAsia="Arial" w:cs="Arial" w:ascii="Arial" w:hAnsi="Arial"/>
          <w:b/>
          <w:color w:themeColor="text1" w:val="00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themeColor="text1" w:val="000000"/>
          <w:sz w:val="24"/>
          <w:szCs w:val="24"/>
        </w:rPr>
        <w:t>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themeColor="text1" w:val="000000"/>
          <w:sz w:val="24"/>
          <w:szCs w:val="24"/>
        </w:rPr>
      </w:pPr>
      <w:r>
        <w:rPr>
          <w:rFonts w:eastAsia="Arial" w:cs="Arial" w:ascii="Arial" w:hAnsi="Arial"/>
          <w:b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  <w:t xml:space="preserve">Tatiane Lessa dos Reis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  <w:t xml:space="preserve">Ibiuna 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  <w:t>2025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Heading1"/>
        <w:numPr>
          <w:ilvl w:val="0"/>
          <w:numId w:val="1"/>
        </w:numPr>
        <w:rPr/>
      </w:pPr>
      <w:bookmarkStart w:id="0" w:name="_Toc73287557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  <w:t xml:space="preserve">O projeto criado é  sistema de interação com usuário de forma rápida e abrangente como um celular simples que posso acessar a mídia social e relacionar com as pessoas de  forma simples onde não precisa de muito ensinamento, todos consegue usar sem ter ao menos tido um celular.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60"/>
        <w:rPr/>
      </w:pPr>
      <w:bookmarkStart w:id="1" w:name="_Toc73287558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 xml:space="preserve"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73287557">
            <w:r>
              <w:rPr>
                <w:webHidden/>
                <w:rStyle w:val="Vnculodendice"/>
                <w:vanish w:val="fals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58">
            <w:r>
              <w:rPr>
                <w:webHidden/>
                <w:rStyle w:val="Vnculodendice"/>
                <w:vanish w:val="fals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59">
            <w:r>
              <w:rPr>
                <w:webHidden/>
                <w:rStyle w:val="Vnculodendice"/>
                <w:vanish w:val="fals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0">
            <w:r>
              <w:rPr>
                <w:webHidden/>
                <w:rStyle w:val="Vnculodendice"/>
                <w:vanish w:val="fals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73287561">
            <w:r>
              <w:rPr>
                <w:webHidden/>
                <w:rStyle w:val="Vnculodendice"/>
                <w:vanish w:val="fals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Detalhes do produto ou serviço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73287562">
            <w:r>
              <w:rPr>
                <w:webHidden/>
                <w:rStyle w:val="Vnculodendice"/>
                <w:vanish w:val="fals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Tabela de Análise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73287563">
            <w:r>
              <w:rPr>
                <w:webHidden/>
                <w:rStyle w:val="Vnculodendice"/>
                <w:vanish w:val="fals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Relatório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73287564">
            <w:r>
              <w:rPr>
                <w:webHidden/>
                <w:rStyle w:val="Vnculodendice"/>
                <w:vanish w:val="false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Evidências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73287565">
            <w:r>
              <w:rPr>
                <w:webHidden/>
                <w:rStyle w:val="Vnculodendice"/>
                <w:vanish w:val="false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Onde encontrar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6">
            <w:r>
              <w:rPr>
                <w:webHidden/>
                <w:rStyle w:val="Vnculodendice"/>
                <w:vanish w:val="false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7">
            <w:r>
              <w:rPr>
                <w:webHidden/>
                <w:rStyle w:val="Vnculodendice"/>
                <w:vanish w:val="false"/>
              </w:rPr>
              <w:t>6.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Heading1"/>
        <w:numPr>
          <w:ilvl w:val="0"/>
          <w:numId w:val="1"/>
        </w:numPr>
        <w:rPr/>
      </w:pPr>
      <w:bookmarkStart w:id="2" w:name="_Toc73287559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  <w:t>O celular veio para revolucionar a vida das pessoas, obter a ideia de um celular simples para idosos com acesso facilitado a midia social sem muita dificuldade de forma simples e fácil.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  <w:t xml:space="preserve">O celular utiliza atalhos e cores que facilita a vida de quem não aprendeu a ler e também de deficientes visuais e baixa visão. Permite que a pessoa interaja com outras pessoa, sem que percebam as suas dificuldades de manuseio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Heading1"/>
        <w:numPr>
          <w:ilvl w:val="0"/>
          <w:numId w:val="1"/>
        </w:numPr>
        <w:rPr/>
      </w:pPr>
      <w:bookmarkStart w:id="3" w:name="_Toc73287560"/>
      <w:r>
        <w:rPr/>
        <w:t>O PROJETO</w:t>
      </w:r>
      <w:bookmarkEnd w:id="3"/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 xml:space="preserve">O celular criado de forma a acessível para idosos e deficientes visual para poder acessar as midias sociais sem muitas dificuldades com comando simples e de forma agil sem que ninguém perceba a sua dificuldade em manuseio </w:t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Heading2"/>
        <w:numPr>
          <w:ilvl w:val="1"/>
          <w:numId w:val="1"/>
        </w:numPr>
        <w:rPr/>
      </w:pPr>
      <w:bookmarkStart w:id="4" w:name="_Toc73287561"/>
      <w:r>
        <w:rPr/>
        <w:t>Detalhes do produto ou serviço</w:t>
      </w:r>
      <w:bookmarkEnd w:id="4"/>
    </w:p>
    <w:tbl>
      <w:tblPr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3822"/>
        <w:gridCol w:w="5528"/>
      </w:tblGrid>
      <w:tr>
        <w:trPr>
          <w:trHeight w:val="599" w:hRule="atLeast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text1" w:val="000000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text1" w:val="000000"/>
                <w:sz w:val="24"/>
                <w:szCs w:val="24"/>
              </w:rPr>
              <w:t>Celular para idosos e deficientes visuais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text1" w:val="000000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text1" w:val="000000"/>
                <w:sz w:val="24"/>
                <w:szCs w:val="24"/>
              </w:rPr>
              <w:t>samsung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text1" w:val="000000"/>
                <w:sz w:val="24"/>
                <w:szCs w:val="24"/>
              </w:rPr>
              <w:t>Tempo de uso:</w:t>
            </w:r>
          </w:p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text1" w:val="000000"/>
                <w:sz w:val="24"/>
                <w:szCs w:val="24"/>
              </w:rPr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themeColor="text1" w:val="000000"/>
                <w:sz w:val="24"/>
                <w:szCs w:val="24"/>
              </w:rPr>
              <w:t>Ter uma longividade plena minima de 2 anos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text1" w:val="000000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text1" w:val="000000"/>
                <w:sz w:val="24"/>
                <w:szCs w:val="24"/>
              </w:rPr>
              <w:t>Produto com atalhos e cores para facilitar o manuseio do cliente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Heading2"/>
        <w:numPr>
          <w:ilvl w:val="1"/>
          <w:numId w:val="1"/>
        </w:numPr>
        <w:rPr/>
      </w:pPr>
      <w:bookmarkStart w:id="5" w:name="_Toc73287562"/>
      <w:r>
        <w:rPr/>
        <w:t>Tabela de Análise</w:t>
      </w:r>
      <w:bookmarkEnd w:id="5"/>
    </w:p>
    <w:tbl>
      <w:tblPr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980"/>
        <w:gridCol w:w="7513"/>
      </w:tblGrid>
      <w:tr>
        <w:trPr>
          <w:trHeight w:val="560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text1" w:val="000000"/>
                <w:sz w:val="24"/>
                <w:szCs w:val="24"/>
              </w:rPr>
              <w:t>Característica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text1" w:val="000000"/>
                <w:sz w:val="24"/>
                <w:szCs w:val="24"/>
              </w:rPr>
              <w:t>Celulares com cores ajustaveis na tela que facilita quem o manuseia, toque simples na tela de 6:1 com letras grandes para quem saber ler ou a opção de desenhos na tela para quem não sabe ler.</w:t>
            </w:r>
          </w:p>
        </w:tc>
      </w:tr>
      <w:tr>
        <w:trPr>
          <w:trHeight w:val="135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text1" w:val="000000"/>
                <w:sz w:val="24"/>
                <w:szCs w:val="24"/>
              </w:rPr>
              <w:t>Usabilidade: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themeColor="text1" w:val="000000"/>
                <w:sz w:val="24"/>
                <w:szCs w:val="24"/>
              </w:rPr>
              <w:t>Proporcionar o uso do produto a quem tem mais dificuldade em manipular celular comum</w:t>
            </w:r>
          </w:p>
        </w:tc>
      </w:tr>
      <w:tr>
        <w:trPr>
          <w:trHeight w:val="136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text1" w:val="000000"/>
                <w:sz w:val="24"/>
                <w:szCs w:val="24"/>
              </w:rPr>
              <w:t>Matéria prima: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color w:themeColor="text1" w:val="000000"/>
                <w:sz w:val="24"/>
                <w:szCs w:val="24"/>
              </w:rPr>
              <w:t>Produzido com material reciclavel para não agredir o meio ambiente</w:t>
            </w:r>
          </w:p>
        </w:tc>
      </w:tr>
      <w:tr>
        <w:trPr>
          <w:trHeight w:val="216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text1" w:val="000000"/>
                <w:sz w:val="24"/>
                <w:szCs w:val="24"/>
              </w:rPr>
              <w:t>Performance: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themeColor="text1" w:val="000000"/>
                <w:sz w:val="24"/>
                <w:szCs w:val="24"/>
              </w:rPr>
              <w:t>Com memoria de 256 G, podendo ser expansível até 1T de acordo com a necessidade do cliente, tela em amoled, teclado emborrachado</w:t>
            </w:r>
          </w:p>
        </w:tc>
      </w:tr>
      <w:tr>
        <w:trPr>
          <w:trHeight w:val="217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text1" w:val="000000"/>
                <w:sz w:val="24"/>
                <w:szCs w:val="24"/>
              </w:rPr>
              <w:t>Design: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themeColor="text1" w:val="000000"/>
                <w:sz w:val="24"/>
                <w:szCs w:val="24"/>
              </w:rPr>
              <w:t>Design simples  de um celular antigo com a tecnologia e acabamento do futuro</w:t>
            </w:r>
          </w:p>
        </w:tc>
      </w:tr>
      <w:tr>
        <w:trPr>
          <w:trHeight w:val="952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themeColor="text1" w:val="000000"/>
                <w:sz w:val="24"/>
                <w:szCs w:val="24"/>
                <w:shd w:fill="auto" w:val="clear"/>
              </w:rPr>
              <w:t>Bateria: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Cs w:val="false"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themeColor="text1" w:val="000000"/>
                <w:sz w:val="24"/>
                <w:szCs w:val="24"/>
              </w:rPr>
              <w:t>Bateria grande (por exemplo: 5.000-7.500 mAh), suporte a carregamento rápido com fio (às vezes 100-150W), carregamento sem fio rápido, carregamento reverso em alguns casos.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Heading2"/>
        <w:numPr>
          <w:ilvl w:val="1"/>
          <w:numId w:val="1"/>
        </w:numPr>
        <w:rPr/>
      </w:pPr>
      <w:r>
        <w:rPr/>
        <w:t xml:space="preserve"> </w:t>
      </w:r>
      <w:bookmarkStart w:id="6" w:name="_Toc73287563"/>
      <w:r>
        <w:rPr/>
        <w:t>Relatório</w:t>
      </w:r>
      <w:bookmarkEnd w:id="6"/>
      <w:r>
        <w:rPr/>
        <w:t xml:space="preserve"> </w:t>
      </w:r>
    </w:p>
    <w:p>
      <w:pPr>
        <w:pStyle w:val="Normal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  <w:t xml:space="preserve">O celular para Idosos e deficientes visuais vem para inovar a vida desse publico trazendo mais dignidade e conectando tecnologias que antes era voltados para o publico jovem com trajeto e instalação de aplicativos para facilitar e este celular já vem tudo embutido com uma memoria 256 G  e expansível a 1T. Um Design simples e tecnologia de ponta. </w:t>
      </w:r>
    </w:p>
    <w:p>
      <w:pPr>
        <w:pStyle w:val="Normal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  <w:t xml:space="preserve">Este celular veio para facilitar a vida deste público acima citado, pois o celular possui formas facilitadas para o manuseio para idosos e deficientes visuais, de uma forma que a pessoa não precisa saber ler para digitar no celular através de imagens e comandos de voz a pessoa consegue manuseia facilmente. Por enquanto estará acessivel pelas plataformas digitais, em breve estará nas lojas físicas num preço que cabe no bolso. </w:t>
      </w:r>
    </w:p>
    <w:p>
      <w:pPr>
        <w:pStyle w:val="Normal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  <w:t xml:space="preserve">Possui a tecnologia 5G, comando de voz e visual, além da tela 6:1 em Amoled que facilita na hora de manuseia o celular, pois ajuda principalmente as pessoas que não sabem lé ou dificuldades com tecnologias, ainda possibilita a utilização da tecnologia de WIFI e Bluetooth. </w:t>
      </w:r>
    </w:p>
    <w:p>
      <w:pPr>
        <w:pStyle w:val="Normal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  <w:t>Memória RAM  de 24G que possibilita que o celular não trave durante o manuseio, pois possui camera  frontal de alta resolução de 128MP que facilita o reconhecimento facial e os movimentos dos olhos para auxiliar na hora de manuseia na leitura de quem não sabe le e deficiente visuais. Cameras traseiras de 256MP. Sensor de movimento frontal com alta resolução e sensor de estabilização na camera traseira.</w:t>
      </w:r>
    </w:p>
    <w:p>
      <w:pPr>
        <w:pStyle w:val="Normal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  <w:t>O carregamento pode ser realizado por meio com fio (entrada tipo C) ou sem fio (tecnologia NFC), além de ser um celular a prova de água, poeira e a quedas.</w:t>
      </w:r>
    </w:p>
    <w:p>
      <w:pPr>
        <w:pStyle w:val="Normal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  <w:t xml:space="preserve">A grande dificuldade desta versão ainda em estudo é a facilidade de bloqueio e desbloqueio de celular e rastreio do mesmos em caso de perda ou roubo. A perfeiçoamento básicos para vendas em lojas físicas em todo o país </w:t>
      </w:r>
    </w:p>
    <w:p>
      <w:pPr>
        <w:pStyle w:val="Normal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Heading2"/>
        <w:numPr>
          <w:ilvl w:val="1"/>
          <w:numId w:val="1"/>
        </w:numPr>
        <w:rPr/>
      </w:pPr>
      <w:r>
        <w:rPr/>
        <w:t xml:space="preserve"> </w:t>
      </w:r>
      <w:bookmarkStart w:id="7" w:name="_Toc73287564"/>
      <w:r>
        <w:rPr/>
        <w:t>Evidências</w:t>
      </w:r>
      <w:bookmarkEnd w:id="7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598805</wp:posOffset>
            </wp:positionH>
            <wp:positionV relativeFrom="paragraph">
              <wp:posOffset>-134620</wp:posOffset>
            </wp:positionV>
            <wp:extent cx="5166995" cy="516699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3503930</wp:posOffset>
                </wp:positionH>
                <wp:positionV relativeFrom="paragraph">
                  <wp:posOffset>-81915</wp:posOffset>
                </wp:positionV>
                <wp:extent cx="1015365" cy="212090"/>
                <wp:effectExtent l="1270" t="635" r="0" b="635"/>
                <wp:wrapNone/>
                <wp:docPr id="3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200" cy="2120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2" fillcolor="#729fcf" stroked="t" o:allowincell="f" style="position:absolute;margin-left:275.9pt;margin-top:-6.45pt;width:79.9pt;height:16.65pt;mso-wrap-style:none;v-text-anchor:middle"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mc:AlternateContent>
          <mc:Choice Requires="wps">
            <w:drawing>
              <wp:anchor behindDoc="0" distT="1270" distB="0" distL="1270" distR="0" simplePos="0" locked="0" layoutInCell="1" allowOverlap="1" relativeHeight="4">
                <wp:simplePos x="0" y="0"/>
                <wp:positionH relativeFrom="column">
                  <wp:posOffset>1678940</wp:posOffset>
                </wp:positionH>
                <wp:positionV relativeFrom="paragraph">
                  <wp:posOffset>-3810</wp:posOffset>
                </wp:positionV>
                <wp:extent cx="734695" cy="217805"/>
                <wp:effectExtent l="1270" t="1270" r="0" b="0"/>
                <wp:wrapNone/>
                <wp:docPr id="4" name="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760" cy="2178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1" path="m0,0l-2147483645,0l-2147483645,-2147483646l0,-2147483646xe" fillcolor="#729fcf" stroked="t" o:allowincell="f" style="position:absolute;margin-left:132.2pt;margin-top:-0.3pt;width:57.8pt;height:17.1pt;mso-wrap-style:none;v-text-anchor:middle">
                <v:fill o:detectmouseclick="t" type="solid" color2="#8d6030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br/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</w:rPr>
        <w:t xml:space="preserve">Imagem 1: Design do celular </w:t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1849120</wp:posOffset>
            </wp:positionH>
            <wp:positionV relativeFrom="paragraph">
              <wp:posOffset>-8255</wp:posOffset>
            </wp:positionV>
            <wp:extent cx="1733550" cy="1733550"/>
            <wp:effectExtent l="0" t="0" r="0" b="0"/>
            <wp:wrapSquare wrapText="largest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>`</w:t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  <w:t>Imagem 2: design do modelo</w:t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</w:r>
    </w:p>
    <w:p>
      <w:pPr>
        <w:pStyle w:val="Heading2"/>
        <w:numPr>
          <w:ilvl w:val="1"/>
          <w:numId w:val="1"/>
        </w:numPr>
        <w:rPr/>
      </w:pPr>
      <w:bookmarkStart w:id="8" w:name="_Toc73287565"/>
      <w:r>
        <w:rPr/>
        <w:t>Onde encontrar</w:t>
      </w:r>
      <w:bookmarkEnd w:id="8"/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>O Celular está disponivel apenas na loja on line da shope:</w:t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>https://br.shp.ee/r3ctgpg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Heading1"/>
        <w:numPr>
          <w:ilvl w:val="0"/>
          <w:numId w:val="1"/>
        </w:numPr>
        <w:rPr/>
      </w:pPr>
      <w:bookmarkStart w:id="9" w:name="_Toc73287566"/>
      <w:r>
        <w:rPr/>
        <w:t>CONCLUSÃO</w:t>
      </w:r>
      <w:bookmarkEnd w:id="9"/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  <w:t xml:space="preserve">Este trabalho eu estou obtendo conhecimento na area de </w:t>
      </w:r>
      <w:r>
        <w:rPr>
          <w:rFonts w:eastAsia="Arial" w:cs="Arial" w:ascii="Arial" w:hAnsi="Arial"/>
          <w:color w:themeColor="text1" w:val="000000"/>
          <w:sz w:val="24"/>
          <w:szCs w:val="24"/>
        </w:rPr>
        <w:t>Q</w:t>
      </w:r>
      <w:r>
        <w:rPr>
          <w:rFonts w:eastAsia="Arial" w:cs="Arial" w:ascii="Arial" w:hAnsi="Arial"/>
          <w:color w:themeColor="text1" w:val="000000"/>
          <w:sz w:val="24"/>
          <w:szCs w:val="24"/>
        </w:rPr>
        <w:t xml:space="preserve">ualidade espero um dia melhorar ainda mais essa performance </w:t>
      </w:r>
      <w:r>
        <w:rPr>
          <w:rFonts w:eastAsia="Arial" w:cs="Arial" w:ascii="Arial" w:hAnsi="Arial"/>
          <w:color w:themeColor="text1" w:val="000000"/>
          <w:sz w:val="24"/>
          <w:szCs w:val="24"/>
        </w:rPr>
        <w:t xml:space="preserve">de um produto mais acessivel a quem necessita </w:t>
      </w:r>
      <w:r>
        <w:rPr>
          <w:rFonts w:eastAsia="Arial" w:cs="Arial" w:ascii="Arial" w:hAnsi="Arial"/>
          <w:color w:themeColor="text1" w:val="000000"/>
          <w:sz w:val="24"/>
          <w:szCs w:val="24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color w:themeColor="text1" w:val="000000"/>
          <w:sz w:val="24"/>
          <w:szCs w:val="24"/>
        </w:rPr>
      </w:pPr>
      <w:r>
        <w:rPr>
          <w:rFonts w:eastAsia="Arial" w:cs="Arial" w:ascii="Arial" w:hAnsi="Arial"/>
          <w:b/>
          <w:color w:themeColor="text1" w:val="000000"/>
          <w:sz w:val="24"/>
          <w:szCs w:val="24"/>
        </w:rPr>
      </w:r>
    </w:p>
    <w:p>
      <w:pPr>
        <w:pStyle w:val="Heading1"/>
        <w:numPr>
          <w:ilvl w:val="0"/>
          <w:numId w:val="1"/>
        </w:numPr>
        <w:rPr/>
      </w:pPr>
      <w:bookmarkStart w:id="10" w:name="_Toc73287567"/>
      <w:r>
        <w:rPr/>
        <w:t>REFERÊNCIAS BIBLIOGRÁFICAS</w:t>
      </w:r>
      <w:bookmarkEnd w:id="10"/>
      <w:r>
        <w:rPr/>
        <w:t xml:space="preserve"> </w:t>
      </w:r>
    </w:p>
    <w:p>
      <w:pPr>
        <w:pStyle w:val="Normal"/>
        <w:spacing w:lineRule="auto" w:line="360" w:before="0" w:after="1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  <w:t xml:space="preserve"> </w:t>
      </w:r>
      <w:r>
        <w:rPr>
          <w:rFonts w:eastAsia="Arial" w:cs="Arial" w:ascii="Arial" w:hAnsi="Arial"/>
          <w:color w:themeColor="text1" w:val="000000"/>
          <w:sz w:val="24"/>
          <w:szCs w:val="24"/>
        </w:rPr>
        <w:t>SHOPE</w:t>
      </w:r>
    </w:p>
    <w:p>
      <w:pPr>
        <w:pStyle w:val="Normal"/>
        <w:spacing w:lineRule="auto" w:line="360" w:before="0" w:after="1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  <w:t>C</w:t>
      </w:r>
      <w:r>
        <w:rPr>
          <w:rFonts w:eastAsia="Arial" w:cs="Arial" w:ascii="Arial" w:hAnsi="Arial"/>
          <w:color w:themeColor="text1" w:val="000000"/>
          <w:sz w:val="24"/>
          <w:szCs w:val="24"/>
        </w:rPr>
        <w:t xml:space="preserve">HATGPT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isLgl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6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themeColor="text1" w:val="000000"/>
      <w:sz w:val="24"/>
      <w:szCs w:val="24"/>
    </w:rPr>
  </w:style>
  <w:style w:type="paragraph" w:styleId="Heading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themeColor="text1" w:val="000000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8511aa"/>
    <w:rPr>
      <w:color w:themeColor="hyperlink" w:val="0563C1"/>
      <w:u w:val="single"/>
    </w:rPr>
  </w:style>
  <w:style w:type="character" w:styleId="TtuloChar" w:customStyle="1">
    <w:name w:val="Título Char"/>
    <w:basedOn w:val="DefaultParagraphFont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05157a"/>
    <w:rPr>
      <w:rFonts w:eastAsia="" w:eastAsiaTheme="minorEastAsia"/>
      <w:color w:themeColor="text1" w:themeTint="a5" w:val="5A5A5A"/>
      <w:spacing w:val="15"/>
    </w:rPr>
  </w:style>
  <w:style w:type="character" w:styleId="Ttulo1Char" w:customStyle="1">
    <w:name w:val="Título 1 Char"/>
    <w:basedOn w:val="DefaultParagraphFont"/>
    <w:uiPriority w:val="9"/>
    <w:qFormat/>
    <w:rsid w:val="006b1007"/>
    <w:rPr>
      <w:rFonts w:ascii="Arial" w:hAnsi="Arial" w:eastAsia="Arial" w:cs="Arial"/>
      <w:b/>
      <w:color w:themeColor="text1" w:val="000000"/>
      <w:sz w:val="24"/>
      <w:szCs w:val="24"/>
    </w:rPr>
  </w:style>
  <w:style w:type="character" w:styleId="Ttulo2Char" w:customStyle="1">
    <w:name w:val="Título 2 Char"/>
    <w:basedOn w:val="DefaultParagraphFont"/>
    <w:uiPriority w:val="9"/>
    <w:qFormat/>
    <w:rsid w:val="00e209a6"/>
    <w:rPr>
      <w:rFonts w:ascii="Arial" w:hAnsi="Arial" w:cs="Arial"/>
      <w:b/>
      <w:color w:themeColor="text1" w:val="000000"/>
      <w:sz w:val="24"/>
      <w:szCs w:val="24"/>
    </w:rPr>
  </w:style>
  <w:style w:type="character" w:styleId="Vnculodendice">
    <w:name w:val="Vínculo de índice"/>
    <w:qFormat/>
    <w:rPr/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/>
      <w:contextualSpacing/>
    </w:pPr>
    <w:rPr/>
  </w:style>
  <w:style w:type="paragraph" w:styleId="Title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themeColor="text1" w:themeTint="a5" w:val="5A5A5A"/>
      <w:spacing w:val="15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Cs/>
      <w:color w:themeColor="accent1" w:themeShade="bf" w:val="2E74B5"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/>
    </w:pPr>
    <w:rPr>
      <w:sz w:val="20"/>
      <w:szCs w:val="20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LibreOffice/24.2.7.2$Linux_X86_64 LibreOffice_project/420$Build-2</Application>
  <AppVersion>15.0000</AppVersion>
  <Pages>8</Pages>
  <Words>771</Words>
  <Characters>3829</Characters>
  <CharactersWithSpaces>4553</CharactersWithSpaces>
  <Paragraphs>68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2025-10-10T21:15:27Z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