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8287C" w14:textId="415FC477" w:rsidR="00EB7022" w:rsidRPr="00244FB8" w:rsidRDefault="00244FB8">
      <w:pPr>
        <w:rPr>
          <w:lang w:val="en-US"/>
        </w:rPr>
      </w:pPr>
      <w:r>
        <w:rPr>
          <w:lang w:val="en-US"/>
        </w:rPr>
        <w:t xml:space="preserve">Kirill Mikhel </w:t>
      </w:r>
    </w:p>
    <w:sectPr w:rsidR="00EB7022" w:rsidRPr="00244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B8"/>
    <w:rsid w:val="00244FB8"/>
    <w:rsid w:val="00E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4FC1A"/>
  <w15:chartTrackingRefBased/>
  <w15:docId w15:val="{AFF391BB-1B77-4120-AE99-1CB65243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Nassir</dc:creator>
  <cp:keywords/>
  <dc:description/>
  <cp:lastModifiedBy>Shadi Nassir</cp:lastModifiedBy>
  <cp:revision>1</cp:revision>
  <dcterms:created xsi:type="dcterms:W3CDTF">2022-07-09T11:55:00Z</dcterms:created>
  <dcterms:modified xsi:type="dcterms:W3CDTF">2022-07-09T11:56:00Z</dcterms:modified>
</cp:coreProperties>
</file>