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D276C" w14:textId="77777777" w:rsidR="00F51342" w:rsidRPr="00F12F55" w:rsidRDefault="00F51342" w:rsidP="00F51342">
      <w:pPr>
        <w:rPr>
          <w:rFonts w:eastAsiaTheme="minorHAnsi" w:cs="Times New Roman"/>
          <w:sz w:val="28"/>
          <w:szCs w:val="21"/>
        </w:rPr>
      </w:pPr>
      <w:bookmarkStart w:id="0" w:name="_Hlk122981066"/>
      <w:bookmarkEnd w:id="0"/>
    </w:p>
    <w:p w14:paraId="70DE2130" w14:textId="77777777" w:rsidR="00F51342" w:rsidRPr="00506036" w:rsidRDefault="00F51342" w:rsidP="00F51342">
      <w:pPr>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明星大学　理工学部　総合理工学科　環境科学系</w:t>
      </w:r>
    </w:p>
    <w:p w14:paraId="14AC2F2B" w14:textId="77777777" w:rsidR="00F51342" w:rsidRPr="00506036" w:rsidRDefault="00F51342" w:rsidP="00F51342">
      <w:pPr>
        <w:rPr>
          <w:rFonts w:ascii="Times New Roman" w:eastAsia="ＭＳ 明朝" w:hAnsi="Times New Roman" w:cs="Times New Roman"/>
          <w:sz w:val="28"/>
          <w:szCs w:val="21"/>
        </w:rPr>
      </w:pPr>
    </w:p>
    <w:p w14:paraId="2C9A3A7F" w14:textId="77777777" w:rsidR="00F51342" w:rsidRPr="00506036" w:rsidRDefault="00F51342" w:rsidP="00F51342">
      <w:pPr>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 xml:space="preserve">令和　</w:t>
      </w:r>
      <w:r w:rsidRPr="00506036">
        <w:rPr>
          <w:rFonts w:ascii="Times New Roman" w:eastAsia="ＭＳ 明朝" w:hAnsi="Times New Roman" w:cs="Times New Roman" w:hint="eastAsia"/>
          <w:sz w:val="28"/>
          <w:szCs w:val="21"/>
        </w:rPr>
        <w:t>6</w:t>
      </w:r>
      <w:r w:rsidRPr="00506036">
        <w:rPr>
          <w:rFonts w:ascii="Times New Roman" w:eastAsia="ＭＳ 明朝" w:hAnsi="Times New Roman" w:cs="Times New Roman" w:hint="eastAsia"/>
          <w:sz w:val="28"/>
          <w:szCs w:val="21"/>
        </w:rPr>
        <w:t>年度卒業</w:t>
      </w:r>
      <w:commentRangeStart w:id="1"/>
      <w:r w:rsidRPr="00506036">
        <w:rPr>
          <w:rFonts w:ascii="Times New Roman" w:eastAsia="ＭＳ 明朝" w:hAnsi="Times New Roman" w:cs="Times New Roman" w:hint="eastAsia"/>
          <w:sz w:val="28"/>
          <w:szCs w:val="21"/>
        </w:rPr>
        <w:t>論文</w:t>
      </w:r>
      <w:commentRangeEnd w:id="1"/>
      <w:r w:rsidRPr="00506036">
        <w:rPr>
          <w:rStyle w:val="aa"/>
          <w:rFonts w:ascii="Times New Roman" w:eastAsia="ＭＳ 明朝" w:hAnsi="Times New Roman"/>
        </w:rPr>
        <w:commentReference w:id="1"/>
      </w:r>
    </w:p>
    <w:p w14:paraId="33C2E49E" w14:textId="77777777" w:rsidR="00F51342" w:rsidRPr="00506036" w:rsidRDefault="00F51342" w:rsidP="00F51342">
      <w:pPr>
        <w:rPr>
          <w:rFonts w:ascii="Times New Roman" w:eastAsia="ＭＳ 明朝" w:hAnsi="Times New Roman" w:cs="Times New Roman"/>
          <w:sz w:val="28"/>
          <w:szCs w:val="21"/>
        </w:rPr>
      </w:pPr>
    </w:p>
    <w:p w14:paraId="56C94A01" w14:textId="77777777" w:rsidR="00F51342" w:rsidRPr="00506036" w:rsidRDefault="00F51342" w:rsidP="00F51342">
      <w:pPr>
        <w:rPr>
          <w:rFonts w:ascii="Times New Roman" w:eastAsia="ＭＳ 明朝" w:hAnsi="Times New Roman" w:cs="Times New Roman"/>
          <w:sz w:val="28"/>
          <w:szCs w:val="21"/>
        </w:rPr>
      </w:pPr>
    </w:p>
    <w:p w14:paraId="0328E295" w14:textId="77777777" w:rsidR="00F51342" w:rsidRPr="00506036" w:rsidRDefault="00F51342" w:rsidP="00F51342">
      <w:pPr>
        <w:jc w:val="center"/>
        <w:rPr>
          <w:rFonts w:ascii="Times New Roman" w:eastAsia="ＭＳ 明朝" w:hAnsi="Times New Roman"/>
          <w:b/>
          <w:sz w:val="28"/>
        </w:rPr>
      </w:pPr>
      <w:r w:rsidRPr="00506036">
        <w:rPr>
          <w:rFonts w:ascii="Times New Roman" w:eastAsia="ＭＳ 明朝" w:hAnsi="Times New Roman" w:hint="eastAsia"/>
          <w:b/>
          <w:sz w:val="28"/>
        </w:rPr>
        <w:t>単一地点における</w:t>
      </w:r>
      <w:r w:rsidRPr="00506036">
        <w:rPr>
          <w:rFonts w:ascii="Times New Roman" w:eastAsia="ＭＳ 明朝" w:hAnsi="Times New Roman" w:hint="eastAsia"/>
          <w:b/>
          <w:sz w:val="28"/>
        </w:rPr>
        <w:t>DNN</w:t>
      </w:r>
      <w:r w:rsidRPr="00506036">
        <w:rPr>
          <w:rFonts w:ascii="Times New Roman" w:eastAsia="ＭＳ 明朝" w:hAnsi="Times New Roman" w:hint="eastAsia"/>
          <w:b/>
          <w:sz w:val="28"/>
        </w:rPr>
        <w:t>を用いた</w:t>
      </w:r>
      <w:r w:rsidRPr="00506036">
        <w:rPr>
          <w:rFonts w:ascii="Times New Roman" w:eastAsia="ＭＳ 明朝" w:hAnsi="Times New Roman" w:hint="eastAsia"/>
          <w:b/>
          <w:sz w:val="28"/>
        </w:rPr>
        <w:t>Ox</w:t>
      </w:r>
      <w:r w:rsidRPr="00506036">
        <w:rPr>
          <w:rFonts w:ascii="Times New Roman" w:eastAsia="ＭＳ 明朝" w:hAnsi="Times New Roman" w:hint="eastAsia"/>
          <w:b/>
          <w:sz w:val="28"/>
        </w:rPr>
        <w:t>短期予測の</w:t>
      </w:r>
    </w:p>
    <w:p w14:paraId="528915EA" w14:textId="77777777" w:rsidR="00F51342" w:rsidRPr="00506036" w:rsidRDefault="00F51342" w:rsidP="00F51342">
      <w:pPr>
        <w:jc w:val="center"/>
        <w:rPr>
          <w:rFonts w:ascii="Times New Roman" w:eastAsia="ＭＳ 明朝" w:hAnsi="Times New Roman" w:cs="Times New Roman"/>
          <w:b/>
          <w:sz w:val="28"/>
          <w:szCs w:val="21"/>
        </w:rPr>
      </w:pPr>
      <w:r w:rsidRPr="00506036">
        <w:rPr>
          <w:rFonts w:ascii="Times New Roman" w:eastAsia="ＭＳ 明朝" w:hAnsi="Times New Roman" w:hint="eastAsia"/>
          <w:b/>
          <w:sz w:val="28"/>
        </w:rPr>
        <w:t>最適パラメータ探索</w:t>
      </w:r>
    </w:p>
    <w:p w14:paraId="701A9D28" w14:textId="77777777" w:rsidR="00F51342" w:rsidRPr="00506036" w:rsidRDefault="00F51342" w:rsidP="00F51342">
      <w:pPr>
        <w:rPr>
          <w:rFonts w:ascii="Times New Roman" w:eastAsia="ＭＳ 明朝" w:hAnsi="Times New Roman" w:cs="Times New Roman"/>
          <w:sz w:val="28"/>
          <w:szCs w:val="21"/>
        </w:rPr>
      </w:pPr>
    </w:p>
    <w:p w14:paraId="480BEEA2" w14:textId="77777777" w:rsidR="00F51342" w:rsidRPr="00506036" w:rsidRDefault="00F51342" w:rsidP="00F51342">
      <w:pPr>
        <w:rPr>
          <w:rFonts w:ascii="Times New Roman" w:eastAsia="ＭＳ 明朝" w:hAnsi="Times New Roman" w:cs="Times New Roman"/>
          <w:sz w:val="28"/>
          <w:szCs w:val="21"/>
        </w:rPr>
      </w:pPr>
    </w:p>
    <w:p w14:paraId="0CCE944C" w14:textId="77777777" w:rsidR="00F51342" w:rsidRPr="00506036" w:rsidRDefault="00F51342" w:rsidP="00F51342">
      <w:pPr>
        <w:rPr>
          <w:rFonts w:ascii="Times New Roman" w:eastAsia="ＭＳ 明朝" w:hAnsi="Times New Roman" w:cs="Times New Roman"/>
          <w:sz w:val="28"/>
          <w:szCs w:val="21"/>
        </w:rPr>
      </w:pPr>
    </w:p>
    <w:p w14:paraId="6C1BDA1C" w14:textId="77777777" w:rsidR="00F51342" w:rsidRPr="00506036" w:rsidRDefault="00F51342" w:rsidP="00F51342">
      <w:pPr>
        <w:rPr>
          <w:rFonts w:ascii="Times New Roman" w:eastAsia="ＭＳ 明朝" w:hAnsi="Times New Roman" w:cs="Times New Roman"/>
          <w:sz w:val="28"/>
          <w:szCs w:val="21"/>
        </w:rPr>
      </w:pPr>
    </w:p>
    <w:p w14:paraId="038B4E59"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 xml:space="preserve">学籍番号　</w:t>
      </w:r>
      <w:r w:rsidRPr="00506036">
        <w:rPr>
          <w:rFonts w:ascii="Times New Roman" w:eastAsia="ＭＳ 明朝" w:hAnsi="Times New Roman" w:cs="Times New Roman" w:hint="eastAsia"/>
          <w:sz w:val="28"/>
          <w:szCs w:val="21"/>
        </w:rPr>
        <w:t>21</w:t>
      </w:r>
      <w:r w:rsidRPr="00506036">
        <w:rPr>
          <w:rFonts w:ascii="Times New Roman" w:eastAsia="ＭＳ 明朝" w:hAnsi="Times New Roman" w:cs="Times New Roman"/>
          <w:sz w:val="28"/>
          <w:szCs w:val="21"/>
        </w:rPr>
        <w:t>T7-00</w:t>
      </w:r>
      <w:r w:rsidRPr="00506036">
        <w:rPr>
          <w:rFonts w:ascii="Times New Roman" w:eastAsia="ＭＳ 明朝" w:hAnsi="Times New Roman" w:cs="Times New Roman" w:hint="eastAsia"/>
          <w:sz w:val="28"/>
          <w:szCs w:val="21"/>
        </w:rPr>
        <w:t>8</w:t>
      </w:r>
    </w:p>
    <w:p w14:paraId="12496EA6" w14:textId="77777777" w:rsidR="00F51342" w:rsidRPr="00506036" w:rsidRDefault="00F51342" w:rsidP="00F51342">
      <w:pPr>
        <w:rPr>
          <w:rFonts w:ascii="Times New Roman" w:eastAsia="ＭＳ 明朝" w:hAnsi="Times New Roman" w:cs="Times New Roman"/>
          <w:sz w:val="28"/>
          <w:szCs w:val="21"/>
        </w:rPr>
      </w:pPr>
    </w:p>
    <w:p w14:paraId="26268044"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氏名　今給黎　樹</w:t>
      </w:r>
    </w:p>
    <w:p w14:paraId="2E137FC1" w14:textId="77777777" w:rsidR="00F51342" w:rsidRPr="00506036" w:rsidRDefault="00F51342" w:rsidP="00F51342">
      <w:pPr>
        <w:rPr>
          <w:rFonts w:ascii="Times New Roman" w:eastAsia="ＭＳ 明朝" w:hAnsi="Times New Roman" w:cs="Times New Roman"/>
          <w:sz w:val="28"/>
          <w:szCs w:val="21"/>
        </w:rPr>
      </w:pPr>
    </w:p>
    <w:p w14:paraId="3D18DACB"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研究室名　大気科学研究室</w:t>
      </w:r>
    </w:p>
    <w:p w14:paraId="7D8E62C0" w14:textId="77777777" w:rsidR="00F51342" w:rsidRDefault="00F51342" w:rsidP="00F51342">
      <w:pPr>
        <w:ind w:left="5040"/>
        <w:jc w:val="right"/>
        <w:rPr>
          <w:rFonts w:ascii="Times New Roman" w:eastAsia="ＭＳ 明朝" w:hAnsi="Times New Roman"/>
          <w:sz w:val="28"/>
        </w:rPr>
      </w:pPr>
      <w:r w:rsidRPr="00506036">
        <w:rPr>
          <w:rFonts w:ascii="Times New Roman" w:eastAsia="ＭＳ 明朝" w:hAnsi="Times New Roman" w:hint="eastAsia"/>
          <w:sz w:val="28"/>
        </w:rPr>
        <w:t>指導教官　櫻井　達也</w:t>
      </w:r>
    </w:p>
    <w:p w14:paraId="7CCD5433" w14:textId="77777777" w:rsidR="00506036" w:rsidRDefault="00506036" w:rsidP="00506036">
      <w:pPr>
        <w:ind w:right="560"/>
        <w:rPr>
          <w:rFonts w:ascii="Times New Roman" w:eastAsia="ＭＳ 明朝" w:hAnsi="Times New Roman"/>
          <w:sz w:val="28"/>
        </w:rPr>
      </w:pPr>
    </w:p>
    <w:p w14:paraId="1D255505" w14:textId="77777777" w:rsidR="00506036" w:rsidRDefault="00506036" w:rsidP="00506036">
      <w:pPr>
        <w:ind w:right="560"/>
        <w:rPr>
          <w:rFonts w:ascii="Times New Roman" w:eastAsia="ＭＳ 明朝" w:hAnsi="Times New Roman"/>
          <w:sz w:val="28"/>
        </w:rPr>
      </w:pPr>
    </w:p>
    <w:p w14:paraId="4B543076" w14:textId="77777777" w:rsidR="00506036" w:rsidRDefault="00506036" w:rsidP="00506036">
      <w:pPr>
        <w:ind w:right="560"/>
        <w:rPr>
          <w:rFonts w:ascii="Times New Roman" w:eastAsia="ＭＳ 明朝" w:hAnsi="Times New Roman"/>
          <w:sz w:val="28"/>
        </w:rPr>
      </w:pPr>
    </w:p>
    <w:p w14:paraId="19AB6CEC" w14:textId="77777777" w:rsidR="00506036" w:rsidRDefault="00506036" w:rsidP="00506036">
      <w:pPr>
        <w:ind w:right="560"/>
        <w:rPr>
          <w:rFonts w:ascii="Times New Roman" w:eastAsia="ＭＳ 明朝" w:hAnsi="Times New Roman"/>
          <w:sz w:val="28"/>
        </w:rPr>
      </w:pPr>
    </w:p>
    <w:p w14:paraId="67C3E987" w14:textId="77777777" w:rsidR="00506036" w:rsidRDefault="00506036" w:rsidP="00506036">
      <w:pPr>
        <w:ind w:right="560"/>
        <w:rPr>
          <w:rFonts w:ascii="Times New Roman" w:eastAsia="ＭＳ 明朝" w:hAnsi="Times New Roman"/>
          <w:sz w:val="28"/>
        </w:rPr>
      </w:pPr>
    </w:p>
    <w:p w14:paraId="57C7624C" w14:textId="77777777" w:rsidR="00506036" w:rsidRDefault="00506036" w:rsidP="00506036">
      <w:pPr>
        <w:ind w:right="560"/>
        <w:rPr>
          <w:rFonts w:ascii="Times New Roman" w:eastAsia="ＭＳ 明朝" w:hAnsi="Times New Roman"/>
          <w:sz w:val="28"/>
        </w:rPr>
      </w:pPr>
    </w:p>
    <w:p w14:paraId="4D52753C" w14:textId="77777777" w:rsidR="00506036" w:rsidRDefault="00506036" w:rsidP="00506036">
      <w:pPr>
        <w:ind w:right="560"/>
        <w:rPr>
          <w:rFonts w:ascii="Times New Roman" w:eastAsia="ＭＳ 明朝" w:hAnsi="Times New Roman"/>
          <w:sz w:val="28"/>
        </w:rPr>
      </w:pPr>
    </w:p>
    <w:p w14:paraId="13B25925" w14:textId="77777777" w:rsidR="00506036" w:rsidRDefault="00506036" w:rsidP="00506036">
      <w:pPr>
        <w:ind w:right="560"/>
        <w:rPr>
          <w:rFonts w:ascii="Times New Roman" w:eastAsia="ＭＳ 明朝" w:hAnsi="Times New Roman"/>
          <w:sz w:val="28"/>
        </w:rPr>
      </w:pPr>
    </w:p>
    <w:p w14:paraId="315F5D6C" w14:textId="77777777" w:rsidR="00506036" w:rsidRPr="00506036" w:rsidRDefault="00506036" w:rsidP="00506036">
      <w:pPr>
        <w:ind w:right="560"/>
        <w:rPr>
          <w:rFonts w:ascii="Times New Roman" w:eastAsia="ＭＳ 明朝" w:hAnsi="Times New Roman"/>
          <w:sz w:val="28"/>
        </w:rPr>
      </w:pPr>
    </w:p>
    <w:p w14:paraId="5A6F6B1E"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lastRenderedPageBreak/>
        <w:t>要旨</w:t>
      </w:r>
    </w:p>
    <w:p w14:paraId="7F6D320A"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1B25A92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目次</w:t>
      </w:r>
    </w:p>
    <w:p w14:paraId="0ED769BB"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研究の背景と目的</w:t>
      </w:r>
    </w:p>
    <w:p w14:paraId="78FFEA9F"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機械学習とは</w:t>
      </w:r>
    </w:p>
    <w:p w14:paraId="0CD8BEB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機械学習</w:t>
      </w:r>
    </w:p>
    <w:p w14:paraId="721A1E91"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ニューラルネットワーク</w:t>
      </w:r>
    </w:p>
    <w:p w14:paraId="6F138C92"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DNN</w:t>
      </w:r>
    </w:p>
    <w:p w14:paraId="5C04AC7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研究手法</w:t>
      </w:r>
    </w:p>
    <w:p w14:paraId="3A58E23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対象地点</w:t>
      </w:r>
    </w:p>
    <w:p w14:paraId="7EEC20EA"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使用データ</w:t>
      </w:r>
    </w:p>
    <w:p w14:paraId="43B79A48"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モデル詳細</w:t>
      </w:r>
    </w:p>
    <w:p w14:paraId="75A69DEF"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評価方法</w:t>
      </w:r>
    </w:p>
    <w:p w14:paraId="1405DB9A"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モデル評価</w:t>
      </w:r>
    </w:p>
    <w:p w14:paraId="3FC66D80"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特徴量評価</w:t>
      </w:r>
    </w:p>
    <w:p w14:paraId="3A639713"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特徴量の探索</w:t>
      </w:r>
    </w:p>
    <w:p w14:paraId="19A789FF"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全データによる学習</w:t>
      </w:r>
    </w:p>
    <w:p w14:paraId="4B65CA29"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1B096E86"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53E1C62C"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177C685E"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高濃度域と低濃度域の上位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1ABCA49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結果</w:t>
      </w:r>
    </w:p>
    <w:p w14:paraId="5202B814"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全データによる学習</w:t>
      </w:r>
    </w:p>
    <w:p w14:paraId="4D5CA9D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76EC570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63D36AA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40B0657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高濃度域と低濃度域の上位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4A3127F3"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考察</w:t>
      </w:r>
    </w:p>
    <w:p w14:paraId="5AD66513"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まとめ</w:t>
      </w:r>
    </w:p>
    <w:p w14:paraId="6DF074E6"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謝辞</w:t>
      </w:r>
    </w:p>
    <w:p w14:paraId="3CC1841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参考文献</w:t>
      </w:r>
    </w:p>
    <w:p w14:paraId="66F4DC17"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5AAC3C9D" w14:textId="77777777" w:rsidR="00F51342" w:rsidRPr="00506036" w:rsidRDefault="00F51342" w:rsidP="00F51342">
      <w:pPr>
        <w:pStyle w:val="a9"/>
        <w:numPr>
          <w:ilvl w:val="0"/>
          <w:numId w:val="2"/>
        </w:numPr>
        <w:rPr>
          <w:rFonts w:ascii="Times New Roman" w:eastAsia="ＭＳ 明朝" w:hAnsi="Times New Roman"/>
        </w:rPr>
      </w:pPr>
      <w:r w:rsidRPr="00506036">
        <w:rPr>
          <w:rFonts w:ascii="Times New Roman" w:eastAsia="ＭＳ 明朝" w:hAnsi="Times New Roman" w:hint="eastAsia"/>
        </w:rPr>
        <w:t>研究の背景と目的</w:t>
      </w:r>
    </w:p>
    <w:p w14:paraId="1C9E4035"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光化学オキシダント</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hint="eastAsia"/>
        </w:rPr>
        <w:t>は大気汚染物質の一つである。これが大気中に滞留すると上空がもやがかかったようになり、視界が悪くなる状態である「光化学スモッグ」を引き起こし、呼吸器系や循環器系、代謝系、神経系などといった器官に悪影響を及ぼす。そのため環境省では光化学スモッグによる健康被害を抑えるために、大気汚染防止法に基づき光化学オキシダント注意報を定めている。これは</w:t>
      </w:r>
      <w:r w:rsidRPr="00506036">
        <w:rPr>
          <w:rFonts w:ascii="Times New Roman" w:eastAsia="ＭＳ 明朝" w:hAnsi="Times New Roman"/>
        </w:rPr>
        <w:t>大気汚染防止法に基づき</w:t>
      </w:r>
      <w:r w:rsidRPr="00506036">
        <w:rPr>
          <w:rFonts w:ascii="Times New Roman" w:eastAsia="ＭＳ 明朝" w:hAnsi="Times New Roman" w:cs="Times New Roman"/>
        </w:rPr>
        <w:t>Ox</w:t>
      </w:r>
      <w:r w:rsidRPr="00506036">
        <w:rPr>
          <w:rFonts w:ascii="Times New Roman" w:eastAsia="ＭＳ 明朝" w:hAnsi="Times New Roman"/>
        </w:rPr>
        <w:t>濃度の</w:t>
      </w:r>
      <w:r w:rsidRPr="00506036">
        <w:rPr>
          <w:rFonts w:ascii="Times New Roman" w:eastAsia="ＭＳ 明朝" w:hAnsi="Times New Roman" w:cs="Times New Roman"/>
        </w:rPr>
        <w:t>１</w:t>
      </w:r>
      <w:r w:rsidRPr="00506036">
        <w:rPr>
          <w:rFonts w:ascii="Times New Roman" w:eastAsia="ＭＳ 明朝" w:hAnsi="Times New Roman"/>
        </w:rPr>
        <w:t>時間値が</w:t>
      </w:r>
      <w:r w:rsidRPr="00506036">
        <w:rPr>
          <w:rFonts w:ascii="Times New Roman" w:eastAsia="ＭＳ 明朝" w:hAnsi="Times New Roman" w:cs="Times New Roman"/>
        </w:rPr>
        <w:t>0.12ppm</w:t>
      </w:r>
      <w:r w:rsidRPr="00506036">
        <w:rPr>
          <w:rFonts w:ascii="Times New Roman" w:eastAsia="ＭＳ 明朝" w:hAnsi="Times New Roman"/>
        </w:rPr>
        <w:t>以上になり、気象条件からみてその状態が継続すると認められる場合に都道府県知事等が発令</w:t>
      </w:r>
      <w:r w:rsidRPr="00506036">
        <w:rPr>
          <w:rFonts w:ascii="Times New Roman" w:eastAsia="ＭＳ 明朝" w:hAnsi="Times New Roman" w:hint="eastAsia"/>
        </w:rPr>
        <w:t>を行うものである</w:t>
      </w:r>
      <w:r w:rsidRPr="00506036">
        <w:rPr>
          <w:rFonts w:ascii="Times New Roman" w:eastAsia="ＭＳ 明朝" w:hAnsi="Times New Roman" w:hint="eastAsia"/>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。令和</w:t>
      </w:r>
      <w:r w:rsidRPr="00506036">
        <w:rPr>
          <w:rFonts w:ascii="Times New Roman" w:eastAsia="ＭＳ 明朝" w:hAnsi="Times New Roman" w:cs="Times New Roman"/>
        </w:rPr>
        <w:t>5</w:t>
      </w:r>
      <w:r w:rsidRPr="00506036">
        <w:rPr>
          <w:rFonts w:ascii="Times New Roman" w:eastAsia="ＭＳ 明朝" w:hAnsi="Times New Roman" w:hint="eastAsia"/>
        </w:rPr>
        <w:t>年の</w:t>
      </w:r>
      <w:r w:rsidRPr="00506036">
        <w:rPr>
          <w:rFonts w:ascii="Times New Roman" w:eastAsia="ＭＳ 明朝" w:hAnsi="Times New Roman" w:cs="Times New Roman"/>
        </w:rPr>
        <w:t>Ox</w:t>
      </w:r>
      <w:r w:rsidRPr="00506036">
        <w:rPr>
          <w:rFonts w:ascii="Times New Roman" w:eastAsia="ＭＳ 明朝" w:hAnsi="Times New Roman" w:hint="eastAsia"/>
        </w:rPr>
        <w:t>注意報等の発令状況は、発令都道府県数が</w:t>
      </w:r>
      <w:r w:rsidRPr="00506036">
        <w:rPr>
          <w:rFonts w:ascii="Times New Roman" w:eastAsia="ＭＳ 明朝" w:hAnsi="Times New Roman" w:cs="Times New Roman"/>
        </w:rPr>
        <w:t>17</w:t>
      </w:r>
      <w:r w:rsidRPr="00506036">
        <w:rPr>
          <w:rFonts w:ascii="Times New Roman" w:eastAsia="ＭＳ 明朝" w:hAnsi="Times New Roman" w:hint="eastAsia"/>
        </w:rPr>
        <w:t>都府県、発令延日数が</w:t>
      </w:r>
      <w:r w:rsidRPr="00506036">
        <w:rPr>
          <w:rFonts w:ascii="Times New Roman" w:eastAsia="ＭＳ 明朝" w:hAnsi="Times New Roman" w:cs="Times New Roman"/>
        </w:rPr>
        <w:t>45</w:t>
      </w:r>
      <w:r w:rsidRPr="00506036">
        <w:rPr>
          <w:rFonts w:ascii="Times New Roman" w:eastAsia="ＭＳ 明朝" w:hAnsi="Times New Roman" w:hint="eastAsia"/>
        </w:rPr>
        <w:t>日であり、令和</w:t>
      </w:r>
      <w:r w:rsidRPr="00506036">
        <w:rPr>
          <w:rFonts w:ascii="Times New Roman" w:eastAsia="ＭＳ 明朝" w:hAnsi="Times New Roman" w:cs="Times New Roman"/>
        </w:rPr>
        <w:t>4</w:t>
      </w:r>
      <w:r w:rsidRPr="00506036">
        <w:rPr>
          <w:rFonts w:ascii="Times New Roman" w:eastAsia="ＭＳ 明朝" w:hAnsi="Times New Roman" w:hint="eastAsia"/>
        </w:rPr>
        <w:t>年</w:t>
      </w:r>
      <w:r w:rsidRPr="00506036">
        <w:rPr>
          <w:rFonts w:ascii="Times New Roman" w:eastAsia="ＭＳ 明朝" w:hAnsi="Times New Roman" w:hint="eastAsia"/>
        </w:rPr>
        <w:t>(</w:t>
      </w:r>
      <w:r w:rsidRPr="00506036">
        <w:rPr>
          <w:rFonts w:ascii="Times New Roman" w:eastAsia="ＭＳ 明朝" w:hAnsi="Times New Roman" w:cs="Times New Roman"/>
        </w:rPr>
        <w:t>12</w:t>
      </w:r>
      <w:r w:rsidRPr="00506036">
        <w:rPr>
          <w:rFonts w:ascii="Times New Roman" w:eastAsia="ＭＳ 明朝" w:hAnsi="Times New Roman" w:hint="eastAsia"/>
        </w:rPr>
        <w:t>都府県、</w:t>
      </w:r>
      <w:r w:rsidRPr="00506036">
        <w:rPr>
          <w:rFonts w:ascii="Times New Roman" w:eastAsia="ＭＳ 明朝" w:hAnsi="Times New Roman" w:cs="Times New Roman"/>
        </w:rPr>
        <w:t>41</w:t>
      </w:r>
      <w:r w:rsidRPr="00506036">
        <w:rPr>
          <w:rFonts w:ascii="Times New Roman" w:eastAsia="ＭＳ 明朝" w:hAnsi="Times New Roman" w:hint="eastAsia"/>
        </w:rPr>
        <w:t>日</w:t>
      </w:r>
      <w:r w:rsidRPr="00506036">
        <w:rPr>
          <w:rFonts w:ascii="Times New Roman" w:eastAsia="ＭＳ 明朝" w:hAnsi="Times New Roman" w:hint="eastAsia"/>
        </w:rPr>
        <w:t>)</w:t>
      </w:r>
      <w:r w:rsidRPr="00506036">
        <w:rPr>
          <w:rFonts w:ascii="Times New Roman" w:eastAsia="ＭＳ 明朝" w:hAnsi="Times New Roman" w:hint="eastAsia"/>
        </w:rPr>
        <w:t>と比べ増加している</w:t>
      </w:r>
      <w:r w:rsidRPr="00506036">
        <w:rPr>
          <w:rFonts w:ascii="Times New Roman" w:eastAsia="ＭＳ 明朝" w:hAnsi="Times New Roman" w:cs="Times New Roman"/>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。また、被害届出状況として</w:t>
      </w:r>
      <w:r w:rsidRPr="00506036">
        <w:rPr>
          <w:rFonts w:ascii="Times New Roman" w:eastAsia="ＭＳ 明朝" w:hAnsi="Times New Roman"/>
        </w:rPr>
        <w:t>令和</w:t>
      </w:r>
      <w:r w:rsidRPr="00506036">
        <w:rPr>
          <w:rFonts w:ascii="Times New Roman" w:eastAsia="ＭＳ 明朝" w:hAnsi="Times New Roman" w:cs="Times New Roman"/>
        </w:rPr>
        <w:t>５</w:t>
      </w:r>
      <w:r w:rsidRPr="00506036">
        <w:rPr>
          <w:rFonts w:ascii="Times New Roman" w:eastAsia="ＭＳ 明朝" w:hAnsi="Times New Roman"/>
        </w:rPr>
        <w:t>年の光化学大気汚染によると思われる被害の届出人数は</w:t>
      </w:r>
      <w:r w:rsidRPr="00506036">
        <w:rPr>
          <w:rFonts w:ascii="Times New Roman" w:eastAsia="ＭＳ 明朝" w:hAnsi="Times New Roman" w:cs="Times New Roman"/>
        </w:rPr>
        <w:t>２</w:t>
      </w:r>
      <w:r w:rsidRPr="00506036">
        <w:rPr>
          <w:rFonts w:ascii="Times New Roman" w:eastAsia="ＭＳ 明朝" w:hAnsi="Times New Roman"/>
        </w:rPr>
        <w:t>人</w:t>
      </w:r>
      <w:r w:rsidRPr="00506036">
        <w:rPr>
          <w:rFonts w:ascii="Times New Roman" w:eastAsia="ＭＳ 明朝" w:hAnsi="Times New Roman" w:hint="eastAsia"/>
        </w:rPr>
        <w:t>(</w:t>
      </w:r>
      <w:r w:rsidRPr="00506036">
        <w:rPr>
          <w:rFonts w:ascii="Times New Roman" w:eastAsia="ＭＳ 明朝" w:hAnsi="Times New Roman" w:cs="Times New Roman"/>
        </w:rPr>
        <w:t>１</w:t>
      </w:r>
      <w:r w:rsidRPr="00506036">
        <w:rPr>
          <w:rFonts w:ascii="Times New Roman" w:eastAsia="ＭＳ 明朝" w:hAnsi="Times New Roman"/>
        </w:rPr>
        <w:t>県）であり、令和</w:t>
      </w:r>
      <w:r w:rsidRPr="00506036">
        <w:rPr>
          <w:rFonts w:ascii="Times New Roman" w:eastAsia="ＭＳ 明朝" w:hAnsi="Times New Roman" w:cs="Times New Roman"/>
        </w:rPr>
        <w:t>４</w:t>
      </w:r>
      <w:r w:rsidRPr="00506036">
        <w:rPr>
          <w:rFonts w:ascii="Times New Roman" w:eastAsia="ＭＳ 明朝" w:hAnsi="Times New Roman"/>
        </w:rPr>
        <w:t>年</w:t>
      </w:r>
      <w:r w:rsidRPr="00506036">
        <w:rPr>
          <w:rFonts w:ascii="Times New Roman" w:eastAsia="ＭＳ 明朝" w:hAnsi="Times New Roman" w:hint="eastAsia"/>
        </w:rPr>
        <w:t>(</w:t>
      </w:r>
      <w:r w:rsidRPr="00506036">
        <w:rPr>
          <w:rFonts w:ascii="Times New Roman" w:eastAsia="ＭＳ 明朝" w:hAnsi="Times New Roman" w:cs="Times New Roman"/>
        </w:rPr>
        <w:t>０</w:t>
      </w:r>
      <w:r w:rsidRPr="00506036">
        <w:rPr>
          <w:rFonts w:ascii="Times New Roman" w:eastAsia="ＭＳ 明朝" w:hAnsi="Times New Roman"/>
        </w:rPr>
        <w:t>人）と比較して増加し</w:t>
      </w:r>
      <w:r w:rsidRPr="00506036">
        <w:rPr>
          <w:rFonts w:ascii="Times New Roman" w:eastAsia="ＭＳ 明朝" w:hAnsi="Times New Roman" w:hint="eastAsia"/>
        </w:rPr>
        <w:t>ている</w:t>
      </w:r>
      <w:r w:rsidRPr="00506036">
        <w:rPr>
          <w:rFonts w:ascii="Times New Roman" w:eastAsia="ＭＳ 明朝" w:hAnsi="Times New Roman" w:hint="eastAsia"/>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rPr>
        <w:t>。</w:t>
      </w:r>
    </w:p>
    <w:p w14:paraId="7E11FDAD" w14:textId="20EB7783"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注意報の発令は各自治体が常時監視局の実測値などをもとにこれから先の</w:t>
      </w:r>
      <w:r w:rsidRPr="00506036">
        <w:rPr>
          <w:rFonts w:ascii="Times New Roman" w:eastAsia="ＭＳ 明朝" w:hAnsi="Times New Roman" w:cs="Times New Roman"/>
        </w:rPr>
        <w:t>Ox</w:t>
      </w:r>
      <w:r w:rsidRPr="00506036">
        <w:rPr>
          <w:rFonts w:ascii="Times New Roman" w:eastAsia="ＭＳ 明朝" w:hAnsi="Times New Roman" w:hint="eastAsia"/>
        </w:rPr>
        <w:t>濃度を推測し、注意報発令の判断行う。これには専門的知識や経験が必要になるため、的確な判断を行うことは容易ではない。このような背景のもと、</w:t>
      </w:r>
      <w:r w:rsidRPr="00506036">
        <w:rPr>
          <w:rFonts w:ascii="Times New Roman" w:eastAsia="ＭＳ 明朝" w:hAnsi="Times New Roman" w:cs="Times New Roman"/>
        </w:rPr>
        <w:t>AI</w:t>
      </w:r>
      <w:r w:rsidRPr="00506036">
        <w:rPr>
          <w:rFonts w:ascii="Times New Roman" w:eastAsia="ＭＳ 明朝" w:hAnsi="Times New Roman" w:hint="eastAsia"/>
        </w:rPr>
        <w:t>(</w:t>
      </w:r>
      <w:r w:rsidRPr="00506036">
        <w:rPr>
          <w:rFonts w:ascii="Times New Roman" w:eastAsia="ＭＳ 明朝" w:hAnsi="Times New Roman" w:hint="eastAsia"/>
        </w:rPr>
        <w:t>人工知能</w:t>
      </w:r>
      <w:r w:rsidRPr="00506036">
        <w:rPr>
          <w:rFonts w:ascii="Times New Roman" w:eastAsia="ＭＳ 明朝" w:hAnsi="Times New Roman" w:hint="eastAsia"/>
        </w:rPr>
        <w:t>)</w:t>
      </w:r>
      <w:r w:rsidRPr="00506036">
        <w:rPr>
          <w:rFonts w:ascii="Times New Roman" w:eastAsia="ＭＳ 明朝" w:hAnsi="Times New Roman" w:hint="eastAsia"/>
        </w:rPr>
        <w:t>技術の一種である機械学習</w:t>
      </w:r>
      <w:r w:rsidRPr="00506036">
        <w:rPr>
          <w:rFonts w:ascii="Times New Roman" w:eastAsia="ＭＳ 明朝" w:hAnsi="Times New Roman" w:hint="eastAsia"/>
        </w:rPr>
        <w:t>(</w:t>
      </w:r>
      <w:r w:rsidRPr="00506036">
        <w:rPr>
          <w:rFonts w:ascii="Times New Roman" w:eastAsia="ＭＳ 明朝" w:hAnsi="Times New Roman" w:hint="eastAsia"/>
        </w:rPr>
        <w:t>ディープラーニング</w:t>
      </w:r>
      <w:r w:rsidRPr="00506036">
        <w:rPr>
          <w:rFonts w:ascii="Times New Roman" w:eastAsia="ＭＳ 明朝" w:hAnsi="Times New Roman" w:hint="eastAsia"/>
        </w:rPr>
        <w:t>)</w:t>
      </w:r>
      <w:r w:rsidRPr="00506036">
        <w:rPr>
          <w:rFonts w:ascii="Times New Roman" w:eastAsia="ＭＳ 明朝" w:hAnsi="Times New Roman" w:hint="eastAsia"/>
        </w:rPr>
        <w:t>を用いて、短期的な高濃度予測を行い判断の補助を行おうという研究がなされている。細越（</w:t>
      </w:r>
      <w:r w:rsidRPr="00506036">
        <w:rPr>
          <w:rFonts w:ascii="Times New Roman" w:eastAsia="ＭＳ 明朝" w:hAnsi="Times New Roman" w:hint="eastAsia"/>
        </w:rPr>
        <w:t>2</w:t>
      </w:r>
      <w:r w:rsidRPr="00506036">
        <w:rPr>
          <w:rFonts w:ascii="Times New Roman" w:eastAsia="ＭＳ 明朝" w:hAnsi="Times New Roman"/>
        </w:rPr>
        <w:t>022</w:t>
      </w:r>
      <w:r w:rsidRPr="00506036">
        <w:rPr>
          <w:rFonts w:ascii="Times New Roman" w:eastAsia="ＭＳ 明朝" w:hAnsi="Times New Roman" w:hint="eastAsia"/>
        </w:rPr>
        <w:t>）</w:t>
      </w:r>
      <w:r w:rsidRPr="00506036">
        <w:rPr>
          <w:rFonts w:ascii="Times New Roman" w:eastAsia="ＭＳ 明朝" w:hAnsi="Times New Roman" w:cs="Times New Roman"/>
          <w:vertAlign w:val="superscript"/>
        </w:rPr>
        <w:t>2</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は、</w:t>
      </w:r>
      <w:r w:rsidRPr="00506036">
        <w:rPr>
          <w:rFonts w:ascii="Times New Roman" w:eastAsia="ＭＳ 明朝" w:hAnsi="Times New Roman" w:cs="Times New Roman"/>
        </w:rPr>
        <w:t>Ox</w:t>
      </w:r>
      <w:r w:rsidRPr="00506036">
        <w:rPr>
          <w:rFonts w:ascii="Times New Roman" w:eastAsia="ＭＳ 明朝" w:hAnsi="Times New Roman" w:hint="eastAsia"/>
        </w:rPr>
        <w:t>高濃度が継続する可能性を事前に予測できれば健康被害の抑制、そして自治体による早期対策の検討を可能にすることに繋がるという考えのもと、</w:t>
      </w:r>
      <w:r w:rsidRPr="00506036">
        <w:rPr>
          <w:rFonts w:ascii="Times New Roman" w:eastAsia="ＭＳ 明朝" w:hAnsi="Times New Roman" w:cs="Times New Roman"/>
        </w:rPr>
        <w:t>Deep Neural Network</w:t>
      </w:r>
      <w:r w:rsidRPr="00506036">
        <w:rPr>
          <w:rFonts w:ascii="Times New Roman" w:eastAsia="ＭＳ 明朝" w:hAnsi="Times New Roman"/>
        </w:rPr>
        <w:t>(</w:t>
      </w:r>
      <w:r w:rsidRPr="00506036">
        <w:rPr>
          <w:rFonts w:ascii="Times New Roman" w:eastAsia="ＭＳ 明朝" w:hAnsi="Times New Roman" w:cs="Times New Roman"/>
        </w:rPr>
        <w:t>DNN</w:t>
      </w:r>
      <w:r w:rsidRPr="00506036">
        <w:rPr>
          <w:rFonts w:ascii="Times New Roman" w:eastAsia="ＭＳ 明朝" w:hAnsi="Times New Roman"/>
        </w:rPr>
        <w:t>)</w:t>
      </w:r>
      <w:r w:rsidRPr="00506036">
        <w:rPr>
          <w:rFonts w:ascii="Times New Roman" w:eastAsia="ＭＳ 明朝" w:hAnsi="Times New Roman" w:hint="eastAsia"/>
        </w:rPr>
        <w:t>を用いて、常時観測値からリアルタイムで大気汚染</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rPr>
        <w:t>濃度）の動向を予測する</w:t>
      </w:r>
      <w:r w:rsidRPr="00506036">
        <w:rPr>
          <w:rFonts w:ascii="Times New Roman" w:eastAsia="ＭＳ 明朝" w:hAnsi="Times New Roman" w:hint="eastAsia"/>
        </w:rPr>
        <w:t>ことの有用性を示した。また現在、細越（</w:t>
      </w:r>
      <w:r w:rsidRPr="00506036">
        <w:rPr>
          <w:rFonts w:ascii="Times New Roman" w:eastAsia="ＭＳ 明朝" w:hAnsi="Times New Roman" w:hint="eastAsia"/>
        </w:rPr>
        <w:t>2</w:t>
      </w:r>
      <w:r w:rsidRPr="00506036">
        <w:rPr>
          <w:rFonts w:ascii="Times New Roman" w:eastAsia="ＭＳ 明朝" w:hAnsi="Times New Roman"/>
        </w:rPr>
        <w:t>024</w:t>
      </w:r>
      <w:r w:rsidRPr="00506036">
        <w:rPr>
          <w:rFonts w:ascii="Times New Roman" w:eastAsia="ＭＳ 明朝" w:hAnsi="Times New Roman" w:hint="eastAsia"/>
        </w:rPr>
        <w:t>）では、複数地点のデータを取り込むことによる予測精度向上を目的とした研究が行われている。これは、関東地域特有の海陸風循環を表現する気象条件のデータ、更には化学物質の輸送を表現するための他地点のデータなどを学習させ、主に高濃度域の予測精度を上げるといった試みである。</w:t>
      </w:r>
      <w:r w:rsidRPr="00506036">
        <w:rPr>
          <w:rFonts w:ascii="Times New Roman" w:eastAsia="ＭＳ 明朝" w:hAnsi="Times New Roman"/>
        </w:rPr>
        <w:t>具体的には、選定された代表地点における限定データの学習から、それらの周辺地域まで含めた広範囲における濃度予測を目指している</w:t>
      </w:r>
    </w:p>
    <w:p w14:paraId="133DE08B" w14:textId="23B658B8"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機械学習において、目的変数（予測対象）に対してどのような説明変数（特徴量）を学習させればよいかを検討することは予測精度に影響するため重要である。細越（</w:t>
      </w:r>
      <w:r w:rsidRPr="00506036">
        <w:rPr>
          <w:rFonts w:ascii="Times New Roman" w:eastAsia="ＭＳ 明朝" w:hAnsi="Times New Roman" w:hint="eastAsia"/>
        </w:rPr>
        <w:t>2</w:t>
      </w:r>
      <w:r w:rsidRPr="00506036">
        <w:rPr>
          <w:rFonts w:ascii="Times New Roman" w:eastAsia="ＭＳ 明朝" w:hAnsi="Times New Roman"/>
        </w:rPr>
        <w:t>022</w:t>
      </w:r>
      <w:r w:rsidRPr="00506036">
        <w:rPr>
          <w:rFonts w:ascii="Times New Roman" w:eastAsia="ＭＳ 明朝" w:hAnsi="Times New Roman" w:hint="eastAsia"/>
        </w:rPr>
        <w:t>）の研究において選定させれた特徴量は、オキシダントの生成に関与する</w:t>
      </w:r>
      <w:r w:rsidRPr="00506036">
        <w:rPr>
          <w:rFonts w:ascii="Times New Roman" w:eastAsia="ＭＳ 明朝" w:hAnsi="Times New Roman" w:cs="Times New Roman"/>
        </w:rPr>
        <w:t>NOx</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cs="Times New Roman"/>
        </w:rPr>
        <w:t>NMHC</w:t>
      </w:r>
      <w:r w:rsidRPr="00506036">
        <w:rPr>
          <w:rFonts w:ascii="Times New Roman" w:eastAsia="ＭＳ 明朝" w:hAnsi="Times New Roman" w:hint="eastAsia"/>
        </w:rPr>
        <w:t>、</w:t>
      </w:r>
      <w:r w:rsidRPr="00506036">
        <w:rPr>
          <w:rFonts w:ascii="Times New Roman" w:eastAsia="ＭＳ 明朝" w:hAnsi="Times New Roman" w:cs="Times New Roman"/>
        </w:rPr>
        <w:t>TEMP</w:t>
      </w:r>
      <w:r w:rsidRPr="00506036">
        <w:rPr>
          <w:rFonts w:ascii="Times New Roman" w:eastAsia="ＭＳ 明朝" w:hAnsi="Times New Roman" w:hint="eastAsia"/>
        </w:rPr>
        <w:t>であった。対象時間から何時間前までのデータを取り込むのかの検討は行われていたが、これらが</w:t>
      </w:r>
      <w:r w:rsidRPr="00506036">
        <w:rPr>
          <w:rFonts w:ascii="Times New Roman" w:eastAsia="ＭＳ 明朝" w:hAnsi="Times New Roman" w:cs="Times New Roman"/>
        </w:rPr>
        <w:t>Ox</w:t>
      </w:r>
      <w:r w:rsidRPr="00506036">
        <w:rPr>
          <w:rFonts w:ascii="Times New Roman" w:eastAsia="ＭＳ 明朝" w:hAnsi="Times New Roman" w:hint="eastAsia"/>
        </w:rPr>
        <w:t>を予測するのに最適な特徴量であるかの検討は行われていない。また、</w:t>
      </w:r>
      <w:r w:rsidRPr="00506036">
        <w:rPr>
          <w:rFonts w:ascii="Times New Roman" w:eastAsia="ＭＳ 明朝" w:hAnsi="Times New Roman" w:cs="Times New Roman"/>
        </w:rPr>
        <w:t>Ox</w:t>
      </w:r>
      <w:r w:rsidRPr="00506036">
        <w:rPr>
          <w:rFonts w:ascii="Times New Roman" w:eastAsia="ＭＳ 明朝" w:hAnsi="Times New Roman" w:hint="eastAsia"/>
        </w:rPr>
        <w:t>を予測するために最適な特徴慮に関する知見は限られている。このことから、</w:t>
      </w:r>
      <w:r w:rsidRPr="00506036">
        <w:rPr>
          <w:rFonts w:ascii="Times New Roman" w:eastAsia="ＭＳ 明朝" w:hAnsi="Times New Roman" w:cs="Times New Roman"/>
        </w:rPr>
        <w:t>Ox</w:t>
      </w:r>
      <w:r w:rsidRPr="00506036">
        <w:rPr>
          <w:rFonts w:ascii="Times New Roman" w:eastAsia="ＭＳ 明朝" w:hAnsi="Times New Roman" w:hint="eastAsia"/>
        </w:rPr>
        <w:t>を予測するために最適な特徴量を探索することによって、予測精度の向上が期待できると考えた。自治体等の現場において重要視されるのは、注意報を発令すべきか否かという点である。そのため、高濃度に関して有意予測できることが求められる。そこで、発令の基準である</w:t>
      </w:r>
      <w:commentRangeStart w:id="2"/>
      <w:r w:rsidRPr="00506036">
        <w:rPr>
          <w:rFonts w:ascii="Times New Roman" w:eastAsia="ＭＳ 明朝" w:hAnsi="Times New Roman" w:cs="Times New Roman"/>
        </w:rPr>
        <w:t>1</w:t>
      </w:r>
      <w:r w:rsidRPr="00506036">
        <w:rPr>
          <w:rFonts w:ascii="Times New Roman" w:eastAsia="ＭＳ 明朝" w:hAnsi="Times New Roman" w:cs="Times New Roman" w:hint="eastAsia"/>
        </w:rPr>
        <w:t>2</w:t>
      </w:r>
      <w:r w:rsidRPr="00506036">
        <w:rPr>
          <w:rFonts w:ascii="Times New Roman" w:eastAsia="ＭＳ 明朝" w:hAnsi="Times New Roman" w:cs="Times New Roman"/>
        </w:rPr>
        <w:t>0ppb</w:t>
      </w:r>
      <w:commentRangeEnd w:id="2"/>
      <w:r w:rsidRPr="00506036">
        <w:rPr>
          <w:rStyle w:val="aa"/>
          <w:rFonts w:ascii="Times New Roman" w:eastAsia="ＭＳ 明朝" w:hAnsi="Times New Roman"/>
        </w:rPr>
        <w:commentReference w:id="2"/>
      </w:r>
      <w:r w:rsidRPr="00506036">
        <w:rPr>
          <w:rFonts w:ascii="Times New Roman" w:eastAsia="ＭＳ 明朝" w:hAnsi="Times New Roman" w:hint="eastAsia"/>
        </w:rPr>
        <w:t>からバッファを持たせ、本研究では</w:t>
      </w:r>
      <w:r w:rsidRPr="00506036">
        <w:rPr>
          <w:rFonts w:ascii="Times New Roman" w:eastAsia="ＭＳ 明朝" w:hAnsi="Times New Roman" w:cs="Times New Roman"/>
        </w:rPr>
        <w:t>80ppb</w:t>
      </w:r>
      <w:r w:rsidRPr="00506036">
        <w:rPr>
          <w:rFonts w:ascii="Times New Roman" w:eastAsia="ＭＳ 明朝" w:hAnsi="Times New Roman" w:hint="eastAsia"/>
        </w:rPr>
        <w:t>以上を高濃度と定義した。作成した</w:t>
      </w:r>
      <w:r w:rsidRPr="00506036">
        <w:rPr>
          <w:rFonts w:ascii="Times New Roman" w:eastAsia="ＭＳ 明朝" w:hAnsi="Times New Roman" w:cs="Times New Roman"/>
        </w:rPr>
        <w:t>AI</w:t>
      </w:r>
      <w:r w:rsidRPr="00506036">
        <w:rPr>
          <w:rFonts w:ascii="Times New Roman" w:eastAsia="ＭＳ 明朝" w:hAnsi="Times New Roman" w:hint="eastAsia"/>
        </w:rPr>
        <w:t>モデルが高濃度を有意</w:t>
      </w:r>
      <w:commentRangeStart w:id="3"/>
      <w:commentRangeEnd w:id="3"/>
      <w:r w:rsidRPr="00506036">
        <w:rPr>
          <w:rStyle w:val="aa"/>
          <w:rFonts w:ascii="Times New Roman" w:eastAsia="ＭＳ 明朝" w:hAnsi="Times New Roman"/>
        </w:rPr>
        <w:commentReference w:id="3"/>
      </w:r>
      <w:r w:rsidRPr="00506036">
        <w:rPr>
          <w:rFonts w:ascii="Times New Roman" w:eastAsia="ＭＳ 明朝" w:hAnsi="Times New Roman" w:hint="eastAsia"/>
        </w:rPr>
        <w:t>に予測できるかを</w:t>
      </w:r>
      <w:r w:rsidRPr="00506036">
        <w:rPr>
          <w:rFonts w:ascii="Times New Roman" w:eastAsia="ＭＳ 明朝" w:hAnsi="Times New Roman" w:hint="eastAsia"/>
        </w:rPr>
        <w:t>O</w:t>
      </w:r>
      <w:r w:rsidRPr="00506036">
        <w:rPr>
          <w:rFonts w:ascii="Times New Roman" w:eastAsia="ＭＳ 明朝" w:hAnsi="Times New Roman"/>
        </w:rPr>
        <w:t>x</w:t>
      </w:r>
      <w:r w:rsidRPr="00506036">
        <w:rPr>
          <w:rFonts w:ascii="Times New Roman" w:eastAsia="ＭＳ 明朝" w:hAnsi="Times New Roman" w:hint="eastAsia"/>
        </w:rPr>
        <w:t>生成に関与する</w:t>
      </w:r>
      <w:r w:rsidRPr="00506036">
        <w:rPr>
          <w:rFonts w:ascii="Times New Roman" w:eastAsia="ＭＳ 明朝" w:hAnsi="Times New Roman" w:cs="Times New Roman"/>
        </w:rPr>
        <w:t>NOx</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cs="Times New Roman"/>
        </w:rPr>
        <w:t>NMHC</w:t>
      </w:r>
      <w:r w:rsidRPr="00506036">
        <w:rPr>
          <w:rFonts w:ascii="Times New Roman" w:eastAsia="ＭＳ 明朝" w:hAnsi="Times New Roman" w:hint="eastAsia"/>
        </w:rPr>
        <w:t>、</w:t>
      </w:r>
      <w:r w:rsidRPr="00506036">
        <w:rPr>
          <w:rFonts w:ascii="Times New Roman" w:eastAsia="ＭＳ 明朝" w:hAnsi="Times New Roman" w:cs="Times New Roman"/>
        </w:rPr>
        <w:t>TEMP</w:t>
      </w:r>
      <w:r w:rsidRPr="00506036">
        <w:rPr>
          <w:rFonts w:ascii="Times New Roman" w:eastAsia="ＭＳ 明朝" w:hAnsi="Times New Roman" w:hint="eastAsia"/>
        </w:rPr>
        <w:t>を基準とし、単一の常時監視局を対象としたベンチマーク試験を実施することで、</w:t>
      </w:r>
      <w:r w:rsidRPr="00506036">
        <w:rPr>
          <w:rFonts w:ascii="Times New Roman" w:eastAsia="ＭＳ 明朝" w:hAnsi="Times New Roman" w:cs="Times New Roman"/>
        </w:rPr>
        <w:t>Ox</w:t>
      </w:r>
      <w:r w:rsidRPr="00506036">
        <w:rPr>
          <w:rFonts w:ascii="Times New Roman" w:eastAsia="ＭＳ 明朝" w:hAnsi="Times New Roman" w:hint="eastAsia"/>
        </w:rPr>
        <w:t>予測における最適な特徴量の選定を試みることとした。</w:t>
      </w:r>
    </w:p>
    <w:p w14:paraId="47DBF05D" w14:textId="77777777" w:rsidR="00F51342" w:rsidRPr="00506036" w:rsidRDefault="00F51342" w:rsidP="00F51342">
      <w:pPr>
        <w:ind w:firstLineChars="100" w:firstLine="210"/>
        <w:rPr>
          <w:rFonts w:ascii="Times New Roman" w:eastAsia="ＭＳ 明朝" w:hAnsi="Times New Roman"/>
        </w:rPr>
      </w:pPr>
    </w:p>
    <w:p w14:paraId="5BA0FEA5" w14:textId="77777777" w:rsidR="00F51342" w:rsidRPr="00506036" w:rsidRDefault="00F51342" w:rsidP="00F51342">
      <w:pPr>
        <w:pStyle w:val="a9"/>
        <w:numPr>
          <w:ilvl w:val="0"/>
          <w:numId w:val="2"/>
        </w:numPr>
        <w:rPr>
          <w:rFonts w:ascii="Times New Roman" w:eastAsia="ＭＳ 明朝" w:hAnsi="Times New Roman"/>
        </w:rPr>
      </w:pPr>
      <w:r w:rsidRPr="00506036">
        <w:rPr>
          <w:rFonts w:ascii="Times New Roman" w:eastAsia="ＭＳ 明朝" w:hAnsi="Times New Roman" w:hint="eastAsia"/>
        </w:rPr>
        <w:t>機械学習とは</w:t>
      </w:r>
    </w:p>
    <w:p w14:paraId="4A55D82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2.1</w:t>
      </w:r>
      <w:r w:rsidRPr="00506036">
        <w:rPr>
          <w:rFonts w:ascii="Times New Roman" w:eastAsia="ＭＳ 明朝" w:hAnsi="Times New Roman" w:hint="eastAsia"/>
        </w:rPr>
        <w:t xml:space="preserve">　機械学習</w:t>
      </w:r>
    </w:p>
    <w:p w14:paraId="5A51622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近年、情報化が進み多岐の分野にわたり大量のデータを蓄積している。機械学習はそのデータをコンピューターに学習させることによって解析や予測を行わせる。これは、様々な分野で活用されており、物品販売量と顧客の購買情報に関するデータを収集・分析するマーケティングや去の販売データ・購入履歴を基に、自動でその顧客に合ったおすすめ商品やサービスが表示されるレコメンデーション、不良品を検知するための画像認識などと実用化が進んでいる。機械学習を行うにあたっては、目的変数と説明変数が必要になる。目的変数は、解析もしくは予測対象であり、説明変数はこれを用いて解析もしくは予測対象を表現するために用いられるもので、特徴量や独立変数などと呼ばれるものである。これらを与えることによって学習を行うことでモデルを作成する。このようにできたモデルで誰でも予測が簡単に行え、説明が難しい事象に対して特徴を見出して解析もしくは予測を行うことができるのが機械学習の優れている点である。ただ欠点として、コンピューターによって見出される特徴はブラックボックス化されており、そのモデル内での特徴量がどのように影響を及ぼしているかはわかりづらい。そのため、目的変数を適切に表現するための特徴量は目的変数毎に適切なものを選択しないと行けず、そこに定跡はなく基本は手作業で探索することが求められる。</w:t>
      </w:r>
    </w:p>
    <w:p w14:paraId="7F30194F" w14:textId="77777777" w:rsidR="00F51342" w:rsidRPr="00506036" w:rsidRDefault="00F51342" w:rsidP="00F51342">
      <w:pPr>
        <w:ind w:firstLineChars="100" w:firstLine="210"/>
        <w:rPr>
          <w:rFonts w:ascii="Times New Roman" w:eastAsia="ＭＳ 明朝" w:hAnsi="Times New Roman"/>
        </w:rPr>
      </w:pPr>
    </w:p>
    <w:p w14:paraId="7347D80B"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2.2</w:t>
      </w:r>
      <w:r w:rsidRPr="00506036">
        <w:rPr>
          <w:rFonts w:ascii="Times New Roman" w:eastAsia="ＭＳ 明朝" w:hAnsi="Times New Roman" w:hint="eastAsia"/>
        </w:rPr>
        <w:t xml:space="preserve">　ニューラルネットワーク</w:t>
      </w:r>
    </w:p>
    <w:p w14:paraId="702E0403"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機械学習に用いられるニューラルネットワークは、人間の脳のニューロンの構造や働きをもとに考案されたモデルである。ニューラルネットワークとは、入力された特徴量の値に対して重みを掛け</w:t>
      </w:r>
      <w:r w:rsidRPr="00506036">
        <w:rPr>
          <w:rFonts w:ascii="Times New Roman" w:eastAsia="ＭＳ 明朝" w:hAnsi="Times New Roman"/>
        </w:rPr>
        <w:t>、バイアスを加え、活性化関数に通すことで出力の値を表現する非線形の数式であり、全結合層とも称される。活性化関数は、各層のニューロンから得た値を通すことで出力の値に整える働きをする様々な式の総称である。この活性化関数の働きにより、ニューラルネットワークを用いた様々な非線形</w:t>
      </w:r>
      <w:r w:rsidRPr="00506036">
        <w:rPr>
          <w:rFonts w:ascii="Times New Roman" w:eastAsia="ＭＳ 明朝" w:hAnsi="Times New Roman" w:hint="eastAsia"/>
        </w:rPr>
        <w:t>的</w:t>
      </w:r>
      <w:r w:rsidRPr="00506036">
        <w:rPr>
          <w:rFonts w:ascii="Times New Roman" w:eastAsia="ＭＳ 明朝" w:hAnsi="Times New Roman"/>
        </w:rPr>
        <w:t>特徴量と出力の関係に対しても近似を行うことが可能となった。</w:t>
      </w:r>
      <w:r w:rsidRPr="00506036">
        <w:rPr>
          <w:rFonts w:ascii="Times New Roman" w:eastAsia="ＭＳ 明朝" w:hAnsi="Times New Roman" w:hint="eastAsia"/>
        </w:rPr>
        <w:t>ここでの</w:t>
      </w:r>
      <w:r w:rsidRPr="00506036">
        <w:rPr>
          <w:rFonts w:ascii="Times New Roman" w:eastAsia="ＭＳ 明朝" w:hAnsi="Times New Roman"/>
        </w:rPr>
        <w:t>層とは重みとバイア</w:t>
      </w:r>
      <w:r w:rsidRPr="00506036">
        <w:rPr>
          <w:rFonts w:ascii="Times New Roman" w:eastAsia="ＭＳ 明朝" w:hAnsi="Times New Roman" w:hint="eastAsia"/>
        </w:rPr>
        <w:t>ス</w:t>
      </w:r>
      <w:r w:rsidRPr="00506036">
        <w:rPr>
          <w:rFonts w:ascii="Times New Roman" w:eastAsia="ＭＳ 明朝" w:hAnsi="Times New Roman"/>
        </w:rPr>
        <w:t>、活性化関数を用いた処理を</w:t>
      </w:r>
      <w:r w:rsidRPr="00506036">
        <w:rPr>
          <w:rFonts w:ascii="Times New Roman" w:eastAsia="ＭＳ 明朝" w:hAnsi="Times New Roman" w:cs="Times New Roman"/>
        </w:rPr>
        <w:t>1</w:t>
      </w:r>
      <w:r w:rsidRPr="00506036">
        <w:rPr>
          <w:rFonts w:ascii="Times New Roman" w:eastAsia="ＭＳ 明朝" w:hAnsi="Times New Roman"/>
        </w:rPr>
        <w:t>回行う単位のことであり、通常のニューラルネットワークではこの層を重ねて構成している。</w:t>
      </w:r>
    </w:p>
    <w:p w14:paraId="26381103" w14:textId="4953FC56"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rPr>
        <w:t>ニューラルネットワークにおいて、外部から入力を受け取る層を入力層、外部に値を出力する層を</w:t>
      </w:r>
      <w:r w:rsidRPr="00506036">
        <w:rPr>
          <w:rFonts w:ascii="Times New Roman" w:eastAsia="ＭＳ 明朝" w:hAnsi="Times New Roman" w:hint="eastAsia"/>
        </w:rPr>
        <w:t>「</w:t>
      </w:r>
      <w:r w:rsidRPr="00506036">
        <w:rPr>
          <w:rFonts w:ascii="Times New Roman" w:eastAsia="ＭＳ 明朝" w:hAnsi="Times New Roman"/>
        </w:rPr>
        <w:t>出力層</w:t>
      </w:r>
      <w:r w:rsidRPr="00506036">
        <w:rPr>
          <w:rFonts w:ascii="Times New Roman" w:eastAsia="ＭＳ 明朝" w:hAnsi="Times New Roman" w:hint="eastAsia"/>
        </w:rPr>
        <w:t>」</w:t>
      </w:r>
      <w:r w:rsidRPr="00506036">
        <w:rPr>
          <w:rFonts w:ascii="Times New Roman" w:eastAsia="ＭＳ 明朝" w:hAnsi="Times New Roman"/>
        </w:rPr>
        <w:t>といい、前の層の出力を入力として処理を行い次の層の入力に対して値を出力する層を</w:t>
      </w:r>
      <w:r w:rsidRPr="00506036">
        <w:rPr>
          <w:rFonts w:ascii="Times New Roman" w:eastAsia="ＭＳ 明朝" w:hAnsi="Times New Roman" w:hint="eastAsia"/>
        </w:rPr>
        <w:t>「</w:t>
      </w:r>
      <w:r w:rsidRPr="00506036">
        <w:rPr>
          <w:rFonts w:ascii="Times New Roman" w:eastAsia="ＭＳ 明朝" w:hAnsi="Times New Roman"/>
        </w:rPr>
        <w:t>隠れ層</w:t>
      </w:r>
      <w:r w:rsidRPr="00506036">
        <w:rPr>
          <w:rFonts w:ascii="Times New Roman" w:eastAsia="ＭＳ 明朝" w:hAnsi="Times New Roman" w:hint="eastAsia"/>
        </w:rPr>
        <w:t>」</w:t>
      </w:r>
      <w:r w:rsidRPr="00506036">
        <w:rPr>
          <w:rFonts w:ascii="Times New Roman" w:eastAsia="ＭＳ 明朝" w:hAnsi="Times New Roman"/>
        </w:rPr>
        <w:t>という。</w:t>
      </w:r>
      <w:r w:rsidRPr="00506036">
        <w:rPr>
          <w:rFonts w:ascii="Times New Roman" w:eastAsia="ＭＳ 明朝" w:hAnsi="Times New Roman" w:hint="eastAsia"/>
        </w:rPr>
        <w:t>図</w:t>
      </w:r>
      <w:r w:rsidRPr="00506036">
        <w:rPr>
          <w:rFonts w:ascii="Times New Roman" w:eastAsia="ＭＳ 明朝" w:hAnsi="Times New Roman" w:hint="eastAsia"/>
        </w:rPr>
        <w:t>1</w:t>
      </w:r>
      <w:r w:rsidRPr="00506036">
        <w:rPr>
          <w:rFonts w:ascii="Times New Roman" w:eastAsia="ＭＳ 明朝" w:hAnsi="Times New Roman" w:hint="eastAsia"/>
        </w:rPr>
        <w:t>における</w:t>
      </w:r>
      <w:r w:rsidRPr="00506036">
        <w:rPr>
          <w:rFonts w:ascii="Times New Roman" w:eastAsia="ＭＳ 明朝" w:hAnsi="Times New Roman" w:hint="eastAsia"/>
        </w:rPr>
        <w:t>y_pred</w:t>
      </w:r>
      <w:r w:rsidRPr="00506036">
        <w:rPr>
          <w:rFonts w:ascii="Times New Roman" w:eastAsia="ＭＳ 明朝" w:hAnsi="Times New Roman" w:hint="eastAsia"/>
        </w:rPr>
        <w:t>が「出力層」、</w:t>
      </w:r>
      <w:r w:rsidRPr="00506036">
        <w:rPr>
          <w:rFonts w:ascii="Times New Roman" w:eastAsia="ＭＳ 明朝" w:hAnsi="Times New Roman" w:hint="eastAsia"/>
        </w:rPr>
        <w:t>x_input</w:t>
      </w:r>
      <w:r w:rsidR="00C542EF" w:rsidRPr="00506036">
        <w:rPr>
          <w:rFonts w:ascii="Times New Roman" w:eastAsia="ＭＳ 明朝" w:hAnsi="Times New Roman" w:hint="eastAsia"/>
        </w:rPr>
        <w:t>と</w:t>
      </w:r>
      <w:r w:rsidR="00C542EF" w:rsidRPr="00506036">
        <w:rPr>
          <w:rFonts w:ascii="Times New Roman" w:eastAsia="ＭＳ 明朝" w:hAnsi="Times New Roman" w:hint="eastAsia"/>
        </w:rPr>
        <w:t>y_pred</w:t>
      </w:r>
      <w:r w:rsidR="00C542EF" w:rsidRPr="00506036">
        <w:rPr>
          <w:rFonts w:ascii="Times New Roman" w:eastAsia="ＭＳ 明朝" w:hAnsi="Times New Roman" w:hint="eastAsia"/>
        </w:rPr>
        <w:t>の間のものが「隠れ層」のイメージとなる。</w:t>
      </w:r>
      <w:r w:rsidRPr="00506036">
        <w:rPr>
          <w:rFonts w:ascii="Times New Roman" w:eastAsia="ＭＳ 明朝" w:hAnsi="Times New Roman"/>
        </w:rPr>
        <w:t>また、入力層から隠れ層、出力層へ値を前に進め出力を求める処理を伝播という。ニューラルネットワークを用いた学習では、入力に対して得られた出力をより正確にするために重みとバイアスを更新する誤差逆伝</w:t>
      </w:r>
      <w:r w:rsidRPr="00506036">
        <w:rPr>
          <w:rFonts w:ascii="Times New Roman" w:eastAsia="ＭＳ 明朝" w:hAnsi="Times New Roman" w:hint="eastAsia"/>
        </w:rPr>
        <w:t>播法を用いる。誤差逆伝播法では伝播の処理とは逆向きに</w:t>
      </w:r>
      <w:r w:rsidRPr="00506036">
        <w:rPr>
          <w:rFonts w:ascii="Times New Roman" w:eastAsia="ＭＳ 明朝" w:hAnsi="Times New Roman"/>
        </w:rPr>
        <w:t>、出力の値と正解の値の誤差から重みとバイアスを調整する</w:t>
      </w:r>
      <w:r w:rsidRPr="00506036">
        <w:rPr>
          <w:rFonts w:ascii="Times New Roman" w:eastAsia="ＭＳ 明朝" w:hAnsi="Times New Roman" w:cs="Times New Roman"/>
          <w:vertAlign w:val="superscript"/>
        </w:rPr>
        <w:t>4</w:t>
      </w:r>
      <w:r w:rsidRPr="00506036">
        <w:rPr>
          <w:rFonts w:ascii="Times New Roman" w:eastAsia="ＭＳ 明朝" w:hAnsi="Times New Roman" w:hint="eastAsia"/>
          <w:vertAlign w:val="superscript"/>
        </w:rPr>
        <w:t>）</w:t>
      </w:r>
      <w:r w:rsidRPr="00506036">
        <w:rPr>
          <w:rFonts w:ascii="Times New Roman" w:eastAsia="ＭＳ 明朝" w:hAnsi="Times New Roman"/>
        </w:rPr>
        <w:t>。</w:t>
      </w:r>
    </w:p>
    <w:p w14:paraId="4FF17309"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noProof/>
        </w:rPr>
        <w:drawing>
          <wp:inline distT="0" distB="0" distL="0" distR="0" wp14:anchorId="73D6982D" wp14:editId="1804679B">
            <wp:extent cx="2575560" cy="1737995"/>
            <wp:effectExtent l="0" t="0" r="0" b="0"/>
            <wp:docPr id="194959339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93393" name="図 3" descr="ダイアグラム&#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643" cy="1748848"/>
                    </a:xfrm>
                    <a:prstGeom prst="rect">
                      <a:avLst/>
                    </a:prstGeom>
                    <a:noFill/>
                    <a:ln>
                      <a:noFill/>
                    </a:ln>
                  </pic:spPr>
                </pic:pic>
              </a:graphicData>
            </a:graphic>
          </wp:inline>
        </w:drawing>
      </w:r>
    </w:p>
    <w:p w14:paraId="7CD6FD07" w14:textId="77777777" w:rsidR="00F51342" w:rsidRPr="00506036" w:rsidRDefault="00F51342" w:rsidP="00F51342">
      <w:pPr>
        <w:jc w:val="center"/>
        <w:rPr>
          <w:rFonts w:ascii="Times New Roman" w:eastAsia="ＭＳ 明朝" w:hAnsi="Times New Roman"/>
        </w:rPr>
      </w:pPr>
      <w:commentRangeStart w:id="4"/>
      <w:r w:rsidRPr="00506036">
        <w:rPr>
          <w:rFonts w:ascii="Times New Roman" w:eastAsia="ＭＳ 明朝" w:hAnsi="Times New Roman" w:hint="eastAsia"/>
        </w:rPr>
        <w:t>図</w:t>
      </w:r>
      <w:r w:rsidRPr="00506036">
        <w:rPr>
          <w:rFonts w:ascii="Times New Roman" w:eastAsia="ＭＳ 明朝" w:hAnsi="Times New Roman" w:cs="Times New Roman"/>
        </w:rPr>
        <w:t>1</w:t>
      </w:r>
      <w:r w:rsidRPr="00506036">
        <w:rPr>
          <w:rFonts w:ascii="Times New Roman" w:eastAsia="ＭＳ 明朝" w:hAnsi="Times New Roman" w:hint="eastAsia"/>
        </w:rPr>
        <w:t xml:space="preserve"> </w:t>
      </w:r>
      <w:r w:rsidRPr="00506036">
        <w:rPr>
          <w:rFonts w:ascii="Times New Roman" w:eastAsia="ＭＳ 明朝" w:hAnsi="Times New Roman" w:hint="eastAsia"/>
        </w:rPr>
        <w:t>ニューラルネットワークのイメージ</w:t>
      </w:r>
      <w:commentRangeEnd w:id="4"/>
      <w:r w:rsidRPr="00506036">
        <w:rPr>
          <w:rStyle w:val="aa"/>
          <w:rFonts w:ascii="Times New Roman" w:eastAsia="ＭＳ 明朝" w:hAnsi="Times New Roman"/>
        </w:rPr>
        <w:commentReference w:id="4"/>
      </w:r>
    </w:p>
    <w:p w14:paraId="5EB5F0CC" w14:textId="77777777" w:rsidR="00F51342" w:rsidRPr="00506036" w:rsidRDefault="00F51342" w:rsidP="00F51342">
      <w:pPr>
        <w:jc w:val="center"/>
        <w:rPr>
          <w:rFonts w:ascii="Times New Roman" w:eastAsia="ＭＳ 明朝" w:hAnsi="Times New Roman"/>
        </w:rPr>
      </w:pPr>
    </w:p>
    <w:p w14:paraId="04E3BAAC" w14:textId="77777777" w:rsidR="00F51342" w:rsidRPr="00506036" w:rsidRDefault="00F51342" w:rsidP="00F51342">
      <w:pPr>
        <w:rPr>
          <w:rFonts w:ascii="Times New Roman" w:eastAsia="ＭＳ 明朝" w:hAnsi="Times New Roman" w:cs="Times New Roman"/>
        </w:rPr>
      </w:pPr>
      <w:r w:rsidRPr="00506036">
        <w:rPr>
          <w:rFonts w:ascii="Times New Roman" w:eastAsia="ＭＳ 明朝" w:hAnsi="Times New Roman" w:cs="Times New Roman"/>
        </w:rPr>
        <w:t>2.3</w:t>
      </w:r>
      <w:r w:rsidRPr="00506036">
        <w:rPr>
          <w:rFonts w:ascii="Times New Roman" w:eastAsia="ＭＳ 明朝" w:hAnsi="Times New Roman" w:cs="Times New Roman"/>
        </w:rPr>
        <w:t xml:space="preserve">　</w:t>
      </w:r>
      <w:r w:rsidRPr="00506036">
        <w:rPr>
          <w:rFonts w:ascii="Times New Roman" w:eastAsia="ＭＳ 明朝" w:hAnsi="Times New Roman" w:cs="Times New Roman"/>
        </w:rPr>
        <w:t>DNN</w:t>
      </w:r>
      <w:r w:rsidRPr="00506036">
        <w:rPr>
          <w:rFonts w:ascii="Times New Roman" w:eastAsia="ＭＳ 明朝" w:hAnsi="Times New Roman" w:hint="eastAsia"/>
        </w:rPr>
        <w:t>（</w:t>
      </w:r>
      <w:r w:rsidRPr="00506036">
        <w:rPr>
          <w:rFonts w:ascii="Times New Roman" w:eastAsia="ＭＳ 明朝" w:hAnsi="Times New Roman" w:cs="Times New Roman"/>
        </w:rPr>
        <w:t>Deep Neural Network</w:t>
      </w:r>
      <w:r w:rsidRPr="00506036">
        <w:rPr>
          <w:rFonts w:ascii="Times New Roman" w:eastAsia="ＭＳ 明朝" w:hAnsi="Times New Roman"/>
        </w:rPr>
        <w:t>）</w:t>
      </w:r>
    </w:p>
    <w:p w14:paraId="2F7D15ED"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本研究で用いる</w:t>
      </w:r>
      <w:r w:rsidRPr="00506036">
        <w:rPr>
          <w:rFonts w:ascii="Times New Roman" w:eastAsia="ＭＳ 明朝" w:hAnsi="Times New Roman" w:cs="Times New Roman"/>
        </w:rPr>
        <w:t>DNN</w:t>
      </w:r>
      <w:r w:rsidRPr="00506036">
        <w:rPr>
          <w:rFonts w:ascii="Times New Roman" w:eastAsia="ＭＳ 明朝" w:hAnsi="Times New Roman" w:hint="eastAsia"/>
        </w:rPr>
        <w:t>は機械学習の一種であり、ニューラルネットワークの中華層が多層になった、多層ニューラルネットワーク</w:t>
      </w:r>
      <w:r w:rsidRPr="00506036">
        <w:rPr>
          <w:rFonts w:ascii="Times New Roman" w:eastAsia="ＭＳ 明朝" w:hAnsi="Times New Roman"/>
        </w:rPr>
        <w:t>を用いた機械学習手法の総称である。従来は人が設計した特徴量を用いて機械学習を行っていたが、ディープラーニングは機械が自ら特徴を設計、抽出し、学習を行う。その結果ディープラーニングを用いた手法は従来手法よりも高い識別率を示している。</w:t>
      </w:r>
      <w:r w:rsidRPr="00506036">
        <w:rPr>
          <w:rFonts w:ascii="Times New Roman" w:eastAsia="ＭＳ 明朝" w:hAnsi="Times New Roman" w:cs="Times New Roman"/>
        </w:rPr>
        <w:t>DNN</w:t>
      </w:r>
      <w:r w:rsidRPr="00506036">
        <w:rPr>
          <w:rFonts w:ascii="Times New Roman" w:eastAsia="ＭＳ 明朝" w:hAnsi="Times New Roman"/>
        </w:rPr>
        <w:t>は機械学習の技術として幅広い分野での利用が進められており、画像認識、音声認識、翻訳等といった場面で使用されている。</w:t>
      </w:r>
    </w:p>
    <w:p w14:paraId="6CBEFCD6" w14:textId="77777777" w:rsidR="00F51342" w:rsidRPr="00506036" w:rsidRDefault="00F51342" w:rsidP="00F51342">
      <w:pPr>
        <w:rPr>
          <w:rFonts w:ascii="Times New Roman" w:eastAsia="ＭＳ 明朝" w:hAnsi="Times New Roman"/>
        </w:rPr>
      </w:pPr>
    </w:p>
    <w:p w14:paraId="75F6927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w:t>
      </w:r>
      <w:r w:rsidRPr="00506036">
        <w:rPr>
          <w:rFonts w:ascii="Times New Roman" w:eastAsia="ＭＳ 明朝" w:hAnsi="Times New Roman" w:hint="eastAsia"/>
        </w:rPr>
        <w:t xml:space="preserve">　研究手法</w:t>
      </w:r>
    </w:p>
    <w:p w14:paraId="0F5E5287" w14:textId="68CDD0DE" w:rsidR="00F51342" w:rsidRPr="00506036" w:rsidRDefault="00F51342" w:rsidP="00C542EF">
      <w:pPr>
        <w:ind w:firstLineChars="100" w:firstLine="210"/>
        <w:rPr>
          <w:rFonts w:ascii="Times New Roman" w:eastAsia="ＭＳ 明朝" w:hAnsi="Times New Roman"/>
        </w:rPr>
      </w:pPr>
      <w:r w:rsidRPr="00506036">
        <w:rPr>
          <w:rFonts w:ascii="Times New Roman" w:eastAsia="ＭＳ 明朝" w:hAnsi="Times New Roman" w:hint="eastAsia"/>
        </w:rPr>
        <w:t>本研究において、高濃度を有意</w:t>
      </w:r>
      <w:commentRangeStart w:id="5"/>
      <w:commentRangeEnd w:id="5"/>
      <w:r w:rsidRPr="00506036">
        <w:rPr>
          <w:rStyle w:val="aa"/>
          <w:rFonts w:ascii="Times New Roman" w:eastAsia="ＭＳ 明朝" w:hAnsi="Times New Roman"/>
        </w:rPr>
        <w:commentReference w:id="5"/>
      </w:r>
      <w:r w:rsidRPr="00506036">
        <w:rPr>
          <w:rFonts w:ascii="Times New Roman" w:eastAsia="ＭＳ 明朝" w:hAnsi="Times New Roman" w:hint="eastAsia"/>
        </w:rPr>
        <w:t>に予測できるモデルを作成できることが目的である。単一点において、</w:t>
      </w:r>
      <w:r w:rsidR="00C542EF" w:rsidRPr="00506036">
        <w:rPr>
          <w:rFonts w:ascii="Times New Roman" w:eastAsia="ＭＳ 明朝" w:hAnsi="Times New Roman" w:hint="eastAsia"/>
        </w:rPr>
        <w:t>この目的を</w:t>
      </w:r>
      <w:r w:rsidRPr="00506036">
        <w:rPr>
          <w:rFonts w:ascii="Times New Roman" w:eastAsia="ＭＳ 明朝" w:hAnsi="Times New Roman" w:hint="eastAsia"/>
        </w:rPr>
        <w:t>満たす特徴量の探索を行った。</w:t>
      </w:r>
    </w:p>
    <w:p w14:paraId="3090B06D" w14:textId="77777777" w:rsidR="00F51342" w:rsidRPr="00506036" w:rsidRDefault="00F51342" w:rsidP="00F51342">
      <w:pPr>
        <w:ind w:firstLineChars="100" w:firstLine="210"/>
        <w:rPr>
          <w:rFonts w:ascii="Times New Roman" w:eastAsia="ＭＳ 明朝" w:hAnsi="Times New Roman"/>
        </w:rPr>
      </w:pPr>
    </w:p>
    <w:p w14:paraId="39CD25F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 xml:space="preserve">3.1 </w:t>
      </w:r>
      <w:r w:rsidRPr="00506036">
        <w:rPr>
          <w:rFonts w:ascii="Times New Roman" w:eastAsia="ＭＳ 明朝" w:hAnsi="Times New Roman" w:hint="eastAsia"/>
        </w:rPr>
        <w:t>対象地点</w:t>
      </w:r>
    </w:p>
    <w:p w14:paraId="0E35F21D" w14:textId="77777777" w:rsidR="00F51342" w:rsidRPr="00506036" w:rsidRDefault="00F51342" w:rsidP="00F51342">
      <w:pPr>
        <w:ind w:firstLineChars="100" w:firstLine="210"/>
        <w:jc w:val="left"/>
        <w:rPr>
          <w:rFonts w:ascii="Times New Roman" w:eastAsia="ＭＳ 明朝" w:hAnsi="Times New Roman"/>
        </w:rPr>
      </w:pPr>
      <w:r w:rsidRPr="00506036">
        <w:rPr>
          <w:rFonts w:ascii="Times New Roman" w:eastAsia="ＭＳ 明朝" w:hAnsi="Times New Roman" w:hint="eastAsia"/>
        </w:rPr>
        <w:t>本実験において先行研究</w:t>
      </w:r>
      <w:r w:rsidRPr="00506036">
        <w:rPr>
          <w:rFonts w:ascii="Times New Roman" w:eastAsia="ＭＳ 明朝" w:hAnsi="Times New Roman" w:cs="Times New Roman"/>
          <w:vertAlign w:val="superscript"/>
        </w:rPr>
        <w:t>3</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との比較を行うため先行研究でテスト地点として選定されていた地点を対象とした。なお、その地点は図</w:t>
      </w:r>
      <w:r w:rsidRPr="00506036">
        <w:rPr>
          <w:rFonts w:ascii="Times New Roman" w:eastAsia="ＭＳ 明朝" w:hAnsi="Times New Roman" w:hint="eastAsia"/>
        </w:rPr>
        <w:t>2</w:t>
      </w:r>
      <w:r w:rsidRPr="00506036">
        <w:rPr>
          <w:rFonts w:ascii="Times New Roman" w:eastAsia="ＭＳ 明朝" w:hAnsi="Times New Roman" w:hint="eastAsia"/>
        </w:rPr>
        <w:t>に示した</w:t>
      </w:r>
      <w:r w:rsidRPr="00506036">
        <w:rPr>
          <w:rFonts w:ascii="Times New Roman" w:eastAsia="ＭＳ 明朝" w:hAnsi="Times New Roman"/>
        </w:rPr>
        <w:t>東秩父、鴻巣、幸手</w:t>
      </w:r>
      <w:r w:rsidRPr="00506036">
        <w:rPr>
          <w:rFonts w:ascii="Times New Roman" w:eastAsia="ＭＳ 明朝" w:hAnsi="Times New Roman" w:hint="eastAsia"/>
        </w:rPr>
        <w:t>、</w:t>
      </w:r>
      <w:r w:rsidRPr="00506036">
        <w:rPr>
          <w:rFonts w:ascii="Times New Roman" w:eastAsia="ＭＳ 明朝" w:hAnsi="Times New Roman"/>
        </w:rPr>
        <w:t>東青梅、所沢、草加</w:t>
      </w:r>
      <w:r w:rsidRPr="00506036">
        <w:rPr>
          <w:rFonts w:ascii="Times New Roman" w:eastAsia="ＭＳ 明朝" w:hAnsi="Times New Roman" w:hint="eastAsia"/>
        </w:rPr>
        <w:t>、</w:t>
      </w:r>
      <w:r w:rsidRPr="00506036">
        <w:rPr>
          <w:rFonts w:ascii="Times New Roman" w:eastAsia="ＭＳ 明朝" w:hAnsi="Times New Roman"/>
        </w:rPr>
        <w:t>多摩市愛宕、世田谷区、南葛西</w:t>
      </w:r>
      <w:r w:rsidRPr="00506036">
        <w:rPr>
          <w:rFonts w:ascii="Times New Roman" w:eastAsia="ＭＳ 明朝" w:hAnsi="Times New Roman" w:hint="eastAsia"/>
        </w:rPr>
        <w:t>の計</w:t>
      </w:r>
      <w:r w:rsidRPr="00506036">
        <w:rPr>
          <w:rFonts w:ascii="Times New Roman" w:eastAsia="ＭＳ 明朝" w:hAnsi="Times New Roman" w:cs="Times New Roman"/>
        </w:rPr>
        <w:t>9</w:t>
      </w:r>
      <w:r w:rsidRPr="00506036">
        <w:rPr>
          <w:rFonts w:ascii="Times New Roman" w:eastAsia="ＭＳ 明朝" w:hAnsi="Times New Roman" w:hint="eastAsia"/>
        </w:rPr>
        <w:t>地点である。</w:t>
      </w:r>
    </w:p>
    <w:p w14:paraId="44F1C43B" w14:textId="77777777" w:rsidR="00C542EF" w:rsidRPr="00506036" w:rsidRDefault="00C542EF" w:rsidP="00F51342">
      <w:pPr>
        <w:ind w:firstLineChars="100" w:firstLine="210"/>
        <w:jc w:val="left"/>
        <w:rPr>
          <w:rFonts w:ascii="Times New Roman" w:eastAsia="ＭＳ 明朝" w:hAnsi="Times New Roman"/>
        </w:rPr>
      </w:pPr>
    </w:p>
    <w:p w14:paraId="4695E84D"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2793A3DA" wp14:editId="6601B66A">
            <wp:extent cx="3843020" cy="1996440"/>
            <wp:effectExtent l="0" t="0" r="5080" b="3810"/>
            <wp:docPr id="3376851"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1" name="図 1" descr="マップ&#10;&#10;自動的に生成された説明"/>
                    <pic:cNvPicPr/>
                  </pic:nvPicPr>
                  <pic:blipFill>
                    <a:blip r:embed="rId10"/>
                    <a:stretch>
                      <a:fillRect/>
                    </a:stretch>
                  </pic:blipFill>
                  <pic:spPr>
                    <a:xfrm>
                      <a:off x="0" y="0"/>
                      <a:ext cx="3904143" cy="2028193"/>
                    </a:xfrm>
                    <a:prstGeom prst="rect">
                      <a:avLst/>
                    </a:prstGeom>
                  </pic:spPr>
                </pic:pic>
              </a:graphicData>
            </a:graphic>
          </wp:inline>
        </w:drawing>
      </w:r>
    </w:p>
    <w:p w14:paraId="7FFD9A6D"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図</w:t>
      </w:r>
      <w:r w:rsidRPr="00506036">
        <w:rPr>
          <w:rFonts w:ascii="Times New Roman" w:eastAsia="ＭＳ 明朝" w:hAnsi="Times New Roman" w:cs="Times New Roman"/>
        </w:rPr>
        <w:t>2</w:t>
      </w:r>
      <w:r w:rsidRPr="00506036">
        <w:rPr>
          <w:rFonts w:ascii="Times New Roman" w:eastAsia="ＭＳ 明朝" w:hAnsi="Times New Roman" w:hint="eastAsia"/>
        </w:rPr>
        <w:t xml:space="preserve">　対象地点</w:t>
      </w:r>
    </w:p>
    <w:p w14:paraId="3F1A3A3D" w14:textId="77777777" w:rsidR="00F51342" w:rsidRPr="00506036" w:rsidRDefault="00F51342" w:rsidP="00F51342">
      <w:pPr>
        <w:jc w:val="center"/>
        <w:rPr>
          <w:rFonts w:ascii="Times New Roman" w:eastAsia="ＭＳ 明朝" w:hAnsi="Times New Roman"/>
        </w:rPr>
      </w:pPr>
    </w:p>
    <w:p w14:paraId="6C390CB3"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3.2</w:t>
      </w:r>
      <w:r w:rsidRPr="00506036">
        <w:rPr>
          <w:rFonts w:ascii="Times New Roman" w:eastAsia="ＭＳ 明朝" w:hAnsi="Times New Roman" w:hint="eastAsia"/>
        </w:rPr>
        <w:t xml:space="preserve">　使用データ</w:t>
      </w:r>
    </w:p>
    <w:p w14:paraId="63A9275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使用データには、国立環境研究所の測定物質全ての時間値データを用いた。データの前処理として、欠損値に関しては前後の値から線形補完を行い、正規化や標準化を行わずそのままのデータを投入した。また、データテーブルは下記の表</w:t>
      </w:r>
      <w:r w:rsidRPr="00506036">
        <w:rPr>
          <w:rFonts w:ascii="Times New Roman" w:eastAsia="ＭＳ 明朝" w:hAnsi="Times New Roman" w:cs="Times New Roman"/>
        </w:rPr>
        <w:t>1</w:t>
      </w:r>
      <w:r w:rsidRPr="00506036">
        <w:rPr>
          <w:rFonts w:ascii="Times New Roman" w:eastAsia="ＭＳ 明朝" w:hAnsi="Times New Roman" w:hint="eastAsia"/>
        </w:rPr>
        <w:t>のようになっている。ここで</w:t>
      </w:r>
      <w:r w:rsidRPr="00506036">
        <w:rPr>
          <w:rFonts w:ascii="Times New Roman" w:eastAsia="ＭＳ 明朝" w:hAnsi="Times New Roman" w:cs="Times New Roman"/>
        </w:rPr>
        <w:t>t</w:t>
      </w:r>
      <w:r w:rsidRPr="00506036">
        <w:rPr>
          <w:rFonts w:ascii="Times New Roman" w:eastAsia="ＭＳ 明朝" w:hAnsi="Times New Roman" w:hint="eastAsia"/>
        </w:rPr>
        <w:t>はある日時のことを指し、目的変数として</w:t>
      </w:r>
      <w:r w:rsidRPr="00506036">
        <w:rPr>
          <w:rFonts w:ascii="Times New Roman" w:eastAsia="ＭＳ 明朝" w:hAnsi="Times New Roman" w:cs="Times New Roman"/>
        </w:rPr>
        <w:t>1</w:t>
      </w:r>
      <w:r w:rsidRPr="00506036">
        <w:rPr>
          <w:rFonts w:ascii="Times New Roman" w:eastAsia="ＭＳ 明朝" w:hAnsi="Times New Roman" w:hint="eastAsia"/>
        </w:rPr>
        <w:t>~</w:t>
      </w:r>
      <w:r w:rsidRPr="00506036">
        <w:rPr>
          <w:rFonts w:ascii="Times New Roman" w:eastAsia="ＭＳ 明朝" w:hAnsi="Times New Roman" w:cs="Times New Roman"/>
        </w:rPr>
        <w:t>3</w:t>
      </w:r>
      <w:r w:rsidRPr="00506036">
        <w:rPr>
          <w:rFonts w:ascii="Times New Roman" w:eastAsia="ＭＳ 明朝" w:hAnsi="Times New Roman" w:hint="eastAsia"/>
        </w:rPr>
        <w:t>時間後の</w:t>
      </w:r>
      <w:r w:rsidRPr="00506036">
        <w:rPr>
          <w:rFonts w:ascii="Times New Roman" w:eastAsia="ＭＳ 明朝" w:hAnsi="Times New Roman" w:cs="Times New Roman"/>
        </w:rPr>
        <w:t>Ox</w:t>
      </w:r>
      <w:r w:rsidRPr="00506036">
        <w:rPr>
          <w:rFonts w:ascii="Times New Roman" w:eastAsia="ＭＳ 明朝" w:hAnsi="Times New Roman" w:hint="eastAsia"/>
        </w:rPr>
        <w:t>濃度があり、それに対する特徴量としてある日時</w:t>
      </w:r>
      <w:r w:rsidRPr="00506036">
        <w:rPr>
          <w:rFonts w:ascii="Times New Roman" w:eastAsia="ＭＳ 明朝" w:hAnsi="Times New Roman" w:cs="Times New Roman"/>
        </w:rPr>
        <w:t>t</w:t>
      </w:r>
      <w:r w:rsidRPr="00506036">
        <w:rPr>
          <w:rFonts w:ascii="Times New Roman" w:eastAsia="ＭＳ 明朝" w:hAnsi="Times New Roman" w:hint="eastAsia"/>
        </w:rPr>
        <w:t>から</w:t>
      </w:r>
      <w:r w:rsidRPr="00506036">
        <w:rPr>
          <w:rFonts w:ascii="Times New Roman" w:eastAsia="ＭＳ 明朝" w:hAnsi="Times New Roman" w:cs="Times New Roman"/>
        </w:rPr>
        <w:t>24</w:t>
      </w:r>
      <w:r w:rsidRPr="00506036">
        <w:rPr>
          <w:rFonts w:ascii="Times New Roman" w:eastAsia="ＭＳ 明朝" w:hAnsi="Times New Roman" w:hint="eastAsia"/>
        </w:rPr>
        <w:t>時間前までのデータを取り込んだ。</w:t>
      </w:r>
    </w:p>
    <w:p w14:paraId="6B57E9D5"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対象期間は以下の通りとし、この期間の予測を行わせた。</w:t>
      </w:r>
    </w:p>
    <w:p w14:paraId="26B2826C" w14:textId="77777777" w:rsidR="00F51342" w:rsidRPr="00506036" w:rsidRDefault="00F51342" w:rsidP="00F51342">
      <w:pPr>
        <w:ind w:firstLineChars="100" w:firstLine="210"/>
        <w:rPr>
          <w:rFonts w:ascii="Times New Roman" w:eastAsia="ＭＳ 明朝" w:hAnsi="Times New Roman"/>
        </w:rPr>
      </w:pPr>
    </w:p>
    <w:p w14:paraId="29422E6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rPr>
        <w:t>学習データ</w:t>
      </w:r>
      <w:r w:rsidRPr="00506036">
        <w:rPr>
          <w:rFonts w:ascii="Times New Roman" w:eastAsia="ＭＳ 明朝" w:hAnsi="Times New Roman"/>
        </w:rPr>
        <w:tab/>
      </w:r>
      <w:r w:rsidRPr="00506036">
        <w:rPr>
          <w:rFonts w:ascii="Times New Roman" w:eastAsia="ＭＳ 明朝" w:hAnsi="Times New Roman"/>
        </w:rPr>
        <w:t>：</w:t>
      </w:r>
      <w:r w:rsidRPr="00506036">
        <w:rPr>
          <w:rFonts w:ascii="Times New Roman" w:eastAsia="ＭＳ 明朝" w:hAnsi="Times New Roman" w:cs="Times New Roman"/>
        </w:rPr>
        <w:t>2018</w:t>
      </w:r>
      <w:r w:rsidRPr="00506036">
        <w:rPr>
          <w:rFonts w:ascii="Times New Roman" w:eastAsia="ＭＳ 明朝" w:hAnsi="Times New Roman"/>
        </w:rPr>
        <w:t xml:space="preserve">年　</w:t>
      </w:r>
      <w:r w:rsidRPr="00506036">
        <w:rPr>
          <w:rFonts w:ascii="Times New Roman" w:eastAsia="ＭＳ 明朝" w:hAnsi="Times New Roman" w:cs="Times New Roman"/>
        </w:rPr>
        <w:t>4</w:t>
      </w:r>
      <w:r w:rsidRPr="00506036">
        <w:rPr>
          <w:rFonts w:ascii="Times New Roman" w:eastAsia="ＭＳ 明朝" w:hAnsi="Times New Roman"/>
        </w:rPr>
        <w:t>月</w:t>
      </w:r>
      <w:r w:rsidRPr="00506036">
        <w:rPr>
          <w:rFonts w:ascii="Times New Roman" w:eastAsia="ＭＳ 明朝" w:hAnsi="Times New Roman" w:cs="Times New Roman"/>
        </w:rPr>
        <w:t>1</w:t>
      </w:r>
      <w:r w:rsidRPr="00506036">
        <w:rPr>
          <w:rFonts w:ascii="Times New Roman" w:eastAsia="ＭＳ 明朝" w:hAnsi="Times New Roman"/>
        </w:rPr>
        <w:t>日～</w:t>
      </w:r>
      <w:r w:rsidRPr="00506036">
        <w:rPr>
          <w:rFonts w:ascii="Times New Roman" w:eastAsia="ＭＳ 明朝" w:hAnsi="Times New Roman" w:cs="Times New Roman"/>
        </w:rPr>
        <w:t>3</w:t>
      </w:r>
      <w:r w:rsidRPr="00506036">
        <w:rPr>
          <w:rFonts w:ascii="Times New Roman" w:eastAsia="ＭＳ 明朝" w:hAnsi="Times New Roman"/>
        </w:rPr>
        <w:t>月</w:t>
      </w:r>
      <w:r w:rsidRPr="00506036">
        <w:rPr>
          <w:rFonts w:ascii="Times New Roman" w:eastAsia="ＭＳ 明朝" w:hAnsi="Times New Roman" w:cs="Times New Roman"/>
        </w:rPr>
        <w:t>31</w:t>
      </w:r>
      <w:r w:rsidRPr="00506036">
        <w:rPr>
          <w:rFonts w:ascii="Times New Roman" w:eastAsia="ＭＳ 明朝" w:hAnsi="Times New Roman"/>
        </w:rPr>
        <w:t>日（データ数</w:t>
      </w:r>
      <w:r w:rsidRPr="00506036">
        <w:rPr>
          <w:rFonts w:ascii="Times New Roman" w:eastAsia="ＭＳ 明朝" w:hAnsi="Times New Roman" w:cs="Times New Roman"/>
        </w:rPr>
        <w:t>n:8505</w:t>
      </w:r>
      <w:r w:rsidRPr="00506036">
        <w:rPr>
          <w:rFonts w:ascii="Times New Roman" w:eastAsia="ＭＳ 明朝" w:hAnsi="Times New Roman"/>
        </w:rPr>
        <w:t>）</w:t>
      </w:r>
    </w:p>
    <w:p w14:paraId="6AFAA544"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rPr>
        <w:t>テストデータ</w:t>
      </w:r>
      <w:r w:rsidRPr="00506036">
        <w:rPr>
          <w:rFonts w:ascii="Times New Roman" w:eastAsia="ＭＳ 明朝" w:hAnsi="Times New Roman"/>
        </w:rPr>
        <w:tab/>
      </w:r>
      <w:r w:rsidRPr="00506036">
        <w:rPr>
          <w:rFonts w:ascii="Times New Roman" w:eastAsia="ＭＳ 明朝" w:hAnsi="Times New Roman"/>
        </w:rPr>
        <w:t>：</w:t>
      </w:r>
      <w:r w:rsidRPr="00506036">
        <w:rPr>
          <w:rFonts w:ascii="Times New Roman" w:eastAsia="ＭＳ 明朝" w:hAnsi="Times New Roman" w:cs="Times New Roman"/>
        </w:rPr>
        <w:t>2019</w:t>
      </w:r>
      <w:r w:rsidRPr="00506036">
        <w:rPr>
          <w:rFonts w:ascii="Times New Roman" w:eastAsia="ＭＳ 明朝" w:hAnsi="Times New Roman"/>
        </w:rPr>
        <w:t xml:space="preserve">年　</w:t>
      </w:r>
      <w:r w:rsidRPr="00506036">
        <w:rPr>
          <w:rFonts w:ascii="Times New Roman" w:eastAsia="ＭＳ 明朝" w:hAnsi="Times New Roman" w:cs="Times New Roman"/>
        </w:rPr>
        <w:t>4</w:t>
      </w:r>
      <w:r w:rsidRPr="00506036">
        <w:rPr>
          <w:rFonts w:ascii="Times New Roman" w:eastAsia="ＭＳ 明朝" w:hAnsi="Times New Roman"/>
        </w:rPr>
        <w:t>月</w:t>
      </w:r>
      <w:r w:rsidRPr="00506036">
        <w:rPr>
          <w:rFonts w:ascii="Times New Roman" w:eastAsia="ＭＳ 明朝" w:hAnsi="Times New Roman" w:cs="Times New Roman"/>
        </w:rPr>
        <w:t>1</w:t>
      </w:r>
      <w:r w:rsidRPr="00506036">
        <w:rPr>
          <w:rFonts w:ascii="Times New Roman" w:eastAsia="ＭＳ 明朝" w:hAnsi="Times New Roman"/>
        </w:rPr>
        <w:t>日～</w:t>
      </w:r>
      <w:r w:rsidRPr="00506036">
        <w:rPr>
          <w:rFonts w:ascii="Times New Roman" w:eastAsia="ＭＳ 明朝" w:hAnsi="Times New Roman" w:cs="Times New Roman"/>
        </w:rPr>
        <w:t>3</w:t>
      </w:r>
      <w:r w:rsidRPr="00506036">
        <w:rPr>
          <w:rFonts w:ascii="Times New Roman" w:eastAsia="ＭＳ 明朝" w:hAnsi="Times New Roman"/>
        </w:rPr>
        <w:t>月</w:t>
      </w:r>
      <w:r w:rsidRPr="00506036">
        <w:rPr>
          <w:rFonts w:ascii="Times New Roman" w:eastAsia="ＭＳ 明朝" w:hAnsi="Times New Roman" w:cs="Times New Roman"/>
        </w:rPr>
        <w:t>31</w:t>
      </w:r>
      <w:r w:rsidRPr="00506036">
        <w:rPr>
          <w:rFonts w:ascii="Times New Roman" w:eastAsia="ＭＳ 明朝" w:hAnsi="Times New Roman"/>
        </w:rPr>
        <w:t>日（データ数</w:t>
      </w:r>
      <w:r w:rsidRPr="00506036">
        <w:rPr>
          <w:rFonts w:ascii="Times New Roman" w:eastAsia="ＭＳ 明朝" w:hAnsi="Times New Roman" w:cs="Times New Roman"/>
        </w:rPr>
        <w:t>n:8550</w:t>
      </w:r>
      <w:r w:rsidRPr="00506036">
        <w:rPr>
          <w:rFonts w:ascii="Times New Roman" w:eastAsia="ＭＳ 明朝" w:hAnsi="Times New Roman"/>
        </w:rPr>
        <w:t>）</w:t>
      </w:r>
    </w:p>
    <w:p w14:paraId="2CA313F8" w14:textId="77777777" w:rsidR="00F51342" w:rsidRPr="00506036" w:rsidRDefault="00F51342" w:rsidP="00F51342">
      <w:pPr>
        <w:rPr>
          <w:rFonts w:ascii="Times New Roman" w:eastAsia="ＭＳ 明朝" w:hAnsi="Times New Roman"/>
        </w:rPr>
      </w:pPr>
    </w:p>
    <w:p w14:paraId="0741EB16" w14:textId="77777777" w:rsidR="00F51342" w:rsidRPr="00506036" w:rsidRDefault="00F51342" w:rsidP="00F51342">
      <w:pPr>
        <w:ind w:firstLineChars="100" w:firstLine="210"/>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 xml:space="preserve">1 </w:t>
      </w:r>
      <w:r w:rsidRPr="00506036">
        <w:rPr>
          <w:rFonts w:ascii="Times New Roman" w:eastAsia="ＭＳ 明朝" w:hAnsi="Times New Roman" w:hint="eastAsia"/>
        </w:rPr>
        <w:t xml:space="preserve"> </w:t>
      </w:r>
      <w:r w:rsidRPr="00506036">
        <w:rPr>
          <w:rFonts w:ascii="Times New Roman" w:eastAsia="ＭＳ 明朝" w:hAnsi="Times New Roman" w:cs="Times New Roman"/>
        </w:rPr>
        <w:t>Ox</w:t>
      </w:r>
      <w:r w:rsidRPr="00506036">
        <w:rPr>
          <w:rFonts w:ascii="Times New Roman" w:eastAsia="ＭＳ 明朝" w:hAnsi="Times New Roman" w:hint="eastAsia"/>
        </w:rPr>
        <w:t>濃度予測モデルに使用するデータセット構造</w:t>
      </w:r>
    </w:p>
    <w:p w14:paraId="06E4643E"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6ABFE0A3" wp14:editId="5E19CF24">
            <wp:extent cx="5311600" cy="1204064"/>
            <wp:effectExtent l="0" t="0" r="3810" b="0"/>
            <wp:docPr id="29497928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9283" name="図 1" descr="テーブル&#10;&#10;自動的に生成された説明"/>
                    <pic:cNvPicPr/>
                  </pic:nvPicPr>
                  <pic:blipFill>
                    <a:blip r:embed="rId11"/>
                    <a:stretch>
                      <a:fillRect/>
                    </a:stretch>
                  </pic:blipFill>
                  <pic:spPr>
                    <a:xfrm>
                      <a:off x="0" y="0"/>
                      <a:ext cx="5311600" cy="1204064"/>
                    </a:xfrm>
                    <a:prstGeom prst="rect">
                      <a:avLst/>
                    </a:prstGeom>
                  </pic:spPr>
                </pic:pic>
              </a:graphicData>
            </a:graphic>
          </wp:inline>
        </w:drawing>
      </w:r>
    </w:p>
    <w:p w14:paraId="02E64950" w14:textId="77777777" w:rsidR="00F51342" w:rsidRPr="00506036" w:rsidRDefault="00F51342" w:rsidP="00F51342">
      <w:pPr>
        <w:jc w:val="center"/>
        <w:rPr>
          <w:rFonts w:ascii="Times New Roman" w:eastAsia="ＭＳ 明朝" w:hAnsi="Times New Roman"/>
        </w:rPr>
      </w:pPr>
    </w:p>
    <w:p w14:paraId="57972AA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また、特徴量においてその地点で測定してるすべてのデータを候補にすること、地点ごとに測定している物質が異なるため対象地点において測定している物質を表</w:t>
      </w:r>
      <w:r w:rsidRPr="00506036">
        <w:rPr>
          <w:rFonts w:ascii="Times New Roman" w:eastAsia="ＭＳ 明朝" w:hAnsi="Times New Roman" w:cs="Times New Roman"/>
        </w:rPr>
        <w:t>2</w:t>
      </w:r>
      <w:r w:rsidRPr="00506036">
        <w:rPr>
          <w:rFonts w:ascii="Times New Roman" w:eastAsia="ＭＳ 明朝" w:hAnsi="Times New Roman" w:hint="eastAsia"/>
        </w:rPr>
        <w:t>にまとめた。</w:t>
      </w:r>
    </w:p>
    <w:p w14:paraId="5D4CF38F" w14:textId="77777777" w:rsidR="00F51342" w:rsidRPr="00506036" w:rsidRDefault="00F51342" w:rsidP="00F51342">
      <w:pPr>
        <w:rPr>
          <w:rFonts w:ascii="Times New Roman" w:eastAsia="ＭＳ 明朝" w:hAnsi="Times New Roman"/>
        </w:rPr>
      </w:pPr>
    </w:p>
    <w:p w14:paraId="6C289514"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2</w:t>
      </w:r>
      <w:r w:rsidRPr="00506036">
        <w:rPr>
          <w:rFonts w:ascii="Times New Roman" w:eastAsia="ＭＳ 明朝" w:hAnsi="Times New Roman" w:hint="eastAsia"/>
        </w:rPr>
        <w:t xml:space="preserve">　対象地点における測定物質</w:t>
      </w:r>
    </w:p>
    <w:p w14:paraId="6BEC2230"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1F2C7092" wp14:editId="06E75860">
            <wp:extent cx="5400040" cy="1758315"/>
            <wp:effectExtent l="0" t="0" r="0" b="0"/>
            <wp:docPr id="81569033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0339" name="図 1" descr="テーブル&#10;&#10;自動的に生成された説明"/>
                    <pic:cNvPicPr/>
                  </pic:nvPicPr>
                  <pic:blipFill rotWithShape="1">
                    <a:blip r:embed="rId12"/>
                    <a:srcRect/>
                    <a:stretch/>
                  </pic:blipFill>
                  <pic:spPr bwMode="auto">
                    <a:xfrm>
                      <a:off x="0" y="0"/>
                      <a:ext cx="5400040" cy="1758315"/>
                    </a:xfrm>
                    <a:prstGeom prst="rect">
                      <a:avLst/>
                    </a:prstGeom>
                    <a:ln>
                      <a:noFill/>
                    </a:ln>
                    <a:extLst>
                      <a:ext uri="{53640926-AAD7-44D8-BBD7-CCE9431645EC}">
                        <a14:shadowObscured xmlns:a14="http://schemas.microsoft.com/office/drawing/2010/main"/>
                      </a:ext>
                    </a:extLst>
                  </pic:spPr>
                </pic:pic>
              </a:graphicData>
            </a:graphic>
          </wp:inline>
        </w:drawing>
      </w:r>
    </w:p>
    <w:p w14:paraId="5CE88A71" w14:textId="77777777" w:rsidR="00F51342" w:rsidRPr="00506036" w:rsidRDefault="00F51342" w:rsidP="00F51342">
      <w:pPr>
        <w:rPr>
          <w:rFonts w:ascii="Times New Roman" w:eastAsia="ＭＳ 明朝" w:hAnsi="Times New Roman"/>
        </w:rPr>
      </w:pPr>
    </w:p>
    <w:p w14:paraId="6013E664" w14:textId="77777777" w:rsidR="00F51342" w:rsidRPr="00506036" w:rsidRDefault="00F51342" w:rsidP="00F51342">
      <w:pPr>
        <w:rPr>
          <w:rFonts w:ascii="Times New Roman" w:eastAsia="ＭＳ 明朝" w:hAnsi="Times New Roman"/>
        </w:rPr>
      </w:pPr>
    </w:p>
    <w:p w14:paraId="767A8642" w14:textId="77777777" w:rsidR="00F51342" w:rsidRPr="00506036" w:rsidRDefault="00F51342" w:rsidP="00F51342">
      <w:pPr>
        <w:rPr>
          <w:rFonts w:ascii="Times New Roman" w:eastAsia="ＭＳ 明朝" w:hAnsi="Times New Roman"/>
        </w:rPr>
      </w:pPr>
    </w:p>
    <w:p w14:paraId="557D7C73" w14:textId="77777777" w:rsidR="00F51342" w:rsidRPr="00506036" w:rsidRDefault="00F51342" w:rsidP="00F51342">
      <w:pPr>
        <w:rPr>
          <w:rFonts w:ascii="Times New Roman" w:eastAsia="ＭＳ 明朝" w:hAnsi="Times New Roman"/>
        </w:rPr>
      </w:pPr>
    </w:p>
    <w:p w14:paraId="4A1C25F6"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3.3</w:t>
      </w:r>
      <w:r w:rsidRPr="00506036">
        <w:rPr>
          <w:rFonts w:ascii="Times New Roman" w:eastAsia="ＭＳ 明朝" w:hAnsi="Times New Roman" w:cs="Times New Roman"/>
        </w:rPr>
        <w:t xml:space="preserve">　</w:t>
      </w:r>
      <w:r w:rsidRPr="00506036">
        <w:rPr>
          <w:rFonts w:ascii="Times New Roman" w:eastAsia="ＭＳ 明朝" w:hAnsi="Times New Roman" w:hint="eastAsia"/>
        </w:rPr>
        <w:t>モデル詳細</w:t>
      </w:r>
      <w:r w:rsidRPr="00506036">
        <w:rPr>
          <w:rFonts w:ascii="Times New Roman" w:eastAsia="ＭＳ 明朝" w:hAnsi="Times New Roman"/>
        </w:rPr>
        <w:t xml:space="preserve"> </w:t>
      </w:r>
    </w:p>
    <w:p w14:paraId="34E9349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学習時のユーザーが設定するハイパラメータを表</w:t>
      </w:r>
      <w:r w:rsidRPr="00506036">
        <w:rPr>
          <w:rFonts w:ascii="Times New Roman" w:eastAsia="ＭＳ 明朝" w:hAnsi="Times New Roman" w:cs="Times New Roman"/>
        </w:rPr>
        <w:t>3</w:t>
      </w:r>
      <w:r w:rsidRPr="00506036">
        <w:rPr>
          <w:rFonts w:ascii="Times New Roman" w:eastAsia="ＭＳ 明朝" w:hAnsi="Times New Roman" w:hint="eastAsia"/>
        </w:rPr>
        <w:t>にまとめた。</w:t>
      </w:r>
    </w:p>
    <w:p w14:paraId="71929596" w14:textId="77777777" w:rsidR="00F51342" w:rsidRPr="00506036" w:rsidRDefault="00F51342" w:rsidP="00F51342">
      <w:pPr>
        <w:rPr>
          <w:rFonts w:ascii="Times New Roman" w:eastAsia="ＭＳ 明朝" w:hAnsi="Times New Roman"/>
        </w:rPr>
      </w:pPr>
    </w:p>
    <w:p w14:paraId="1F817F73"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3</w:t>
      </w:r>
      <w:r w:rsidRPr="00506036">
        <w:rPr>
          <w:rFonts w:ascii="Times New Roman" w:eastAsia="ＭＳ 明朝" w:hAnsi="Times New Roman" w:hint="eastAsia"/>
        </w:rPr>
        <w:t xml:space="preserve">　モデルのハイパラメータ</w:t>
      </w:r>
    </w:p>
    <w:p w14:paraId="46031E3E"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74360B5A" wp14:editId="585E698A">
            <wp:extent cx="2347163" cy="1341236"/>
            <wp:effectExtent l="0" t="0" r="0" b="0"/>
            <wp:docPr id="239340438" name="図 1"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438" name="図 1" descr="文字と写真のスクリーンショット&#10;&#10;自動的に生成された説明"/>
                    <pic:cNvPicPr/>
                  </pic:nvPicPr>
                  <pic:blipFill>
                    <a:blip r:embed="rId13"/>
                    <a:stretch>
                      <a:fillRect/>
                    </a:stretch>
                  </pic:blipFill>
                  <pic:spPr>
                    <a:xfrm>
                      <a:off x="0" y="0"/>
                      <a:ext cx="2347163" cy="1341236"/>
                    </a:xfrm>
                    <a:prstGeom prst="rect">
                      <a:avLst/>
                    </a:prstGeom>
                  </pic:spPr>
                </pic:pic>
              </a:graphicData>
            </a:graphic>
          </wp:inline>
        </w:drawing>
      </w:r>
    </w:p>
    <w:p w14:paraId="00AC0499" w14:textId="77777777" w:rsidR="00F51342" w:rsidRPr="00506036" w:rsidRDefault="00F51342" w:rsidP="00F51342">
      <w:pPr>
        <w:rPr>
          <w:rFonts w:ascii="Times New Roman" w:eastAsia="ＭＳ 明朝" w:hAnsi="Times New Roman" w:cs="Times New Roman"/>
        </w:rPr>
      </w:pPr>
    </w:p>
    <w:p w14:paraId="62390D6A"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cs="Times New Roman"/>
        </w:rPr>
        <w:t>Python</w:t>
      </w:r>
      <w:r w:rsidRPr="00506036">
        <w:rPr>
          <w:rFonts w:ascii="Times New Roman" w:eastAsia="ＭＳ 明朝" w:hAnsi="Times New Roman" w:hint="eastAsia"/>
        </w:rPr>
        <w:t>のバージョンは</w:t>
      </w:r>
      <w:r w:rsidRPr="00506036">
        <w:rPr>
          <w:rFonts w:ascii="Times New Roman" w:eastAsia="ＭＳ 明朝" w:hAnsi="Times New Roman" w:cs="Times New Roman"/>
        </w:rPr>
        <w:t>3.1</w:t>
      </w:r>
      <w:r w:rsidRPr="00506036">
        <w:rPr>
          <w:rFonts w:ascii="Times New Roman" w:eastAsia="ＭＳ 明朝" w:hAnsi="Times New Roman" w:hint="eastAsia"/>
        </w:rPr>
        <w:t>2</w:t>
      </w:r>
      <w:r w:rsidRPr="00506036">
        <w:rPr>
          <w:rFonts w:ascii="Times New Roman" w:eastAsia="ＭＳ 明朝" w:hAnsi="Times New Roman" w:hint="eastAsia"/>
        </w:rPr>
        <w:t>であり、学習には</w:t>
      </w:r>
      <w:r w:rsidRPr="00506036">
        <w:rPr>
          <w:rFonts w:ascii="Times New Roman" w:eastAsia="ＭＳ 明朝" w:hAnsi="Times New Roman" w:cs="Times New Roman"/>
        </w:rPr>
        <w:t>Facebook</w:t>
      </w:r>
      <w:r w:rsidRPr="00506036">
        <w:rPr>
          <w:rFonts w:ascii="Times New Roman" w:eastAsia="ＭＳ 明朝" w:hAnsi="Times New Roman"/>
        </w:rPr>
        <w:t>社の提供するオープンソースフレームワークである</w:t>
      </w:r>
      <w:r w:rsidRPr="00506036">
        <w:rPr>
          <w:rFonts w:ascii="Times New Roman" w:eastAsia="ＭＳ 明朝" w:hAnsi="Times New Roman" w:cs="Times New Roman"/>
        </w:rPr>
        <w:t>PyTorch</w:t>
      </w:r>
      <w:r w:rsidRPr="00506036">
        <w:rPr>
          <w:rFonts w:ascii="Times New Roman" w:eastAsia="ＭＳ 明朝" w:hAnsi="Times New Roman" w:hint="eastAsia"/>
        </w:rPr>
        <w:t>を用いた。計算実験に使用したハードウェアは以下の通りである。</w:t>
      </w:r>
    </w:p>
    <w:p w14:paraId="41C47F50" w14:textId="77777777" w:rsidR="00F51342" w:rsidRPr="00506036" w:rsidRDefault="00F51342" w:rsidP="00F51342">
      <w:pPr>
        <w:ind w:firstLineChars="100" w:firstLine="210"/>
        <w:rPr>
          <w:rFonts w:ascii="Times New Roman" w:eastAsia="ＭＳ 明朝" w:hAnsi="Times New Roman"/>
        </w:rPr>
      </w:pPr>
    </w:p>
    <w:p w14:paraId="2A55034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OS</w:t>
      </w:r>
      <w:r w:rsidRPr="00506036">
        <w:rPr>
          <w:rFonts w:ascii="Times New Roman" w:eastAsia="ＭＳ 明朝" w:hAnsi="Times New Roman"/>
        </w:rPr>
        <w:tab/>
      </w:r>
      <w:r w:rsidRPr="00506036">
        <w:rPr>
          <w:rFonts w:ascii="Times New Roman" w:eastAsia="ＭＳ 明朝" w:hAnsi="Times New Roman" w:cs="Times New Roman"/>
        </w:rPr>
        <w:t>Windows 11 HOME</w:t>
      </w:r>
      <w:r w:rsidRPr="00506036">
        <w:rPr>
          <w:rFonts w:ascii="Times New Roman" w:eastAsia="ＭＳ 明朝" w:hAnsi="Times New Roman"/>
        </w:rPr>
        <w:t xml:space="preserve"> </w:t>
      </w:r>
      <w:r w:rsidRPr="00506036">
        <w:rPr>
          <w:rFonts w:ascii="Times New Roman" w:eastAsia="ＭＳ 明朝" w:hAnsi="Times New Roman"/>
        </w:rPr>
        <w:t>バージョン</w:t>
      </w:r>
      <w:r w:rsidRPr="00506036">
        <w:rPr>
          <w:rFonts w:ascii="Times New Roman" w:eastAsia="ＭＳ 明朝" w:hAnsi="Times New Roman" w:cs="Times New Roman"/>
        </w:rPr>
        <w:t>23H2</w:t>
      </w:r>
    </w:p>
    <w:p w14:paraId="1A6B346D"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CPU</w:t>
      </w:r>
      <w:r w:rsidRPr="00506036">
        <w:rPr>
          <w:rFonts w:ascii="Times New Roman" w:eastAsia="ＭＳ 明朝" w:hAnsi="Times New Roman"/>
        </w:rPr>
        <w:tab/>
      </w:r>
      <w:r w:rsidRPr="00506036">
        <w:rPr>
          <w:rFonts w:ascii="Times New Roman" w:eastAsia="ＭＳ 明朝" w:hAnsi="Times New Roman" w:cs="Times New Roman"/>
        </w:rPr>
        <w:t>AMD Ryzen 7 5700X @4.6GHz 8</w:t>
      </w:r>
      <w:r w:rsidRPr="00506036">
        <w:rPr>
          <w:rFonts w:ascii="Times New Roman" w:eastAsia="ＭＳ 明朝" w:hAnsi="Times New Roman" w:hint="eastAsia"/>
        </w:rPr>
        <w:t>コア</w:t>
      </w:r>
    </w:p>
    <w:p w14:paraId="1DC7029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GPU</w:t>
      </w:r>
      <w:r w:rsidRPr="00506036">
        <w:rPr>
          <w:rFonts w:ascii="Times New Roman" w:eastAsia="ＭＳ 明朝" w:hAnsi="Times New Roman"/>
        </w:rPr>
        <w:tab/>
      </w:r>
      <w:r w:rsidRPr="00506036">
        <w:rPr>
          <w:rFonts w:ascii="Times New Roman" w:eastAsia="ＭＳ 明朝" w:hAnsi="Times New Roman" w:cs="Times New Roman"/>
        </w:rPr>
        <w:t>NVIDIA GeForce RTX 3070</w:t>
      </w:r>
    </w:p>
    <w:p w14:paraId="76BABE74" w14:textId="77777777" w:rsidR="00F51342" w:rsidRPr="00506036" w:rsidRDefault="00F51342" w:rsidP="00F51342">
      <w:pPr>
        <w:rPr>
          <w:rFonts w:ascii="Times New Roman" w:eastAsia="ＭＳ 明朝" w:hAnsi="Times New Roman"/>
        </w:rPr>
      </w:pPr>
    </w:p>
    <w:p w14:paraId="75296E69"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w:t>
      </w:r>
      <w:r w:rsidRPr="00506036">
        <w:rPr>
          <w:rFonts w:ascii="Times New Roman" w:eastAsia="ＭＳ 明朝" w:hAnsi="Times New Roman" w:hint="eastAsia"/>
        </w:rPr>
        <w:t xml:space="preserve">　評価方法</w:t>
      </w:r>
    </w:p>
    <w:p w14:paraId="517D9F2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3.4.1</w:t>
      </w:r>
      <w:r w:rsidRPr="00506036">
        <w:rPr>
          <w:rFonts w:ascii="Times New Roman" w:eastAsia="ＭＳ 明朝" w:hAnsi="Times New Roman" w:hint="eastAsia"/>
        </w:rPr>
        <w:t xml:space="preserve">　モデル評価</w:t>
      </w:r>
    </w:p>
    <w:p w14:paraId="7DD80649" w14:textId="5A8EB6BA" w:rsidR="00395E94"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本実験において優れたモ</w:t>
      </w:r>
      <w:r w:rsidRPr="00506036">
        <w:rPr>
          <w:rFonts w:ascii="Times New Roman" w:eastAsia="ＭＳ 明朝" w:hAnsi="Times New Roman" w:cs="Times New Roman" w:hint="eastAsia"/>
        </w:rPr>
        <w:t>デルは注意報等を発令する補助となるものであり、高濃度を有意に予測することが求められる。そのため、評価方法として</w:t>
      </w:r>
      <w:r w:rsidR="00D87B4E">
        <w:rPr>
          <w:rFonts w:ascii="Times New Roman" w:eastAsia="ＭＳ 明朝" w:hAnsi="Times New Roman" w:cs="Times New Roman" w:hint="eastAsia"/>
        </w:rPr>
        <w:t>時間値データの</w:t>
      </w:r>
      <w:r w:rsidRPr="00506036">
        <w:rPr>
          <w:rFonts w:ascii="Times New Roman" w:eastAsia="ＭＳ 明朝" w:hAnsi="Times New Roman" w:cs="Times New Roman"/>
        </w:rPr>
        <w:t xml:space="preserve"> (i) </w:t>
      </w:r>
      <w:r w:rsidRPr="00506036">
        <w:rPr>
          <w:rFonts w:ascii="Times New Roman" w:eastAsia="ＭＳ 明朝" w:hAnsi="Times New Roman" w:cs="Times New Roman" w:hint="eastAsia"/>
        </w:rPr>
        <w:t>予測値と実測との</w:t>
      </w:r>
      <w:r w:rsidRPr="00506036">
        <w:rPr>
          <w:rFonts w:ascii="Times New Roman" w:eastAsia="ＭＳ 明朝" w:hAnsi="Times New Roman" w:cs="Times New Roman"/>
        </w:rPr>
        <w:t>RMSE(</w:t>
      </w:r>
      <w:r w:rsidRPr="00506036">
        <w:rPr>
          <w:rFonts w:ascii="Times New Roman" w:eastAsia="ＭＳ 明朝" w:hAnsi="Times New Roman" w:cs="Times New Roman"/>
        </w:rPr>
        <w:t>平均二乗平方根</w:t>
      </w:r>
      <w:r w:rsidRPr="00506036">
        <w:rPr>
          <w:rFonts w:ascii="Times New Roman" w:eastAsia="ＭＳ 明朝" w:hAnsi="Times New Roman" w:cs="Times New Roman" w:hint="eastAsia"/>
        </w:rPr>
        <w:t>誤差</w:t>
      </w:r>
      <w:r w:rsidRPr="00506036">
        <w:rPr>
          <w:rFonts w:ascii="Times New Roman" w:eastAsia="ＭＳ 明朝" w:hAnsi="Times New Roman" w:cs="Times New Roman"/>
        </w:rPr>
        <w:t>)</w:t>
      </w:r>
      <w:r w:rsidRPr="00506036">
        <w:rPr>
          <w:rFonts w:ascii="Times New Roman" w:eastAsia="ＭＳ 明朝" w:hAnsi="Times New Roman" w:cs="Times New Roman"/>
        </w:rPr>
        <w:t>値が低いこと</w:t>
      </w:r>
      <w:r w:rsidRPr="00506036">
        <w:rPr>
          <w:rFonts w:ascii="Times New Roman" w:eastAsia="ＭＳ 明朝" w:hAnsi="Times New Roman" w:cs="Times New Roman" w:hint="eastAsia"/>
        </w:rPr>
        <w:t>、</w:t>
      </w:r>
      <w:r w:rsidRPr="00506036">
        <w:rPr>
          <w:rFonts w:ascii="Times New Roman" w:eastAsia="ＭＳ 明朝" w:hAnsi="Times New Roman" w:cs="Times New Roman"/>
        </w:rPr>
        <w:t xml:space="preserve">(ii) </w:t>
      </w:r>
      <w:r w:rsidRPr="00506036">
        <w:rPr>
          <w:rFonts w:ascii="Times New Roman" w:eastAsia="ＭＳ 明朝" w:hAnsi="Times New Roman" w:cs="Times New Roman"/>
        </w:rPr>
        <w:t>高濃度時の</w:t>
      </w:r>
      <w:r w:rsidRPr="00506036">
        <w:rPr>
          <w:rFonts w:ascii="Times New Roman" w:eastAsia="ＭＳ 明朝" w:hAnsi="Times New Roman" w:cs="Times New Roman" w:hint="eastAsia"/>
        </w:rPr>
        <w:t>追跡率が高いこと、</w:t>
      </w:r>
      <w:r w:rsidRPr="00506036">
        <w:rPr>
          <w:rFonts w:ascii="Times New Roman" w:eastAsia="ＭＳ 明朝" w:hAnsi="Times New Roman" w:cs="Times New Roman"/>
        </w:rPr>
        <w:t xml:space="preserve">(iii) </w:t>
      </w:r>
      <w:r w:rsidRPr="00506036">
        <w:rPr>
          <w:rFonts w:ascii="Times New Roman" w:eastAsia="ＭＳ 明朝" w:hAnsi="Times New Roman" w:cs="Times New Roman" w:hint="eastAsia"/>
        </w:rPr>
        <w:t>高濃度時の</w:t>
      </w:r>
      <w:r w:rsidRPr="00506036">
        <w:rPr>
          <w:rFonts w:ascii="Times New Roman" w:eastAsia="ＭＳ 明朝" w:hAnsi="Times New Roman" w:cs="Times New Roman"/>
        </w:rPr>
        <w:t>RMSE</w:t>
      </w:r>
      <w:r w:rsidRPr="00506036">
        <w:rPr>
          <w:rFonts w:ascii="Times New Roman" w:eastAsia="ＭＳ 明朝" w:hAnsi="Times New Roman" w:cs="Times New Roman"/>
        </w:rPr>
        <w:t>が低いこ</w:t>
      </w:r>
      <w:r w:rsidRPr="00506036">
        <w:rPr>
          <w:rFonts w:ascii="Times New Roman" w:eastAsia="ＭＳ 明朝" w:hAnsi="Times New Roman" w:cs="Times New Roman" w:hint="eastAsia"/>
        </w:rPr>
        <w:t>と</w:t>
      </w:r>
      <w:r w:rsidRPr="00506036">
        <w:rPr>
          <w:rFonts w:ascii="Times New Roman" w:eastAsia="ＭＳ 明朝" w:hAnsi="Times New Roman" w:cs="Times New Roman"/>
        </w:rPr>
        <w:t>、</w:t>
      </w:r>
      <w:r w:rsidRPr="00506036">
        <w:rPr>
          <w:rFonts w:ascii="Times New Roman" w:eastAsia="ＭＳ 明朝" w:hAnsi="Times New Roman" w:cs="Times New Roman" w:hint="eastAsia"/>
        </w:rPr>
        <w:t>といった</w:t>
      </w:r>
      <w:r w:rsidRPr="00506036">
        <w:rPr>
          <w:rFonts w:ascii="Times New Roman" w:eastAsia="ＭＳ 明朝" w:hAnsi="Times New Roman" w:cs="Times New Roman"/>
        </w:rPr>
        <w:t>3</w:t>
      </w:r>
      <w:r w:rsidRPr="00506036">
        <w:rPr>
          <w:rFonts w:ascii="Times New Roman" w:eastAsia="ＭＳ 明朝" w:hAnsi="Times New Roman" w:cs="Times New Roman"/>
        </w:rPr>
        <w:t>つの観点をもと</w:t>
      </w:r>
      <w:r w:rsidRPr="00506036">
        <w:rPr>
          <w:rFonts w:ascii="Times New Roman" w:eastAsia="ＭＳ 明朝" w:hAnsi="Times New Roman" w:cs="Times New Roman" w:hint="eastAsia"/>
        </w:rPr>
        <w:t>に優れたモデルを作成できる最適な特徴量を探索することとした。</w:t>
      </w:r>
      <w:r w:rsidRPr="00506036">
        <w:rPr>
          <w:rFonts w:ascii="Times New Roman" w:eastAsia="ＭＳ 明朝" w:hAnsi="Times New Roman" w:cs="Times New Roman"/>
        </w:rPr>
        <w:t xml:space="preserve">(i) </w:t>
      </w:r>
      <w:r w:rsidRPr="00506036">
        <w:rPr>
          <w:rFonts w:ascii="Times New Roman" w:eastAsia="ＭＳ 明朝" w:hAnsi="Times New Roman" w:cs="Times New Roman" w:hint="eastAsia"/>
        </w:rPr>
        <w:t>はモデル全体</w:t>
      </w:r>
      <w:r w:rsidRPr="00506036">
        <w:rPr>
          <w:rFonts w:ascii="Times New Roman" w:eastAsia="ＭＳ 明朝" w:hAnsi="Times New Roman" w:hint="eastAsia"/>
        </w:rPr>
        <w:t>の精度を確認するものであり、一般的に</w:t>
      </w:r>
      <w:r w:rsidRPr="00506036">
        <w:rPr>
          <w:rFonts w:ascii="Times New Roman" w:eastAsia="ＭＳ 明朝" w:hAnsi="Times New Roman" w:cs="Times New Roman"/>
        </w:rPr>
        <w:t>RMSE</w:t>
      </w:r>
      <w:r w:rsidRPr="00506036">
        <w:rPr>
          <w:rFonts w:ascii="Times New Roman" w:eastAsia="ＭＳ 明朝" w:hAnsi="Times New Roman" w:hint="eastAsia"/>
        </w:rPr>
        <w:t>値が低いと実測と予測との誤差がすくないと解釈できる。ただ、これだけであると低濃度帯での予測精度はよいが高濃度帯での予測精度は悪いといった際にも</w:t>
      </w:r>
      <w:r w:rsidRPr="00506036">
        <w:rPr>
          <w:rFonts w:ascii="Times New Roman" w:eastAsia="ＭＳ 明朝" w:hAnsi="Times New Roman" w:cs="Times New Roman"/>
        </w:rPr>
        <w:t>RMSE</w:t>
      </w:r>
      <w:r w:rsidRPr="00506036">
        <w:rPr>
          <w:rFonts w:ascii="Times New Roman" w:eastAsia="ＭＳ 明朝" w:hAnsi="Times New Roman" w:hint="eastAsia"/>
        </w:rPr>
        <w:t>値が低いことがありうる。これだけでは本実験での目的を満たすことはできない。そこで、</w:t>
      </w:r>
      <w:r w:rsidRPr="00506036">
        <w:rPr>
          <w:rFonts w:ascii="Times New Roman" w:eastAsia="ＭＳ 明朝" w:hAnsi="Times New Roman" w:hint="eastAsia"/>
        </w:rPr>
        <w:t>(</w:t>
      </w:r>
      <w:r w:rsidRPr="00506036">
        <w:rPr>
          <w:rFonts w:ascii="Times New Roman" w:eastAsia="ＭＳ 明朝" w:hAnsi="Times New Roman"/>
        </w:rPr>
        <w:t>ii)</w:t>
      </w:r>
      <w:r w:rsidRPr="00506036">
        <w:rPr>
          <w:rFonts w:ascii="Times New Roman" w:eastAsia="ＭＳ 明朝" w:hAnsi="Times New Roman" w:hint="eastAsia"/>
        </w:rPr>
        <w:t>～</w:t>
      </w:r>
      <w:r w:rsidRPr="00506036">
        <w:rPr>
          <w:rFonts w:ascii="Times New Roman" w:eastAsia="ＭＳ 明朝" w:hAnsi="Times New Roman" w:hint="eastAsia"/>
        </w:rPr>
        <w:t>(</w:t>
      </w:r>
      <w:r w:rsidRPr="00506036">
        <w:rPr>
          <w:rFonts w:ascii="Times New Roman" w:eastAsia="ＭＳ 明朝" w:hAnsi="Times New Roman"/>
        </w:rPr>
        <w:t>iii)</w:t>
      </w:r>
      <w:r w:rsidRPr="00506036">
        <w:rPr>
          <w:rFonts w:ascii="Times New Roman" w:eastAsia="ＭＳ 明朝" w:hAnsi="Times New Roman" w:hint="eastAsia"/>
        </w:rPr>
        <w:t>のような高濃度域に対する評価が必要である。</w:t>
      </w:r>
      <w:r w:rsidRPr="00506036">
        <w:rPr>
          <w:rFonts w:ascii="Times New Roman" w:eastAsia="ＭＳ 明朝" w:hAnsi="Times New Roman" w:hint="eastAsia"/>
        </w:rPr>
        <w:t>(</w:t>
      </w:r>
      <w:r w:rsidRPr="00506036">
        <w:rPr>
          <w:rFonts w:ascii="Times New Roman" w:eastAsia="ＭＳ 明朝" w:hAnsi="Times New Roman"/>
        </w:rPr>
        <w:t>ii)</w:t>
      </w:r>
      <w:r w:rsidRPr="00506036">
        <w:rPr>
          <w:rFonts w:ascii="Times New Roman" w:eastAsia="ＭＳ 明朝" w:hAnsi="Times New Roman" w:cs="ＭＳ 明朝" w:hint="eastAsia"/>
        </w:rPr>
        <w:t xml:space="preserve"> </w:t>
      </w:r>
      <w:r w:rsidRPr="00506036">
        <w:rPr>
          <w:rFonts w:ascii="Times New Roman" w:eastAsia="ＭＳ 明朝" w:hAnsi="Times New Roman" w:hint="eastAsia"/>
        </w:rPr>
        <w:t>では、実測値が高濃度を超えた時に対する予測が高濃度を超えている割合であり、そのモデルで高濃度を予測できているかの可否を評価している。そして、</w:t>
      </w:r>
      <w:r w:rsidRPr="00506036">
        <w:rPr>
          <w:rFonts w:ascii="Times New Roman" w:eastAsia="ＭＳ 明朝" w:hAnsi="Times New Roman" w:cs="Times New Roman"/>
        </w:rPr>
        <w:t xml:space="preserve">(iii) </w:t>
      </w:r>
      <w:r w:rsidRPr="00506036">
        <w:rPr>
          <w:rFonts w:ascii="Times New Roman" w:eastAsia="ＭＳ 明朝" w:hAnsi="Times New Roman" w:hint="eastAsia"/>
        </w:rPr>
        <w:t>の実測値が高濃度を超えた時のみに絞り</w:t>
      </w:r>
      <w:r w:rsidRPr="00506036">
        <w:rPr>
          <w:rFonts w:ascii="Times New Roman" w:eastAsia="ＭＳ 明朝" w:hAnsi="Times New Roman" w:cs="Times New Roman"/>
        </w:rPr>
        <w:t>RMSE</w:t>
      </w:r>
      <w:r w:rsidRPr="00506036">
        <w:rPr>
          <w:rFonts w:ascii="Times New Roman" w:eastAsia="ＭＳ 明朝" w:hAnsi="Times New Roman" w:hint="eastAsia"/>
        </w:rPr>
        <w:t>を算出することによって、どれほどの精度で高濃度を予測しているかを評価</w:t>
      </w:r>
      <w:r w:rsidR="00395E94" w:rsidRPr="00506036">
        <w:rPr>
          <w:rFonts w:ascii="Times New Roman" w:eastAsia="ＭＳ 明朝" w:hAnsi="Times New Roman" w:hint="eastAsia"/>
        </w:rPr>
        <w:t>した。</w:t>
      </w:r>
    </w:p>
    <w:p w14:paraId="3DF7DC5A" w14:textId="425CE60D" w:rsidR="007C11DE" w:rsidRDefault="00395E94" w:rsidP="00F51342">
      <w:pPr>
        <w:rPr>
          <w:rFonts w:ascii="Times New Roman" w:eastAsia="ＭＳ 明朝" w:hAnsi="Times New Roman"/>
        </w:rPr>
      </w:pPr>
      <w:r w:rsidRPr="00506036">
        <w:rPr>
          <w:rFonts w:ascii="Times New Roman" w:eastAsia="ＭＳ 明朝" w:hAnsi="Times New Roman" w:hint="eastAsia"/>
        </w:rPr>
        <w:t xml:space="preserve"> </w:t>
      </w:r>
      <w:r w:rsidRPr="00506036">
        <w:rPr>
          <w:rFonts w:ascii="Times New Roman" w:eastAsia="ＭＳ 明朝" w:hAnsi="Times New Roman" w:hint="eastAsia"/>
        </w:rPr>
        <w:t>また、モデルの評価として再現率、適合率、調和平均を算出し評価を行った。</w:t>
      </w:r>
      <w:r w:rsidR="00AF7F1C" w:rsidRPr="00506036">
        <w:rPr>
          <w:rFonts w:ascii="Times New Roman" w:eastAsia="ＭＳ 明朝" w:hAnsi="Times New Roman" w:hint="eastAsia"/>
        </w:rPr>
        <w:t>実測で高濃度を観測した日に予測で高濃度を超えた日の割合である再現率は式</w:t>
      </w:r>
      <w:r w:rsidR="007C11DE" w:rsidRPr="00506036">
        <w:rPr>
          <w:rFonts w:ascii="Times New Roman" w:eastAsia="ＭＳ 明朝" w:hAnsi="Times New Roman" w:hint="eastAsia"/>
        </w:rPr>
        <w:t>に表される</w:t>
      </w:r>
      <w:r w:rsidR="00AF7F1C" w:rsidRPr="00506036">
        <w:rPr>
          <w:rFonts w:ascii="Times New Roman" w:eastAsia="ＭＳ 明朝" w:hAnsi="Times New Roman" w:hint="eastAsia"/>
        </w:rPr>
        <w:t>。予測で高濃度を観測した日に実測で高濃度を観測した日の割合</w:t>
      </w:r>
      <w:r w:rsidR="007C11DE" w:rsidRPr="00506036">
        <w:rPr>
          <w:rFonts w:ascii="Times New Roman" w:eastAsia="ＭＳ 明朝" w:hAnsi="Times New Roman" w:hint="eastAsia"/>
        </w:rPr>
        <w:t>である</w:t>
      </w:r>
      <w:r w:rsidR="00AF7F1C" w:rsidRPr="00506036">
        <w:rPr>
          <w:rFonts w:ascii="Times New Roman" w:eastAsia="ＭＳ 明朝" w:hAnsi="Times New Roman" w:hint="eastAsia"/>
        </w:rPr>
        <w:t>適合率</w:t>
      </w:r>
      <w:r w:rsidR="007C11DE" w:rsidRPr="00506036">
        <w:rPr>
          <w:rFonts w:ascii="Times New Roman" w:eastAsia="ＭＳ 明朝" w:hAnsi="Times New Roman" w:hint="eastAsia"/>
        </w:rPr>
        <w:t>は式で表される</w:t>
      </w:r>
      <w:r w:rsidR="00AF7F1C" w:rsidRPr="00506036">
        <w:rPr>
          <w:rFonts w:ascii="Times New Roman" w:eastAsia="ＭＳ 明朝" w:hAnsi="Times New Roman" w:hint="eastAsia"/>
        </w:rPr>
        <w:t>。</w:t>
      </w:r>
      <w:r w:rsidR="007C11DE" w:rsidRPr="00506036">
        <w:rPr>
          <w:rFonts w:ascii="Times New Roman" w:eastAsia="ＭＳ 明朝" w:hAnsi="Times New Roman" w:hint="eastAsia"/>
        </w:rPr>
        <w:t>これら二つの割合の平均を取るために調和平均</w:t>
      </w:r>
      <w:r w:rsidR="007C11DE" w:rsidRPr="00506036">
        <w:rPr>
          <w:rFonts w:ascii="Times New Roman" w:eastAsia="ＭＳ 明朝" w:hAnsi="Times New Roman" w:hint="eastAsia"/>
        </w:rPr>
        <w:t>(F</w:t>
      </w:r>
      <w:r w:rsidR="007C11DE" w:rsidRPr="00506036">
        <w:rPr>
          <w:rFonts w:ascii="Times New Roman" w:eastAsia="ＭＳ 明朝" w:hAnsi="Times New Roman" w:hint="eastAsia"/>
        </w:rPr>
        <w:t>値</w:t>
      </w:r>
      <w:r w:rsidR="007C11DE" w:rsidRPr="00506036">
        <w:rPr>
          <w:rFonts w:ascii="Times New Roman" w:eastAsia="ＭＳ 明朝" w:hAnsi="Times New Roman" w:hint="eastAsia"/>
        </w:rPr>
        <w:t>)</w:t>
      </w:r>
      <w:r w:rsidR="007C11DE" w:rsidRPr="00506036">
        <w:rPr>
          <w:rFonts w:ascii="Times New Roman" w:eastAsia="ＭＳ 明朝" w:hAnsi="Times New Roman" w:hint="eastAsia"/>
        </w:rPr>
        <w:t>である式</w:t>
      </w:r>
      <w:r w:rsidR="007C11DE" w:rsidRPr="00506036">
        <w:rPr>
          <w:rFonts w:ascii="Times New Roman" w:eastAsia="ＭＳ 明朝" w:hAnsi="Times New Roman" w:hint="eastAsia"/>
        </w:rPr>
        <w:t>(3.</w:t>
      </w:r>
      <w:r w:rsidR="00FA61FA">
        <w:rPr>
          <w:rFonts w:ascii="Times New Roman" w:eastAsia="ＭＳ 明朝" w:hAnsi="Times New Roman" w:hint="eastAsia"/>
        </w:rPr>
        <w:t>1</w:t>
      </w:r>
      <w:r w:rsidR="007C11DE" w:rsidRPr="00506036">
        <w:rPr>
          <w:rFonts w:ascii="Times New Roman" w:eastAsia="ＭＳ 明朝" w:hAnsi="Times New Roman" w:hint="eastAsia"/>
        </w:rPr>
        <w:t>)</w:t>
      </w:r>
      <w:r w:rsidR="00506036">
        <w:rPr>
          <w:rFonts w:ascii="Times New Roman" w:eastAsia="ＭＳ 明朝" w:hAnsi="Times New Roman" w:hint="eastAsia"/>
        </w:rPr>
        <w:t>で表される。これらの評価をもとに各モデルを評価した。</w:t>
      </w:r>
    </w:p>
    <w:p w14:paraId="64CDB679" w14:textId="7B6B43BC" w:rsidR="00265435" w:rsidRPr="00FA61FA" w:rsidRDefault="00FA61FA" w:rsidP="00FA61FA">
      <w:pPr>
        <w:jc w:val="center"/>
        <w:rPr>
          <w:rFonts w:ascii="Times New Roman" w:eastAsia="ＭＳ 明朝" w:hAnsi="Times New Roman" w:hint="eastAsia"/>
        </w:rPr>
      </w:pPr>
      <m:oMathPara>
        <m:oMath>
          <m:r>
            <m:rPr>
              <m:sty m:val="p"/>
            </m:rPr>
            <w:rPr>
              <w:rFonts w:ascii="Cambria Math" w:eastAsia="ＭＳ 明朝" w:hAnsi="Cambria Math" w:hint="eastAsia"/>
            </w:rPr>
            <m:t>調和平均</m:t>
          </m:r>
          <m:r>
            <w:rPr>
              <w:rFonts w:ascii="Cambria Math" w:eastAsia="ＭＳ 明朝" w:hAnsi="Cambria Math"/>
            </w:rPr>
            <m:t xml:space="preserve"> </m:t>
          </m:r>
          <m:d>
            <m:dPr>
              <m:ctrlPr>
                <w:rPr>
                  <w:rFonts w:ascii="Cambria Math" w:eastAsia="ＭＳ 明朝" w:hAnsi="Cambria Math"/>
                  <w:i/>
                </w:rPr>
              </m:ctrlPr>
            </m:dPr>
            <m:e>
              <m:r>
                <w:rPr>
                  <w:rFonts w:ascii="Cambria Math" w:eastAsia="ＭＳ 明朝" w:hAnsi="Cambria Math" w:hint="eastAsia"/>
                </w:rPr>
                <m:t>%</m:t>
              </m:r>
            </m:e>
          </m:d>
          <m:r>
            <w:rPr>
              <w:rFonts w:ascii="Cambria Math" w:eastAsia="ＭＳ 明朝" w:hAnsi="Cambria Math"/>
            </w:rPr>
            <m:t xml:space="preserve">= </m:t>
          </m:r>
          <m:f>
            <m:fPr>
              <m:ctrlPr>
                <w:rPr>
                  <w:rFonts w:ascii="Cambria Math" w:eastAsia="ＭＳ 明朝" w:hAnsi="Cambria Math"/>
                  <w:iCs/>
                </w:rPr>
              </m:ctrlPr>
            </m:fPr>
            <m:num>
              <m:r>
                <m:rPr>
                  <m:sty m:val="p"/>
                </m:rPr>
                <w:rPr>
                  <w:rFonts w:ascii="Cambria Math" w:eastAsia="ＭＳ 明朝" w:hAnsi="Cambria Math"/>
                </w:rPr>
                <m:t>2</m:t>
              </m:r>
              <m:r>
                <m:rPr>
                  <m:sty m:val="p"/>
                </m:rPr>
                <w:rPr>
                  <w:rFonts w:ascii="Cambria Math" w:eastAsia="ＭＳ 明朝" w:hAnsi="Cambria Math" w:hint="eastAsia"/>
                </w:rPr>
                <m:t>×再現率×適合率</m:t>
              </m:r>
            </m:num>
            <m:den>
              <m:r>
                <m:rPr>
                  <m:sty m:val="p"/>
                </m:rPr>
                <w:rPr>
                  <w:rFonts w:ascii="Cambria Math" w:eastAsia="ＭＳ 明朝" w:hAnsi="Cambria Math" w:hint="eastAsia"/>
                </w:rPr>
                <m:t>再現率</m:t>
              </m:r>
              <m:r>
                <m:rPr>
                  <m:sty m:val="p"/>
                </m:rPr>
                <w:rPr>
                  <w:rFonts w:ascii="Cambria Math" w:eastAsia="ＭＳ 明朝" w:hAnsi="Cambria Math"/>
                </w:rPr>
                <m:t>+</m:t>
              </m:r>
              <m:r>
                <m:rPr>
                  <m:sty m:val="p"/>
                </m:rPr>
                <w:rPr>
                  <w:rFonts w:ascii="Cambria Math" w:eastAsia="ＭＳ 明朝" w:hAnsi="Cambria Math" w:hint="eastAsia"/>
                </w:rPr>
                <m:t>適合率</m:t>
              </m:r>
            </m:den>
          </m:f>
          <m:r>
            <w:rPr>
              <w:rFonts w:ascii="Cambria Math" w:eastAsia="ＭＳ 明朝" w:hAnsi="Cambria Math" w:hint="eastAsia"/>
            </w:rPr>
            <m:t>・・・</m:t>
          </m:r>
          <m:r>
            <m:rPr>
              <m:sty m:val="p"/>
            </m:rPr>
            <w:rPr>
              <w:rFonts w:ascii="Cambria Math" w:eastAsia="ＭＳ 明朝" w:hAnsi="Cambria Math" w:hint="eastAsia"/>
            </w:rPr>
            <m:t>式</m:t>
          </m:r>
          <m:r>
            <w:rPr>
              <w:rFonts w:ascii="Cambria Math" w:eastAsia="ＭＳ 明朝" w:hAnsi="Cambria Math"/>
            </w:rPr>
            <m:t xml:space="preserve"> (3.1)</m:t>
          </m:r>
        </m:oMath>
      </m:oMathPara>
    </w:p>
    <w:p w14:paraId="1957CE88" w14:textId="3223EE6D" w:rsidR="00D87B4E" w:rsidRDefault="00F51342" w:rsidP="00C657AB">
      <w:pPr>
        <w:rPr>
          <w:rFonts w:ascii="Times New Roman" w:eastAsia="ＭＳ 明朝" w:hAnsi="Times New Roman"/>
        </w:rPr>
      </w:pPr>
      <w:r w:rsidRPr="00506036">
        <w:rPr>
          <w:rFonts w:ascii="Times New Roman" w:eastAsia="ＭＳ 明朝" w:hAnsi="Times New Roman" w:hint="eastAsia"/>
        </w:rPr>
        <w:t>こ</w:t>
      </w:r>
      <w:r w:rsidR="00D87B4E">
        <w:rPr>
          <w:rFonts w:ascii="Times New Roman" w:eastAsia="ＭＳ 明朝" w:hAnsi="Times New Roman" w:hint="eastAsia"/>
        </w:rPr>
        <w:t>のように</w:t>
      </w:r>
      <w:r w:rsidRPr="00506036">
        <w:rPr>
          <w:rFonts w:ascii="Times New Roman" w:eastAsia="ＭＳ 明朝" w:hAnsi="Times New Roman" w:hint="eastAsia"/>
        </w:rPr>
        <w:t>、</w:t>
      </w:r>
      <w:r w:rsidR="00D87B4E">
        <w:rPr>
          <w:rFonts w:ascii="Times New Roman" w:eastAsia="ＭＳ 明朝" w:hAnsi="Times New Roman" w:cs="Times New Roman" w:hint="eastAsia"/>
        </w:rPr>
        <w:t>時間値データ</w:t>
      </w:r>
      <w:r w:rsidR="00D87B4E">
        <w:rPr>
          <w:rFonts w:ascii="Times New Roman" w:eastAsia="ＭＳ 明朝" w:hAnsi="Times New Roman" w:cs="Times New Roman" w:hint="eastAsia"/>
        </w:rPr>
        <w:t>、日別データそれぞれから評価することで目的</w:t>
      </w:r>
      <w:r w:rsidR="00C657AB">
        <w:rPr>
          <w:rFonts w:ascii="Times New Roman" w:eastAsia="ＭＳ 明朝" w:hAnsi="Times New Roman" w:cs="Times New Roman" w:hint="eastAsia"/>
        </w:rPr>
        <w:t>を満たす特徴量を探索する。</w:t>
      </w:r>
    </w:p>
    <w:p w14:paraId="5B4FF32F" w14:textId="54681D87" w:rsidR="00F51342" w:rsidRPr="00506036" w:rsidRDefault="00F51342" w:rsidP="00AF7F1C">
      <w:pPr>
        <w:ind w:firstLineChars="100" w:firstLine="210"/>
        <w:rPr>
          <w:rFonts w:ascii="Times New Roman" w:eastAsia="ＭＳ 明朝" w:hAnsi="Times New Roman"/>
        </w:rPr>
      </w:pPr>
      <w:r w:rsidRPr="00506036">
        <w:rPr>
          <w:rFonts w:ascii="Times New Roman" w:eastAsia="ＭＳ 明朝" w:hAnsi="Times New Roman" w:hint="eastAsia"/>
        </w:rPr>
        <w:t>モデルを作成する際、同じデータを与えても違う精度のモデルができる。そのため、評価する際はモデルを</w:t>
      </w:r>
      <w:r w:rsidRPr="00506036">
        <w:rPr>
          <w:rFonts w:ascii="Times New Roman" w:eastAsia="ＭＳ 明朝" w:hAnsi="Times New Roman" w:cs="Times New Roman"/>
        </w:rPr>
        <w:t>10</w:t>
      </w:r>
      <w:r w:rsidRPr="00506036">
        <w:rPr>
          <w:rFonts w:ascii="Times New Roman" w:eastAsia="ＭＳ 明朝" w:hAnsi="Times New Roman" w:hint="eastAsia"/>
        </w:rPr>
        <w:t>回作成しそれぞれの値の平均をとり評価を行った。</w:t>
      </w:r>
    </w:p>
    <w:p w14:paraId="2531459E" w14:textId="77777777" w:rsidR="00F51342" w:rsidRPr="00506036" w:rsidRDefault="00F51342" w:rsidP="00F51342">
      <w:pPr>
        <w:rPr>
          <w:rFonts w:ascii="Times New Roman" w:eastAsia="ＭＳ 明朝" w:hAnsi="Times New Roman"/>
        </w:rPr>
      </w:pPr>
    </w:p>
    <w:p w14:paraId="6E48755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3.4.2</w:t>
      </w:r>
      <w:r w:rsidRPr="00506036">
        <w:rPr>
          <w:rFonts w:ascii="Times New Roman" w:eastAsia="ＭＳ 明朝" w:hAnsi="Times New Roman" w:hint="eastAsia"/>
        </w:rPr>
        <w:t xml:space="preserve">　特徴量評価</w:t>
      </w:r>
    </w:p>
    <w:p w14:paraId="6CC9AA18"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特徴量の評価を行うためオープンソースである</w:t>
      </w:r>
      <w:r w:rsidRPr="00506036">
        <w:rPr>
          <w:rFonts w:ascii="Times New Roman" w:eastAsia="ＭＳ 明朝" w:hAnsi="Times New Roman" w:cs="Times New Roman"/>
        </w:rPr>
        <w:t>SHAP</w:t>
      </w:r>
      <w:r w:rsidRPr="00506036">
        <w:rPr>
          <w:rFonts w:ascii="Times New Roman" w:eastAsia="ＭＳ 明朝" w:hAnsi="Times New Roman"/>
        </w:rPr>
        <w:t>（</w:t>
      </w:r>
      <w:r w:rsidRPr="00506036">
        <w:rPr>
          <w:rFonts w:ascii="Times New Roman" w:eastAsia="ＭＳ 明朝" w:hAnsi="Times New Roman" w:cs="Times New Roman"/>
        </w:rPr>
        <w:t>SHapley Additive exPlanations</w:t>
      </w:r>
      <w:r w:rsidRPr="00506036">
        <w:rPr>
          <w:rFonts w:ascii="Times New Roman" w:eastAsia="ＭＳ 明朝" w:hAnsi="Times New Roman"/>
        </w:rPr>
        <w:t>）</w:t>
      </w:r>
      <w:r w:rsidRPr="00506036">
        <w:rPr>
          <w:rFonts w:ascii="Times New Roman" w:eastAsia="ＭＳ 明朝" w:hAnsi="Times New Roman" w:hint="eastAsia"/>
        </w:rPr>
        <w:t>を用いて特徴量の需要度を計算させ、モデルの評価同様</w:t>
      </w:r>
      <w:r w:rsidRPr="00506036">
        <w:rPr>
          <w:rFonts w:ascii="Times New Roman" w:eastAsia="ＭＳ 明朝" w:hAnsi="Times New Roman" w:cs="Times New Roman"/>
        </w:rPr>
        <w:t>10</w:t>
      </w:r>
      <w:r w:rsidRPr="00506036">
        <w:rPr>
          <w:rFonts w:ascii="Times New Roman" w:eastAsia="ＭＳ 明朝" w:hAnsi="Times New Roman" w:hint="eastAsia"/>
        </w:rPr>
        <w:t>回算出した平均を用いて特徴量需要度として特徴量の評価を行った。</w:t>
      </w:r>
      <w:r w:rsidRPr="00506036">
        <w:rPr>
          <w:rFonts w:ascii="Times New Roman" w:eastAsia="ＭＳ 明朝" w:hAnsi="Times New Roman" w:cs="Times New Roman"/>
        </w:rPr>
        <w:t>SHAP</w:t>
      </w:r>
      <w:r w:rsidRPr="00506036">
        <w:rPr>
          <w:rFonts w:ascii="Times New Roman" w:eastAsia="ＭＳ 明朝" w:hAnsi="Times New Roman" w:hint="eastAsia"/>
        </w:rPr>
        <w:t>ではシャープレイ値と呼ばれる目的変数に対して、ある特徴量がどれほど貢献しているか（目的変数を説明するために重要か）を表す。これは、</w:t>
      </w:r>
      <w:r w:rsidRPr="00506036">
        <w:rPr>
          <w:rFonts w:ascii="Times New Roman" w:eastAsia="ＭＳ 明朝" w:hAnsi="Times New Roman"/>
        </w:rPr>
        <w:t>平均的な予測値をベースに、ある特徴量が加わったときの予測値の変動量を、その特徴量の限界貢献度として</w:t>
      </w:r>
      <w:r w:rsidRPr="00506036">
        <w:rPr>
          <w:rFonts w:ascii="Times New Roman" w:eastAsia="ＭＳ 明朝" w:hAnsi="Times New Roman" w:hint="eastAsia"/>
        </w:rPr>
        <w:t>扱い、</w:t>
      </w:r>
      <w:r w:rsidRPr="00506036">
        <w:rPr>
          <w:rFonts w:ascii="Times New Roman" w:eastAsia="ＭＳ 明朝" w:hAnsi="Times New Roman"/>
        </w:rPr>
        <w:t>全ての順序の組み合わせで限界貢献度を求め、その平均を</w:t>
      </w:r>
      <w:r w:rsidRPr="00506036">
        <w:rPr>
          <w:rFonts w:ascii="Times New Roman" w:eastAsia="ＭＳ 明朝" w:hAnsi="Times New Roman" w:hint="eastAsia"/>
        </w:rPr>
        <w:t>とることで求まる</w:t>
      </w:r>
      <w:r w:rsidRPr="00506036">
        <w:rPr>
          <w:rFonts w:ascii="Times New Roman" w:eastAsia="ＭＳ 明朝" w:hAnsi="Times New Roman" w:cs="Times New Roman"/>
          <w:vertAlign w:val="superscript"/>
        </w:rPr>
        <w:t>5</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。すなわち、値が大きい時予測を行うにあたって需要度が高い。このようにして求めた値を用いて各特徴量が</w:t>
      </w:r>
      <w:r w:rsidRPr="00506036">
        <w:rPr>
          <w:rFonts w:ascii="Times New Roman" w:eastAsia="ＭＳ 明朝" w:hAnsi="Times New Roman" w:cs="Times New Roman"/>
        </w:rPr>
        <w:t>Ox</w:t>
      </w:r>
      <w:r w:rsidRPr="00506036">
        <w:rPr>
          <w:rFonts w:ascii="Times New Roman" w:eastAsia="ＭＳ 明朝" w:hAnsi="Times New Roman" w:hint="eastAsia"/>
        </w:rPr>
        <w:t>の予測に対してどれほどの需要なのかを評価した。この時、高濃度域と低濃度域（高濃度域以外）に対する特徴量需要度を算出させた。</w:t>
      </w:r>
    </w:p>
    <w:p w14:paraId="0F8F5CB9" w14:textId="77777777" w:rsidR="00F51342" w:rsidRPr="00506036" w:rsidRDefault="00F51342" w:rsidP="00F51342">
      <w:pPr>
        <w:rPr>
          <w:rFonts w:ascii="Times New Roman" w:eastAsia="ＭＳ 明朝" w:hAnsi="Times New Roman"/>
        </w:rPr>
      </w:pPr>
    </w:p>
    <w:p w14:paraId="2C33F96B" w14:textId="5FEB7649" w:rsidR="00F51342" w:rsidRPr="00506036" w:rsidRDefault="00F51342" w:rsidP="00F86376">
      <w:pPr>
        <w:rPr>
          <w:rFonts w:ascii="Times New Roman" w:eastAsia="ＭＳ 明朝" w:hAnsi="Times New Roman"/>
        </w:rPr>
      </w:pPr>
      <w:commentRangeStart w:id="6"/>
      <w:r w:rsidRPr="00506036">
        <w:rPr>
          <w:rFonts w:ascii="Times New Roman" w:eastAsia="ＭＳ 明朝" w:hAnsi="Times New Roman" w:cs="Times New Roman"/>
        </w:rPr>
        <w:t>3.5</w:t>
      </w:r>
      <w:r w:rsidRPr="00506036">
        <w:rPr>
          <w:rFonts w:ascii="Times New Roman" w:eastAsia="ＭＳ 明朝" w:hAnsi="Times New Roman" w:hint="eastAsia"/>
        </w:rPr>
        <w:t xml:space="preserve">　特徴量の探索</w:t>
      </w:r>
      <w:commentRangeEnd w:id="6"/>
      <w:r w:rsidRPr="00506036">
        <w:rPr>
          <w:rStyle w:val="aa"/>
          <w:rFonts w:ascii="Times New Roman" w:eastAsia="ＭＳ 明朝" w:hAnsi="Times New Roman"/>
        </w:rPr>
        <w:commentReference w:id="6"/>
      </w:r>
      <w:r w:rsidR="00F86376" w:rsidRPr="00506036">
        <w:rPr>
          <w:rFonts w:ascii="Times New Roman" w:eastAsia="ＭＳ 明朝" w:hAnsi="Times New Roman"/>
        </w:rPr>
        <w:t xml:space="preserve"> </w:t>
      </w:r>
    </w:p>
    <w:p w14:paraId="378F4418" w14:textId="4AF445F5" w:rsidR="00F51342" w:rsidRPr="00506036" w:rsidRDefault="00F51342" w:rsidP="001A74D2">
      <w:pPr>
        <w:ind w:firstLineChars="100" w:firstLine="210"/>
        <w:rPr>
          <w:rFonts w:ascii="Times New Roman" w:eastAsia="ＭＳ 明朝" w:hAnsi="Times New Roman"/>
        </w:rPr>
      </w:pPr>
      <w:r w:rsidRPr="00506036">
        <w:rPr>
          <w:rFonts w:ascii="Times New Roman" w:eastAsia="ＭＳ 明朝" w:hAnsi="Times New Roman" w:hint="eastAsia"/>
        </w:rPr>
        <w:t>探索を行うにあたって、高濃度域で特徴量需要度が高いものが最適な特徴量になると仮説を立てた。それぞれの地点において測定している物質の時間値データを全て学習させる。これにより、どの物質の何時間前のデータが需要度として高いかを確認する</w:t>
      </w:r>
      <w:r w:rsidR="00F446E5">
        <w:rPr>
          <w:rFonts w:ascii="Times New Roman" w:eastAsia="ＭＳ 明朝" w:hAnsi="Times New Roman" w:hint="eastAsia"/>
        </w:rPr>
        <w:t>。</w:t>
      </w:r>
      <w:r w:rsidR="00C91D36" w:rsidRPr="00506036">
        <w:rPr>
          <w:rFonts w:ascii="Times New Roman" w:eastAsia="ＭＳ 明朝" w:hAnsi="Times New Roman" w:hint="eastAsia"/>
        </w:rPr>
        <w:t>特徴量需要度は高濃度以上の時と、高濃度以外の時で特徴量需要度を分けて算出した。</w:t>
      </w:r>
    </w:p>
    <w:p w14:paraId="49864645" w14:textId="1C0D9A5D" w:rsidR="001A74D2" w:rsidRPr="00506036" w:rsidRDefault="001A74D2" w:rsidP="001A74D2">
      <w:pPr>
        <w:ind w:firstLineChars="100" w:firstLine="210"/>
        <w:rPr>
          <w:rFonts w:ascii="Times New Roman" w:eastAsia="ＭＳ 明朝" w:hAnsi="Times New Roman"/>
        </w:rPr>
      </w:pPr>
      <w:r w:rsidRPr="00506036">
        <w:rPr>
          <w:rFonts w:ascii="Times New Roman" w:eastAsia="ＭＳ 明朝" w:hAnsi="Times New Roman" w:hint="eastAsia"/>
        </w:rPr>
        <w:t>ここで算出した特徴量需要度を降順に並び替えた。</w:t>
      </w:r>
      <w:r w:rsidR="00F86376" w:rsidRPr="00506036">
        <w:rPr>
          <w:rFonts w:ascii="Times New Roman" w:eastAsia="ＭＳ 明朝" w:hAnsi="Times New Roman" w:hint="eastAsia"/>
        </w:rPr>
        <w:t>高濃度以上の</w:t>
      </w:r>
      <w:r w:rsidRPr="00506036">
        <w:rPr>
          <w:rFonts w:ascii="Times New Roman" w:eastAsia="ＭＳ 明朝" w:hAnsi="Times New Roman" w:hint="eastAsia"/>
        </w:rPr>
        <w:t>上位</w:t>
      </w:r>
      <w:r w:rsidR="00C91D36" w:rsidRPr="00506036">
        <w:rPr>
          <w:rFonts w:ascii="Times New Roman" w:eastAsia="ＭＳ 明朝" w:hAnsi="Times New Roman" w:hint="eastAsia"/>
        </w:rPr>
        <w:t>10</w:t>
      </w:r>
      <w:r w:rsidR="00C91D36" w:rsidRPr="00506036">
        <w:rPr>
          <w:rFonts w:ascii="Times New Roman" w:eastAsia="ＭＳ 明朝" w:hAnsi="Times New Roman" w:hint="eastAsia"/>
        </w:rPr>
        <w:t>個、</w:t>
      </w:r>
      <w:r w:rsidR="00C91D36" w:rsidRPr="00506036">
        <w:rPr>
          <w:rFonts w:ascii="Times New Roman" w:eastAsia="ＭＳ 明朝" w:hAnsi="Times New Roman" w:hint="eastAsia"/>
        </w:rPr>
        <w:t>20</w:t>
      </w:r>
      <w:r w:rsidR="00C91D36" w:rsidRPr="00506036">
        <w:rPr>
          <w:rFonts w:ascii="Times New Roman" w:eastAsia="ＭＳ 明朝" w:hAnsi="Times New Roman" w:hint="eastAsia"/>
        </w:rPr>
        <w:t>個、</w:t>
      </w:r>
      <w:r w:rsidR="00C91D36" w:rsidRPr="00506036">
        <w:rPr>
          <w:rFonts w:ascii="Times New Roman" w:eastAsia="ＭＳ 明朝" w:hAnsi="Times New Roman" w:hint="eastAsia"/>
        </w:rPr>
        <w:t>30</w:t>
      </w:r>
      <w:r w:rsidR="00C91D36" w:rsidRPr="00506036">
        <w:rPr>
          <w:rFonts w:ascii="Times New Roman" w:eastAsia="ＭＳ 明朝" w:hAnsi="Times New Roman" w:hint="eastAsia"/>
        </w:rPr>
        <w:t>個、</w:t>
      </w:r>
      <w:r w:rsidR="00F86376" w:rsidRPr="00506036">
        <w:rPr>
          <w:rFonts w:ascii="Times New Roman" w:eastAsia="ＭＳ 明朝" w:hAnsi="Times New Roman" w:hint="eastAsia"/>
        </w:rPr>
        <w:t>高濃度以外の上位</w:t>
      </w:r>
      <w:r w:rsidR="00F86376" w:rsidRPr="00506036">
        <w:rPr>
          <w:rFonts w:ascii="Times New Roman" w:eastAsia="ＭＳ 明朝" w:hAnsi="Times New Roman" w:hint="eastAsia"/>
        </w:rPr>
        <w:t>20</w:t>
      </w:r>
      <w:r w:rsidR="00F86376" w:rsidRPr="00506036">
        <w:rPr>
          <w:rFonts w:ascii="Times New Roman" w:eastAsia="ＭＳ 明朝" w:hAnsi="Times New Roman" w:hint="eastAsia"/>
        </w:rPr>
        <w:t>個、高濃度以上の上位</w:t>
      </w:r>
      <w:r w:rsidR="00F86376" w:rsidRPr="00506036">
        <w:rPr>
          <w:rFonts w:ascii="Times New Roman" w:eastAsia="ＭＳ 明朝" w:hAnsi="Times New Roman" w:hint="eastAsia"/>
        </w:rPr>
        <w:t>20</w:t>
      </w:r>
      <w:r w:rsidR="00F86376" w:rsidRPr="00506036">
        <w:rPr>
          <w:rFonts w:ascii="Times New Roman" w:eastAsia="ＭＳ 明朝" w:hAnsi="Times New Roman" w:hint="eastAsia"/>
        </w:rPr>
        <w:t>個を合わせたものを学習させた。この時の特徴量の有意性を評価させた。</w:t>
      </w:r>
    </w:p>
    <w:p w14:paraId="4F94D674" w14:textId="77777777" w:rsidR="001A74D2" w:rsidRPr="00506036" w:rsidRDefault="001A74D2" w:rsidP="00F51342">
      <w:pPr>
        <w:rPr>
          <w:rFonts w:ascii="Times New Roman" w:eastAsia="ＭＳ 明朝" w:hAnsi="Times New Roman"/>
        </w:rPr>
      </w:pPr>
    </w:p>
    <w:p w14:paraId="0E341481" w14:textId="77777777" w:rsidR="00F51342" w:rsidRDefault="00F51342" w:rsidP="00F51342">
      <w:pPr>
        <w:pStyle w:val="a9"/>
        <w:numPr>
          <w:ilvl w:val="0"/>
          <w:numId w:val="1"/>
        </w:numPr>
        <w:rPr>
          <w:rFonts w:ascii="Times New Roman" w:eastAsia="ＭＳ 明朝" w:hAnsi="Times New Roman"/>
        </w:rPr>
      </w:pPr>
      <w:r w:rsidRPr="00506036">
        <w:rPr>
          <w:rFonts w:ascii="Times New Roman" w:eastAsia="ＭＳ 明朝" w:hAnsi="Times New Roman" w:hint="eastAsia"/>
        </w:rPr>
        <w:t>結果</w:t>
      </w:r>
    </w:p>
    <w:p w14:paraId="686388A6" w14:textId="63F43231" w:rsidR="00F446E5" w:rsidRPr="00F446E5" w:rsidRDefault="00F446E5" w:rsidP="00004BE7">
      <w:pPr>
        <w:ind w:firstLineChars="171" w:firstLine="359"/>
        <w:rPr>
          <w:rFonts w:ascii="Times New Roman" w:eastAsia="ＭＳ 明朝" w:hAnsi="Times New Roman" w:hint="eastAsia"/>
        </w:rPr>
      </w:pPr>
      <w:r>
        <w:rPr>
          <w:rFonts w:ascii="Times New Roman" w:eastAsia="ＭＳ 明朝" w:hAnsi="Times New Roman" w:hint="eastAsia"/>
        </w:rPr>
        <w:t>以下に地点ごとの</w:t>
      </w:r>
      <w:r w:rsidR="002C0F95">
        <w:rPr>
          <w:rFonts w:ascii="Times New Roman" w:eastAsia="ＭＳ 明朝" w:hAnsi="Times New Roman" w:hint="eastAsia"/>
        </w:rPr>
        <w:t>結果を示した。</w:t>
      </w:r>
      <w:r w:rsidR="00004BE7">
        <w:rPr>
          <w:rFonts w:ascii="Times New Roman" w:eastAsia="ＭＳ 明朝" w:hAnsi="Times New Roman" w:hint="eastAsia"/>
        </w:rPr>
        <w:t>また、下記に</w:t>
      </w:r>
      <w:r w:rsidR="00004BE7">
        <w:rPr>
          <w:rFonts w:ascii="Times New Roman" w:eastAsia="ＭＳ 明朝" w:hAnsi="Times New Roman" w:hint="eastAsia"/>
        </w:rPr>
        <w:t>おける「</w:t>
      </w:r>
      <w:r w:rsidR="00004BE7">
        <w:rPr>
          <w:rFonts w:ascii="Times New Roman" w:eastAsia="ＭＳ 明朝" w:hAnsi="Times New Roman" w:hint="eastAsia"/>
        </w:rPr>
        <w:t>lag = n</w:t>
      </w:r>
      <w:r w:rsidR="00004BE7">
        <w:rPr>
          <w:rFonts w:ascii="Times New Roman" w:eastAsia="ＭＳ 明朝" w:hAnsi="Times New Roman" w:hint="eastAsia"/>
        </w:rPr>
        <w:t>」は</w:t>
      </w:r>
      <w:r w:rsidR="00004BE7">
        <w:rPr>
          <w:rFonts w:ascii="Times New Roman" w:eastAsia="ＭＳ 明朝" w:hAnsi="Times New Roman" w:hint="eastAsia"/>
        </w:rPr>
        <w:t>n</w:t>
      </w:r>
      <w:r w:rsidR="00004BE7">
        <w:rPr>
          <w:rFonts w:ascii="Times New Roman" w:eastAsia="ＭＳ 明朝" w:hAnsi="Times New Roman" w:hint="eastAsia"/>
        </w:rPr>
        <w:t>時間後</w:t>
      </w:r>
      <w:r w:rsidR="00004BE7">
        <w:rPr>
          <w:rFonts w:ascii="Times New Roman" w:eastAsia="ＭＳ 明朝" w:hAnsi="Times New Roman" w:hint="eastAsia"/>
        </w:rPr>
        <w:t>予測の</w:t>
      </w:r>
      <w:r w:rsidR="00004BE7">
        <w:rPr>
          <w:rFonts w:ascii="Times New Roman" w:eastAsia="ＭＳ 明朝" w:hAnsi="Times New Roman" w:hint="eastAsia"/>
        </w:rPr>
        <w:t>ことを指す。</w:t>
      </w:r>
    </w:p>
    <w:p w14:paraId="7F034CC9" w14:textId="518160BA" w:rsidR="00F51342" w:rsidRDefault="00265435" w:rsidP="00F51342">
      <w:pPr>
        <w:pStyle w:val="a9"/>
        <w:numPr>
          <w:ilvl w:val="1"/>
          <w:numId w:val="1"/>
        </w:numPr>
        <w:rPr>
          <w:rFonts w:ascii="Times New Roman" w:eastAsia="ＭＳ 明朝" w:hAnsi="Times New Roman"/>
        </w:rPr>
      </w:pPr>
      <w:r>
        <w:rPr>
          <w:rFonts w:ascii="Times New Roman" w:eastAsia="ＭＳ 明朝" w:hAnsi="Times New Roman" w:hint="eastAsia"/>
        </w:rPr>
        <w:t>幸手</w:t>
      </w:r>
    </w:p>
    <w:p w14:paraId="4870782C" w14:textId="77777777" w:rsidR="00F93E9E" w:rsidRDefault="007E24B1" w:rsidP="00BD3063">
      <w:pPr>
        <w:ind w:firstLineChars="100" w:firstLine="210"/>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4</w:t>
      </w:r>
      <w:r w:rsidR="00FA61FA">
        <w:rPr>
          <w:rFonts w:ascii="Times New Roman" w:eastAsia="ＭＳ 明朝" w:hAnsi="Times New Roman" w:hint="eastAsia"/>
        </w:rPr>
        <w:t>に</w:t>
      </w:r>
      <w:r>
        <w:rPr>
          <w:rFonts w:ascii="Times New Roman" w:eastAsia="ＭＳ 明朝" w:hAnsi="Times New Roman" w:hint="eastAsia"/>
        </w:rPr>
        <w:t>幸手における</w:t>
      </w:r>
      <w:r w:rsidR="00C84B7D">
        <w:rPr>
          <w:rFonts w:ascii="Times New Roman" w:eastAsia="ＭＳ 明朝" w:hAnsi="Times New Roman" w:hint="eastAsia"/>
        </w:rPr>
        <w:t>時間値</w:t>
      </w:r>
      <w:r>
        <w:rPr>
          <w:rFonts w:ascii="Times New Roman" w:eastAsia="ＭＳ 明朝" w:hAnsi="Times New Roman" w:hint="eastAsia"/>
        </w:rPr>
        <w:t>結果を</w:t>
      </w:r>
      <w:r w:rsidR="00C84B7D">
        <w:rPr>
          <w:rFonts w:ascii="Times New Roman" w:eastAsia="ＭＳ 明朝" w:hAnsi="Times New Roman" w:hint="eastAsia"/>
        </w:rPr>
        <w:t>示</w:t>
      </w:r>
      <w:r>
        <w:rPr>
          <w:rFonts w:ascii="Times New Roman" w:eastAsia="ＭＳ 明朝" w:hAnsi="Times New Roman" w:hint="eastAsia"/>
        </w:rPr>
        <w:t>した。</w:t>
      </w:r>
    </w:p>
    <w:p w14:paraId="52A8A156" w14:textId="310F95B1" w:rsidR="00F93E9E" w:rsidRDefault="00004BE7" w:rsidP="00BD3063">
      <w:pPr>
        <w:ind w:firstLineChars="100" w:firstLine="210"/>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hint="eastAsia"/>
        </w:rPr>
        <w:t>時間後予測では、</w:t>
      </w:r>
      <w:r w:rsidR="002213E8">
        <w:rPr>
          <w:rFonts w:ascii="Times New Roman" w:eastAsia="ＭＳ 明朝" w:hAnsi="Times New Roman" w:hint="eastAsia"/>
        </w:rPr>
        <w:t>高濃度予測に関して調和平均が上位</w:t>
      </w:r>
      <w:r w:rsidR="002213E8">
        <w:rPr>
          <w:rFonts w:ascii="Times New Roman" w:eastAsia="ＭＳ 明朝" w:hAnsi="Times New Roman" w:hint="eastAsia"/>
        </w:rPr>
        <w:t>10</w:t>
      </w:r>
      <w:r w:rsidR="002213E8">
        <w:rPr>
          <w:rFonts w:ascii="Times New Roman" w:eastAsia="ＭＳ 明朝" w:hAnsi="Times New Roman" w:hint="eastAsia"/>
        </w:rPr>
        <w:t>個において最も高い</w:t>
      </w:r>
      <w:r w:rsidR="002213E8">
        <w:rPr>
          <w:rFonts w:ascii="Times New Roman" w:eastAsia="ＭＳ 明朝" w:hAnsi="Times New Roman" w:hint="eastAsia"/>
        </w:rPr>
        <w:t>76.852%</w:t>
      </w:r>
      <w:r w:rsidR="002213E8">
        <w:rPr>
          <w:rFonts w:ascii="Times New Roman" w:eastAsia="ＭＳ 明朝" w:hAnsi="Times New Roman" w:hint="eastAsia"/>
        </w:rPr>
        <w:t>であり、</w:t>
      </w:r>
      <w:r w:rsidR="0088111E">
        <w:rPr>
          <w:rFonts w:ascii="Times New Roman" w:eastAsia="ＭＳ 明朝" w:hAnsi="Times New Roman" w:hint="eastAsia"/>
        </w:rPr>
        <w:t>時点で</w:t>
      </w:r>
      <w:r w:rsidR="002213E8">
        <w:rPr>
          <w:rFonts w:ascii="Times New Roman" w:eastAsia="ＭＳ 明朝" w:hAnsi="Times New Roman" w:hint="eastAsia"/>
        </w:rPr>
        <w:t>ベンチマークの</w:t>
      </w:r>
      <w:r w:rsidR="002213E8">
        <w:rPr>
          <w:rFonts w:ascii="Times New Roman" w:eastAsia="ＭＳ 明朝" w:hAnsi="Times New Roman" w:hint="eastAsia"/>
        </w:rPr>
        <w:t>76.106</w:t>
      </w:r>
      <w:r w:rsidR="0088111E">
        <w:rPr>
          <w:rFonts w:ascii="Times New Roman" w:eastAsia="ＭＳ 明朝" w:hAnsi="Times New Roman" w:hint="eastAsia"/>
        </w:rPr>
        <w:t>%</w:t>
      </w:r>
      <w:r w:rsidR="00BD3063">
        <w:rPr>
          <w:rFonts w:ascii="Times New Roman" w:eastAsia="ＭＳ 明朝" w:hAnsi="Times New Roman" w:hint="eastAsia"/>
        </w:rPr>
        <w:t>であった。</w:t>
      </w:r>
      <w:r w:rsidR="002213E8">
        <w:rPr>
          <w:rFonts w:ascii="Times New Roman" w:eastAsia="ＭＳ 明朝" w:hAnsi="Times New Roman" w:hint="eastAsia"/>
        </w:rPr>
        <w:t>高濃度</w:t>
      </w:r>
      <w:r w:rsidR="002213E8">
        <w:rPr>
          <w:rFonts w:ascii="Times New Roman" w:eastAsia="ＭＳ 明朝" w:hAnsi="Times New Roman" w:hint="eastAsia"/>
        </w:rPr>
        <w:t>RMSE</w:t>
      </w:r>
      <w:r w:rsidR="002213E8">
        <w:rPr>
          <w:rFonts w:ascii="Times New Roman" w:eastAsia="ＭＳ 明朝" w:hAnsi="Times New Roman" w:hint="eastAsia"/>
        </w:rPr>
        <w:t>についてはベンチマークで</w:t>
      </w:r>
      <w:r w:rsidR="002213E8">
        <w:rPr>
          <w:rFonts w:ascii="Times New Roman" w:eastAsia="ＭＳ 明朝" w:hAnsi="Times New Roman" w:hint="eastAsia"/>
        </w:rPr>
        <w:t>8.654</w:t>
      </w:r>
      <w:r w:rsidR="002213E8">
        <w:rPr>
          <w:rFonts w:ascii="Times New Roman" w:eastAsia="ＭＳ 明朝" w:hAnsi="Times New Roman" w:hint="eastAsia"/>
        </w:rPr>
        <w:t>と最も精度が良かった、時点で上位</w:t>
      </w:r>
      <w:r w:rsidR="002213E8">
        <w:rPr>
          <w:rFonts w:ascii="Times New Roman" w:eastAsia="ＭＳ 明朝" w:hAnsi="Times New Roman" w:hint="eastAsia"/>
        </w:rPr>
        <w:t>10</w:t>
      </w:r>
      <w:r w:rsidR="002213E8">
        <w:rPr>
          <w:rFonts w:ascii="Times New Roman" w:eastAsia="ＭＳ 明朝" w:hAnsi="Times New Roman" w:hint="eastAsia"/>
        </w:rPr>
        <w:t>個の</w:t>
      </w:r>
      <w:r w:rsidR="002213E8">
        <w:rPr>
          <w:rFonts w:ascii="Times New Roman" w:eastAsia="ＭＳ 明朝" w:hAnsi="Times New Roman" w:hint="eastAsia"/>
        </w:rPr>
        <w:t>8.701</w:t>
      </w:r>
      <w:r w:rsidR="002213E8">
        <w:rPr>
          <w:rFonts w:ascii="Times New Roman" w:eastAsia="ＭＳ 明朝" w:hAnsi="Times New Roman" w:hint="eastAsia"/>
        </w:rPr>
        <w:t>であった。</w:t>
      </w:r>
      <w:r w:rsidR="00BD3063">
        <w:rPr>
          <w:rFonts w:ascii="Times New Roman" w:eastAsia="ＭＳ 明朝" w:hAnsi="Times New Roman" w:hint="eastAsia"/>
        </w:rPr>
        <w:t>モデル全体の評価である</w:t>
      </w:r>
      <w:r w:rsidR="00BD3063">
        <w:rPr>
          <w:rFonts w:ascii="Times New Roman" w:eastAsia="ＭＳ 明朝" w:hAnsi="Times New Roman" w:hint="eastAsia"/>
        </w:rPr>
        <w:t>RMSE</w:t>
      </w:r>
      <w:r w:rsidR="00BD3063">
        <w:rPr>
          <w:rFonts w:ascii="Times New Roman" w:eastAsia="ＭＳ 明朝" w:hAnsi="Times New Roman" w:hint="eastAsia"/>
        </w:rPr>
        <w:t>に関しては</w:t>
      </w:r>
      <w:r w:rsidR="00BD3063">
        <w:rPr>
          <w:rFonts w:ascii="ＭＳ 明朝" w:eastAsia="ＭＳ 明朝" w:hAnsi="ＭＳ 明朝" w:hint="eastAsia"/>
          <w:color w:val="000000"/>
          <w:sz w:val="22"/>
        </w:rPr>
        <w:t>高低</w:t>
      </w:r>
      <w:r w:rsidR="00BD3063">
        <w:rPr>
          <w:rFonts w:ascii="Times New Roman" w:eastAsia="ＭＳ 明朝" w:hAnsi="Times New Roman" w:hint="eastAsia"/>
        </w:rPr>
        <w:t>上位</w:t>
      </w:r>
      <w:r w:rsidR="00BD3063">
        <w:rPr>
          <w:rFonts w:ascii="Times New Roman" w:eastAsia="ＭＳ 明朝" w:hAnsi="Times New Roman" w:hint="eastAsia"/>
        </w:rPr>
        <w:t>20</w:t>
      </w:r>
      <w:r w:rsidR="00BD3063">
        <w:rPr>
          <w:rFonts w:ascii="Times New Roman" w:eastAsia="ＭＳ 明朝" w:hAnsi="Times New Roman" w:hint="eastAsia"/>
        </w:rPr>
        <w:t>個で</w:t>
      </w:r>
      <w:r w:rsidR="00BD3063">
        <w:rPr>
          <w:rFonts w:ascii="Times New Roman" w:eastAsia="ＭＳ 明朝" w:hAnsi="Times New Roman" w:hint="eastAsia"/>
        </w:rPr>
        <w:t>3.849</w:t>
      </w:r>
      <w:r w:rsidR="00BD3063">
        <w:rPr>
          <w:rFonts w:ascii="Times New Roman" w:eastAsia="ＭＳ 明朝" w:hAnsi="Times New Roman" w:hint="eastAsia"/>
        </w:rPr>
        <w:t>ともっとも精度が良く、時点で上位</w:t>
      </w:r>
      <w:r w:rsidR="00BD3063">
        <w:rPr>
          <w:rFonts w:ascii="Times New Roman" w:eastAsia="ＭＳ 明朝" w:hAnsi="Times New Roman" w:hint="eastAsia"/>
        </w:rPr>
        <w:t>30</w:t>
      </w:r>
      <w:r w:rsidR="00BD3063">
        <w:rPr>
          <w:rFonts w:ascii="Times New Roman" w:eastAsia="ＭＳ 明朝" w:hAnsi="Times New Roman" w:hint="eastAsia"/>
        </w:rPr>
        <w:t>個が</w:t>
      </w:r>
      <w:r w:rsidR="00BD3063">
        <w:rPr>
          <w:rFonts w:ascii="Times New Roman" w:eastAsia="ＭＳ 明朝" w:hAnsi="Times New Roman" w:hint="eastAsia"/>
        </w:rPr>
        <w:t>4.085</w:t>
      </w:r>
      <w:r w:rsidR="00BD3063">
        <w:rPr>
          <w:rFonts w:ascii="Times New Roman" w:eastAsia="ＭＳ 明朝" w:hAnsi="Times New Roman" w:hint="eastAsia"/>
        </w:rPr>
        <w:t>で精度が良かった。</w:t>
      </w:r>
      <w:r w:rsidR="00F93E9E">
        <w:rPr>
          <w:rFonts w:ascii="Times New Roman" w:eastAsia="ＭＳ 明朝" w:hAnsi="Times New Roman" w:hint="eastAsia"/>
        </w:rPr>
        <w:t>この時、</w:t>
      </w:r>
    </w:p>
    <w:p w14:paraId="46DFBEB1" w14:textId="77777777" w:rsidR="00F93E9E" w:rsidRDefault="00BD3063" w:rsidP="00BD3063">
      <w:pPr>
        <w:ind w:firstLineChars="100" w:firstLine="210"/>
        <w:rPr>
          <w:rFonts w:ascii="Times New Roman" w:eastAsia="ＭＳ 明朝" w:hAnsi="Times New Roman"/>
        </w:rPr>
      </w:pPr>
      <w:r>
        <w:rPr>
          <w:rFonts w:ascii="Times New Roman" w:eastAsia="ＭＳ 明朝" w:hAnsi="Times New Roman" w:hint="eastAsia"/>
        </w:rPr>
        <w:t>2</w:t>
      </w:r>
      <w:r>
        <w:rPr>
          <w:rFonts w:ascii="Times New Roman" w:eastAsia="ＭＳ 明朝" w:hAnsi="Times New Roman" w:hint="eastAsia"/>
        </w:rPr>
        <w:t>時間後予測では、高濃度予測に関して調和平均が上位</w:t>
      </w:r>
      <w:r>
        <w:rPr>
          <w:rFonts w:ascii="Times New Roman" w:eastAsia="ＭＳ 明朝" w:hAnsi="Times New Roman" w:hint="eastAsia"/>
        </w:rPr>
        <w:t>10</w:t>
      </w:r>
      <w:r>
        <w:rPr>
          <w:rFonts w:ascii="Times New Roman" w:eastAsia="ＭＳ 明朝" w:hAnsi="Times New Roman" w:hint="eastAsia"/>
        </w:rPr>
        <w:t>個において最も高い</w:t>
      </w:r>
      <w:r w:rsidR="0088111E">
        <w:rPr>
          <w:rFonts w:ascii="Times New Roman" w:eastAsia="ＭＳ 明朝" w:hAnsi="Times New Roman" w:hint="eastAsia"/>
        </w:rPr>
        <w:t>62.745</w:t>
      </w:r>
      <w:r>
        <w:rPr>
          <w:rFonts w:ascii="Times New Roman" w:eastAsia="ＭＳ 明朝" w:hAnsi="Times New Roman" w:hint="eastAsia"/>
        </w:rPr>
        <w:t>%</w:t>
      </w:r>
      <w:r>
        <w:rPr>
          <w:rFonts w:ascii="Times New Roman" w:eastAsia="ＭＳ 明朝" w:hAnsi="Times New Roman" w:hint="eastAsia"/>
        </w:rPr>
        <w:t>であり、</w:t>
      </w:r>
      <w:r w:rsidR="0088111E">
        <w:rPr>
          <w:rFonts w:ascii="Times New Roman" w:eastAsia="ＭＳ 明朝" w:hAnsi="Times New Roman" w:hint="eastAsia"/>
        </w:rPr>
        <w:t>時点で</w:t>
      </w:r>
      <w:r>
        <w:rPr>
          <w:rFonts w:ascii="Times New Roman" w:eastAsia="ＭＳ 明朝" w:hAnsi="Times New Roman" w:hint="eastAsia"/>
        </w:rPr>
        <w:t>ベンチマークの</w:t>
      </w:r>
      <w:r w:rsidR="0088111E">
        <w:rPr>
          <w:rFonts w:ascii="Times New Roman" w:eastAsia="ＭＳ 明朝" w:hAnsi="Times New Roman" w:hint="eastAsia"/>
        </w:rPr>
        <w:t>54.444%</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については</w:t>
      </w:r>
      <w:r w:rsidR="0088111E">
        <w:rPr>
          <w:rFonts w:ascii="Times New Roman" w:eastAsia="ＭＳ 明朝" w:hAnsi="Times New Roman" w:hint="eastAsia"/>
        </w:rPr>
        <w:t>上位</w:t>
      </w:r>
      <w:r w:rsidR="0088111E">
        <w:rPr>
          <w:rFonts w:ascii="Times New Roman" w:eastAsia="ＭＳ 明朝" w:hAnsi="Times New Roman" w:hint="eastAsia"/>
        </w:rPr>
        <w:t>10</w:t>
      </w:r>
      <w:r w:rsidR="0088111E">
        <w:rPr>
          <w:rFonts w:ascii="Times New Roman" w:eastAsia="ＭＳ 明朝" w:hAnsi="Times New Roman" w:hint="eastAsia"/>
        </w:rPr>
        <w:t>個</w:t>
      </w:r>
      <w:r>
        <w:rPr>
          <w:rFonts w:ascii="Times New Roman" w:eastAsia="ＭＳ 明朝" w:hAnsi="Times New Roman" w:hint="eastAsia"/>
        </w:rPr>
        <w:t>で</w:t>
      </w:r>
      <w:r w:rsidR="0088111E">
        <w:rPr>
          <w:rFonts w:ascii="Times New Roman" w:eastAsia="ＭＳ 明朝" w:hAnsi="Times New Roman" w:hint="eastAsia"/>
        </w:rPr>
        <w:t>13.273</w:t>
      </w:r>
      <w:r>
        <w:rPr>
          <w:rFonts w:ascii="Times New Roman" w:eastAsia="ＭＳ 明朝" w:hAnsi="Times New Roman" w:hint="eastAsia"/>
        </w:rPr>
        <w:t>と最も精度が良かった、時点で</w:t>
      </w:r>
      <w:r w:rsidR="0088111E">
        <w:rPr>
          <w:rFonts w:ascii="Times New Roman" w:eastAsia="ＭＳ 明朝" w:hAnsi="Times New Roman" w:hint="eastAsia"/>
        </w:rPr>
        <w:t>ベンチマーク</w:t>
      </w:r>
      <w:r>
        <w:rPr>
          <w:rFonts w:ascii="Times New Roman" w:eastAsia="ＭＳ 明朝" w:hAnsi="Times New Roman" w:hint="eastAsia"/>
        </w:rPr>
        <w:t>の</w:t>
      </w:r>
      <w:r w:rsidR="0088111E">
        <w:rPr>
          <w:rFonts w:ascii="Times New Roman" w:eastAsia="ＭＳ 明朝" w:hAnsi="Times New Roman" w:hint="eastAsia"/>
        </w:rPr>
        <w:t>14.153</w:t>
      </w:r>
      <w:r>
        <w:rPr>
          <w:rFonts w:ascii="Times New Roman" w:eastAsia="ＭＳ 明朝" w:hAnsi="Times New Roman" w:hint="eastAsia"/>
        </w:rPr>
        <w:t>であった。モデル全体の評価である</w:t>
      </w:r>
      <w:r>
        <w:rPr>
          <w:rFonts w:ascii="Times New Roman" w:eastAsia="ＭＳ 明朝" w:hAnsi="Times New Roman" w:hint="eastAsia"/>
        </w:rPr>
        <w:t>RMSE</w:t>
      </w:r>
      <w:r>
        <w:rPr>
          <w:rFonts w:ascii="Times New Roman" w:eastAsia="ＭＳ 明朝" w:hAnsi="Times New Roman" w:hint="eastAsia"/>
        </w:rPr>
        <w:t>に関しては上位</w:t>
      </w:r>
      <w:r>
        <w:rPr>
          <w:rFonts w:ascii="Times New Roman" w:eastAsia="ＭＳ 明朝" w:hAnsi="Times New Roman" w:hint="eastAsia"/>
        </w:rPr>
        <w:t>20</w:t>
      </w:r>
      <w:r>
        <w:rPr>
          <w:rFonts w:ascii="Times New Roman" w:eastAsia="ＭＳ 明朝" w:hAnsi="Times New Roman" w:hint="eastAsia"/>
        </w:rPr>
        <w:t>個で</w:t>
      </w:r>
      <w:r w:rsidR="0088111E">
        <w:rPr>
          <w:rFonts w:ascii="Times New Roman" w:eastAsia="ＭＳ 明朝" w:hAnsi="Times New Roman" w:hint="eastAsia"/>
        </w:rPr>
        <w:t>6.661</w:t>
      </w:r>
      <w:r>
        <w:rPr>
          <w:rFonts w:ascii="Times New Roman" w:eastAsia="ＭＳ 明朝" w:hAnsi="Times New Roman" w:hint="eastAsia"/>
        </w:rPr>
        <w:t>ともっとも精度が良く、時点で上位</w:t>
      </w:r>
      <w:r w:rsidR="0088111E">
        <w:rPr>
          <w:rFonts w:ascii="Times New Roman" w:eastAsia="ＭＳ 明朝" w:hAnsi="Times New Roman" w:hint="eastAsia"/>
        </w:rPr>
        <w:t>1</w:t>
      </w:r>
      <w:r>
        <w:rPr>
          <w:rFonts w:ascii="Times New Roman" w:eastAsia="ＭＳ 明朝" w:hAnsi="Times New Roman" w:hint="eastAsia"/>
        </w:rPr>
        <w:t>0</w:t>
      </w:r>
      <w:r>
        <w:rPr>
          <w:rFonts w:ascii="Times New Roman" w:eastAsia="ＭＳ 明朝" w:hAnsi="Times New Roman" w:hint="eastAsia"/>
        </w:rPr>
        <w:t>個が</w:t>
      </w:r>
      <w:r w:rsidR="0088111E">
        <w:rPr>
          <w:rFonts w:ascii="Times New Roman" w:eastAsia="ＭＳ 明朝" w:hAnsi="Times New Roman" w:hint="eastAsia"/>
        </w:rPr>
        <w:t>6.715</w:t>
      </w:r>
      <w:r>
        <w:rPr>
          <w:rFonts w:ascii="Times New Roman" w:eastAsia="ＭＳ 明朝" w:hAnsi="Times New Roman" w:hint="eastAsia"/>
        </w:rPr>
        <w:t>で精度が良かった。</w:t>
      </w:r>
    </w:p>
    <w:p w14:paraId="2C5D181F" w14:textId="1DBF16F0" w:rsidR="00506036" w:rsidRDefault="0088111E" w:rsidP="00BD3063">
      <w:pPr>
        <w:ind w:firstLineChars="100" w:firstLine="210"/>
        <w:rPr>
          <w:rFonts w:ascii="Times New Roman" w:eastAsia="ＭＳ 明朝" w:hAnsi="Times New Roman" w:hint="eastAsia"/>
        </w:rPr>
      </w:pPr>
      <w:r>
        <w:rPr>
          <w:rFonts w:ascii="Times New Roman" w:eastAsia="ＭＳ 明朝" w:hAnsi="Times New Roman" w:hint="eastAsia"/>
        </w:rPr>
        <w:t>3</w:t>
      </w:r>
      <w:r>
        <w:rPr>
          <w:rFonts w:ascii="Times New Roman" w:eastAsia="ＭＳ 明朝" w:hAnsi="Times New Roman" w:hint="eastAsia"/>
        </w:rPr>
        <w:t>時間後予測では、高濃度予測に関して調和平均が上位</w:t>
      </w:r>
      <w:r>
        <w:rPr>
          <w:rFonts w:ascii="Times New Roman" w:eastAsia="ＭＳ 明朝" w:hAnsi="Times New Roman" w:hint="eastAsia"/>
        </w:rPr>
        <w:t>2</w:t>
      </w:r>
      <w:r>
        <w:rPr>
          <w:rFonts w:ascii="Times New Roman" w:eastAsia="ＭＳ 明朝" w:hAnsi="Times New Roman" w:hint="eastAsia"/>
        </w:rPr>
        <w:t>0</w:t>
      </w:r>
      <w:r>
        <w:rPr>
          <w:rFonts w:ascii="Times New Roman" w:eastAsia="ＭＳ 明朝" w:hAnsi="Times New Roman" w:hint="eastAsia"/>
        </w:rPr>
        <w:t>個において最も高い</w:t>
      </w:r>
      <w:r w:rsidR="00F93E9E">
        <w:rPr>
          <w:rFonts w:ascii="Times New Roman" w:eastAsia="ＭＳ 明朝" w:hAnsi="Times New Roman" w:hint="eastAsia"/>
        </w:rPr>
        <w:t>47.619</w:t>
      </w:r>
      <w:r>
        <w:rPr>
          <w:rFonts w:ascii="Times New Roman" w:eastAsia="ＭＳ 明朝" w:hAnsi="Times New Roman" w:hint="eastAsia"/>
        </w:rPr>
        <w:t>%</w:t>
      </w:r>
      <w:r>
        <w:rPr>
          <w:rFonts w:ascii="Times New Roman" w:eastAsia="ＭＳ 明朝" w:hAnsi="Times New Roman" w:hint="eastAsia"/>
        </w:rPr>
        <w:t>であり、時点で</w:t>
      </w:r>
      <w:r w:rsidR="00F93E9E">
        <w:rPr>
          <w:rFonts w:ascii="Times New Roman" w:eastAsia="ＭＳ 明朝" w:hAnsi="Times New Roman" w:hint="eastAsia"/>
        </w:rPr>
        <w:t>全データ</w:t>
      </w:r>
      <w:r>
        <w:rPr>
          <w:rFonts w:ascii="Times New Roman" w:eastAsia="ＭＳ 明朝" w:hAnsi="Times New Roman" w:hint="eastAsia"/>
        </w:rPr>
        <w:t>の</w:t>
      </w:r>
      <w:r w:rsidR="00F93E9E">
        <w:rPr>
          <w:rFonts w:ascii="Times New Roman" w:eastAsia="ＭＳ 明朝" w:hAnsi="Times New Roman" w:hint="eastAsia"/>
        </w:rPr>
        <w:t>43.210</w:t>
      </w:r>
      <w:r>
        <w:rPr>
          <w:rFonts w:ascii="Times New Roman" w:eastAsia="ＭＳ 明朝" w:hAnsi="Times New Roman" w:hint="eastAsia"/>
        </w:rPr>
        <w:t>%</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についてはベンチマークで</w:t>
      </w:r>
      <w:r w:rsidR="00F93E9E">
        <w:rPr>
          <w:rFonts w:ascii="Times New Roman" w:eastAsia="ＭＳ 明朝" w:hAnsi="Times New Roman" w:hint="eastAsia"/>
        </w:rPr>
        <w:t>19.077</w:t>
      </w:r>
      <w:r>
        <w:rPr>
          <w:rFonts w:ascii="Times New Roman" w:eastAsia="ＭＳ 明朝" w:hAnsi="Times New Roman" w:hint="eastAsia"/>
        </w:rPr>
        <w:t>と最も精度が良かった、時点で上位</w:t>
      </w:r>
      <w:r w:rsidR="00F93E9E">
        <w:rPr>
          <w:rFonts w:ascii="Times New Roman" w:eastAsia="ＭＳ 明朝" w:hAnsi="Times New Roman" w:hint="eastAsia"/>
        </w:rPr>
        <w:t>2</w:t>
      </w:r>
      <w:r>
        <w:rPr>
          <w:rFonts w:ascii="Times New Roman" w:eastAsia="ＭＳ 明朝" w:hAnsi="Times New Roman" w:hint="eastAsia"/>
        </w:rPr>
        <w:t>0</w:t>
      </w:r>
      <w:r>
        <w:rPr>
          <w:rFonts w:ascii="Times New Roman" w:eastAsia="ＭＳ 明朝" w:hAnsi="Times New Roman" w:hint="eastAsia"/>
        </w:rPr>
        <w:t>個の</w:t>
      </w:r>
      <w:r w:rsidR="00F93E9E">
        <w:rPr>
          <w:rFonts w:ascii="Times New Roman" w:eastAsia="ＭＳ 明朝" w:hAnsi="Times New Roman" w:hint="eastAsia"/>
        </w:rPr>
        <w:t>19.369</w:t>
      </w:r>
      <w:r>
        <w:rPr>
          <w:rFonts w:ascii="Times New Roman" w:eastAsia="ＭＳ 明朝" w:hAnsi="Times New Roman" w:hint="eastAsia"/>
        </w:rPr>
        <w:t>であった。モデル全体の評価である</w:t>
      </w:r>
      <w:r>
        <w:rPr>
          <w:rFonts w:ascii="Times New Roman" w:eastAsia="ＭＳ 明朝" w:hAnsi="Times New Roman" w:hint="eastAsia"/>
        </w:rPr>
        <w:t>RMSE</w:t>
      </w:r>
      <w:r>
        <w:rPr>
          <w:rFonts w:ascii="Times New Roman" w:eastAsia="ＭＳ 明朝" w:hAnsi="Times New Roman" w:hint="eastAsia"/>
        </w:rPr>
        <w:t>に関しては</w:t>
      </w:r>
      <w:r>
        <w:rPr>
          <w:rFonts w:ascii="ＭＳ 明朝" w:eastAsia="ＭＳ 明朝" w:hAnsi="ＭＳ 明朝" w:hint="eastAsia"/>
          <w:color w:val="000000"/>
          <w:sz w:val="22"/>
        </w:rPr>
        <w:t>高低</w:t>
      </w:r>
      <w:r>
        <w:rPr>
          <w:rFonts w:ascii="Times New Roman" w:eastAsia="ＭＳ 明朝" w:hAnsi="Times New Roman" w:hint="eastAsia"/>
        </w:rPr>
        <w:t>上位</w:t>
      </w:r>
      <w:r>
        <w:rPr>
          <w:rFonts w:ascii="Times New Roman" w:eastAsia="ＭＳ 明朝" w:hAnsi="Times New Roman" w:hint="eastAsia"/>
        </w:rPr>
        <w:t>20</w:t>
      </w:r>
      <w:r>
        <w:rPr>
          <w:rFonts w:ascii="Times New Roman" w:eastAsia="ＭＳ 明朝" w:hAnsi="Times New Roman" w:hint="eastAsia"/>
        </w:rPr>
        <w:t>個で</w:t>
      </w:r>
      <w:r w:rsidR="00F93E9E">
        <w:rPr>
          <w:rFonts w:ascii="Times New Roman" w:eastAsia="ＭＳ 明朝" w:hAnsi="Times New Roman" w:hint="eastAsia"/>
        </w:rPr>
        <w:t>8.528</w:t>
      </w:r>
      <w:r>
        <w:rPr>
          <w:rFonts w:ascii="Times New Roman" w:eastAsia="ＭＳ 明朝" w:hAnsi="Times New Roman" w:hint="eastAsia"/>
        </w:rPr>
        <w:t>ともっとも精度が良く、時点で上位</w:t>
      </w:r>
      <w:r>
        <w:rPr>
          <w:rFonts w:ascii="Times New Roman" w:eastAsia="ＭＳ 明朝" w:hAnsi="Times New Roman" w:hint="eastAsia"/>
        </w:rPr>
        <w:t>30</w:t>
      </w:r>
      <w:r>
        <w:rPr>
          <w:rFonts w:ascii="Times New Roman" w:eastAsia="ＭＳ 明朝" w:hAnsi="Times New Roman" w:hint="eastAsia"/>
        </w:rPr>
        <w:t>個が</w:t>
      </w:r>
      <w:r w:rsidR="00F93E9E">
        <w:rPr>
          <w:rFonts w:ascii="Times New Roman" w:eastAsia="ＭＳ 明朝" w:hAnsi="Times New Roman" w:hint="eastAsia"/>
        </w:rPr>
        <w:t>8.707</w:t>
      </w:r>
      <w:r>
        <w:rPr>
          <w:rFonts w:ascii="Times New Roman" w:eastAsia="ＭＳ 明朝" w:hAnsi="Times New Roman" w:hint="eastAsia"/>
        </w:rPr>
        <w:t>で精度が良かった。</w:t>
      </w:r>
    </w:p>
    <w:p w14:paraId="1EAEB9CB" w14:textId="7D7A9D4F" w:rsidR="00C84B7D" w:rsidRDefault="00F93E9E" w:rsidP="00F93E9E">
      <w:pPr>
        <w:ind w:firstLineChars="100" w:firstLine="210"/>
        <w:rPr>
          <w:rFonts w:ascii="Times New Roman" w:eastAsia="ＭＳ 明朝" w:hAnsi="Times New Roman" w:hint="eastAsia"/>
        </w:rPr>
      </w:pPr>
      <w:r>
        <w:rPr>
          <w:rFonts w:ascii="Times New Roman" w:eastAsia="ＭＳ 明朝" w:hAnsi="Times New Roman" w:hint="eastAsia"/>
        </w:rPr>
        <w:t>1</w:t>
      </w:r>
      <w:r>
        <w:rPr>
          <w:rFonts w:ascii="Times New Roman" w:eastAsia="ＭＳ 明朝" w:hAnsi="Times New Roman" w:hint="eastAsia"/>
        </w:rPr>
        <w:t>時間後予測に関して</w:t>
      </w:r>
    </w:p>
    <w:p w14:paraId="7A79859E" w14:textId="77777777" w:rsidR="00BD3063" w:rsidRDefault="00BD3063" w:rsidP="00506036">
      <w:pPr>
        <w:rPr>
          <w:rFonts w:ascii="Times New Roman" w:eastAsia="ＭＳ 明朝" w:hAnsi="Times New Roman"/>
        </w:rPr>
      </w:pPr>
    </w:p>
    <w:p w14:paraId="02AE437E" w14:textId="77777777" w:rsidR="00BD3063" w:rsidRDefault="00BD3063" w:rsidP="00506036">
      <w:pPr>
        <w:rPr>
          <w:rFonts w:ascii="Times New Roman" w:eastAsia="ＭＳ 明朝" w:hAnsi="Times New Roman"/>
        </w:rPr>
      </w:pPr>
    </w:p>
    <w:p w14:paraId="64984931" w14:textId="77777777" w:rsidR="00BD3063" w:rsidRDefault="00BD3063" w:rsidP="00506036">
      <w:pPr>
        <w:rPr>
          <w:rFonts w:ascii="Times New Roman" w:eastAsia="ＭＳ 明朝" w:hAnsi="Times New Roman"/>
        </w:rPr>
      </w:pPr>
    </w:p>
    <w:p w14:paraId="51FAFA74" w14:textId="77777777" w:rsidR="00BD3063" w:rsidRDefault="00BD3063" w:rsidP="00506036">
      <w:pPr>
        <w:rPr>
          <w:rFonts w:ascii="Times New Roman" w:eastAsia="ＭＳ 明朝" w:hAnsi="Times New Roman"/>
        </w:rPr>
      </w:pPr>
    </w:p>
    <w:p w14:paraId="247E3A98" w14:textId="77777777" w:rsidR="00BD3063" w:rsidRDefault="00BD3063" w:rsidP="00506036">
      <w:pPr>
        <w:rPr>
          <w:rFonts w:ascii="Times New Roman" w:eastAsia="ＭＳ 明朝" w:hAnsi="Times New Roman"/>
        </w:rPr>
      </w:pPr>
    </w:p>
    <w:p w14:paraId="5B534078" w14:textId="77777777" w:rsidR="00BD3063" w:rsidRDefault="00BD3063" w:rsidP="00506036">
      <w:pPr>
        <w:rPr>
          <w:rFonts w:ascii="Times New Roman" w:eastAsia="ＭＳ 明朝" w:hAnsi="Times New Roman"/>
        </w:rPr>
      </w:pPr>
    </w:p>
    <w:p w14:paraId="7671B3A1" w14:textId="77777777" w:rsidR="00BD3063" w:rsidRDefault="00BD3063" w:rsidP="00506036">
      <w:pPr>
        <w:rPr>
          <w:rFonts w:ascii="Times New Roman" w:eastAsia="ＭＳ 明朝" w:hAnsi="Times New Roman"/>
        </w:rPr>
      </w:pPr>
    </w:p>
    <w:p w14:paraId="73A33327" w14:textId="77777777" w:rsidR="00BD3063" w:rsidRDefault="00BD3063" w:rsidP="00506036">
      <w:pPr>
        <w:rPr>
          <w:rFonts w:ascii="Times New Roman" w:eastAsia="ＭＳ 明朝" w:hAnsi="Times New Roman"/>
        </w:rPr>
      </w:pPr>
    </w:p>
    <w:p w14:paraId="128E3F9A" w14:textId="77777777" w:rsidR="00BD3063" w:rsidRDefault="00BD3063" w:rsidP="00506036">
      <w:pPr>
        <w:rPr>
          <w:rFonts w:ascii="Times New Roman" w:eastAsia="ＭＳ 明朝" w:hAnsi="Times New Roman"/>
        </w:rPr>
      </w:pPr>
    </w:p>
    <w:p w14:paraId="5C54B45D" w14:textId="77777777" w:rsidR="00BD3063" w:rsidRDefault="00BD3063" w:rsidP="00506036">
      <w:pPr>
        <w:rPr>
          <w:rFonts w:ascii="Times New Roman" w:eastAsia="ＭＳ 明朝" w:hAnsi="Times New Roman"/>
        </w:rPr>
      </w:pPr>
    </w:p>
    <w:p w14:paraId="43EF8435" w14:textId="77777777" w:rsidR="00BD3063" w:rsidRDefault="00BD3063" w:rsidP="00506036">
      <w:pPr>
        <w:rPr>
          <w:rFonts w:ascii="Times New Roman" w:eastAsia="ＭＳ 明朝" w:hAnsi="Times New Roman"/>
        </w:rPr>
      </w:pPr>
    </w:p>
    <w:p w14:paraId="2ECA12D3" w14:textId="77777777" w:rsidR="00BD3063" w:rsidRDefault="00BD3063" w:rsidP="00506036">
      <w:pPr>
        <w:rPr>
          <w:rFonts w:ascii="Times New Roman" w:eastAsia="ＭＳ 明朝" w:hAnsi="Times New Roman"/>
        </w:rPr>
      </w:pPr>
    </w:p>
    <w:p w14:paraId="6B298E8D" w14:textId="77777777" w:rsidR="00BD3063" w:rsidRDefault="00BD3063" w:rsidP="00506036">
      <w:pPr>
        <w:rPr>
          <w:rFonts w:ascii="Times New Roman" w:eastAsia="ＭＳ 明朝" w:hAnsi="Times New Roman"/>
        </w:rPr>
      </w:pPr>
    </w:p>
    <w:p w14:paraId="47EE843A" w14:textId="77777777" w:rsidR="00BD3063" w:rsidRDefault="00BD3063" w:rsidP="00506036">
      <w:pPr>
        <w:rPr>
          <w:rFonts w:ascii="Times New Roman" w:eastAsia="ＭＳ 明朝" w:hAnsi="Times New Roman"/>
        </w:rPr>
      </w:pPr>
    </w:p>
    <w:p w14:paraId="34074D7F" w14:textId="77777777" w:rsidR="00BD3063" w:rsidRDefault="00BD3063" w:rsidP="00506036">
      <w:pPr>
        <w:rPr>
          <w:rFonts w:ascii="Times New Roman" w:eastAsia="ＭＳ 明朝" w:hAnsi="Times New Roman"/>
        </w:rPr>
      </w:pPr>
    </w:p>
    <w:p w14:paraId="5FFE2ECB" w14:textId="77777777" w:rsidR="00BD3063" w:rsidRDefault="00BD3063" w:rsidP="00506036">
      <w:pPr>
        <w:rPr>
          <w:rFonts w:ascii="Times New Roman" w:eastAsia="ＭＳ 明朝" w:hAnsi="Times New Roman"/>
        </w:rPr>
      </w:pPr>
    </w:p>
    <w:p w14:paraId="4389A2A6" w14:textId="77777777" w:rsidR="00BD3063" w:rsidRDefault="00BD3063" w:rsidP="00506036">
      <w:pPr>
        <w:rPr>
          <w:rFonts w:ascii="Times New Roman" w:eastAsia="ＭＳ 明朝" w:hAnsi="Times New Roman"/>
        </w:rPr>
      </w:pPr>
    </w:p>
    <w:p w14:paraId="134F3E24" w14:textId="77777777" w:rsidR="00BD3063" w:rsidRPr="00BA6385" w:rsidRDefault="00BD3063" w:rsidP="00506036">
      <w:pPr>
        <w:rPr>
          <w:rFonts w:ascii="Times New Roman" w:eastAsia="ＭＳ 明朝" w:hAnsi="Times New Roman" w:hint="eastAsia"/>
        </w:rPr>
      </w:pPr>
    </w:p>
    <w:p w14:paraId="3FBC2EE5" w14:textId="7538C470" w:rsidR="007E24B1" w:rsidRDefault="007E24B1" w:rsidP="00C84B7D">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4</w:t>
      </w:r>
      <w:r>
        <w:rPr>
          <w:rFonts w:ascii="Times New Roman" w:eastAsia="ＭＳ 明朝" w:hAnsi="Times New Roman" w:hint="eastAsia"/>
        </w:rPr>
        <w:t xml:space="preserve">　幸手における</w:t>
      </w:r>
      <w:r w:rsidR="00C657AB">
        <w:rPr>
          <w:rFonts w:ascii="Times New Roman" w:eastAsia="ＭＳ 明朝" w:hAnsi="Times New Roman" w:hint="eastAsia"/>
        </w:rPr>
        <w:t>時間値評価</w:t>
      </w:r>
    </w:p>
    <w:tbl>
      <w:tblPr>
        <w:tblW w:w="86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760"/>
      </w:tblGrid>
      <w:tr w:rsidR="00004BE7" w:rsidRPr="00C84B7D" w14:paraId="421B1C09" w14:textId="77777777" w:rsidTr="00BD3063">
        <w:trPr>
          <w:trHeight w:val="360"/>
        </w:trPr>
        <w:tc>
          <w:tcPr>
            <w:tcW w:w="2360" w:type="dxa"/>
            <w:tcBorders>
              <w:bottom w:val="double" w:sz="4" w:space="0" w:color="auto"/>
            </w:tcBorders>
            <w:shd w:val="clear" w:color="auto" w:fill="auto"/>
            <w:noWrap/>
            <w:vAlign w:val="center"/>
            <w:hideMark/>
          </w:tcPr>
          <w:p w14:paraId="2C747CB0" w14:textId="77777777" w:rsidR="00004BE7" w:rsidRPr="00C84B7D" w:rsidRDefault="00004BE7" w:rsidP="00004BE7">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0BE02782" w14:textId="6BF4EC0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再現率</w:t>
            </w:r>
          </w:p>
        </w:tc>
        <w:tc>
          <w:tcPr>
            <w:tcW w:w="1100" w:type="dxa"/>
            <w:tcBorders>
              <w:bottom w:val="double" w:sz="4" w:space="0" w:color="auto"/>
            </w:tcBorders>
            <w:shd w:val="clear" w:color="auto" w:fill="auto"/>
            <w:noWrap/>
            <w:vAlign w:val="center"/>
            <w:hideMark/>
          </w:tcPr>
          <w:p w14:paraId="31586937" w14:textId="40360E18"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適合率</w:t>
            </w:r>
          </w:p>
        </w:tc>
        <w:tc>
          <w:tcPr>
            <w:tcW w:w="1320" w:type="dxa"/>
            <w:tcBorders>
              <w:bottom w:val="double" w:sz="4" w:space="0" w:color="auto"/>
            </w:tcBorders>
            <w:shd w:val="clear" w:color="auto" w:fill="auto"/>
            <w:noWrap/>
            <w:vAlign w:val="center"/>
            <w:hideMark/>
          </w:tcPr>
          <w:p w14:paraId="27C9254B" w14:textId="2308A791"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調和平均</w:t>
            </w:r>
          </w:p>
        </w:tc>
        <w:tc>
          <w:tcPr>
            <w:tcW w:w="1040" w:type="dxa"/>
            <w:tcBorders>
              <w:bottom w:val="double" w:sz="4" w:space="0" w:color="auto"/>
            </w:tcBorders>
            <w:shd w:val="clear" w:color="auto" w:fill="auto"/>
            <w:noWrap/>
            <w:vAlign w:val="center"/>
            <w:hideMark/>
          </w:tcPr>
          <w:p w14:paraId="6AA87E91" w14:textId="14011C2F"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RMSE</w:t>
            </w:r>
          </w:p>
        </w:tc>
        <w:tc>
          <w:tcPr>
            <w:tcW w:w="1760" w:type="dxa"/>
            <w:tcBorders>
              <w:bottom w:val="double" w:sz="4" w:space="0" w:color="auto"/>
            </w:tcBorders>
            <w:shd w:val="clear" w:color="auto" w:fill="auto"/>
            <w:noWrap/>
            <w:vAlign w:val="center"/>
            <w:hideMark/>
          </w:tcPr>
          <w:p w14:paraId="5D0C7616" w14:textId="4B3227B4"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高濃度RMSE</w:t>
            </w:r>
          </w:p>
        </w:tc>
      </w:tr>
      <w:tr w:rsidR="00004BE7" w:rsidRPr="00C84B7D" w14:paraId="589D670A" w14:textId="77777777" w:rsidTr="00BD3063">
        <w:trPr>
          <w:trHeight w:val="360"/>
        </w:trPr>
        <w:tc>
          <w:tcPr>
            <w:tcW w:w="2360" w:type="dxa"/>
            <w:tcBorders>
              <w:top w:val="double" w:sz="4" w:space="0" w:color="auto"/>
            </w:tcBorders>
            <w:shd w:val="clear" w:color="auto" w:fill="auto"/>
            <w:noWrap/>
            <w:vAlign w:val="center"/>
            <w:hideMark/>
          </w:tcPr>
          <w:p w14:paraId="250F4A48" w14:textId="0C38ED0A"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ベンチマーク_lag=1</w:t>
            </w:r>
          </w:p>
        </w:tc>
        <w:tc>
          <w:tcPr>
            <w:tcW w:w="1100" w:type="dxa"/>
            <w:tcBorders>
              <w:top w:val="double" w:sz="4" w:space="0" w:color="auto"/>
            </w:tcBorders>
            <w:shd w:val="clear" w:color="auto" w:fill="auto"/>
            <w:noWrap/>
            <w:vAlign w:val="center"/>
            <w:hideMark/>
          </w:tcPr>
          <w:p w14:paraId="56A16ACC" w14:textId="7F034DF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83.495</w:t>
            </w:r>
          </w:p>
        </w:tc>
        <w:tc>
          <w:tcPr>
            <w:tcW w:w="1100" w:type="dxa"/>
            <w:tcBorders>
              <w:top w:val="double" w:sz="4" w:space="0" w:color="auto"/>
            </w:tcBorders>
            <w:shd w:val="clear" w:color="auto" w:fill="auto"/>
            <w:noWrap/>
            <w:vAlign w:val="center"/>
            <w:hideMark/>
          </w:tcPr>
          <w:p w14:paraId="098AE842" w14:textId="2E6DD435"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69.919</w:t>
            </w:r>
          </w:p>
        </w:tc>
        <w:tc>
          <w:tcPr>
            <w:tcW w:w="1320" w:type="dxa"/>
            <w:tcBorders>
              <w:top w:val="double" w:sz="4" w:space="0" w:color="auto"/>
            </w:tcBorders>
            <w:shd w:val="clear" w:color="auto" w:fill="auto"/>
            <w:noWrap/>
            <w:vAlign w:val="center"/>
            <w:hideMark/>
          </w:tcPr>
          <w:p w14:paraId="30FCDEC7" w14:textId="389775E8"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76.106</w:t>
            </w:r>
          </w:p>
        </w:tc>
        <w:tc>
          <w:tcPr>
            <w:tcW w:w="1040" w:type="dxa"/>
            <w:tcBorders>
              <w:top w:val="double" w:sz="4" w:space="0" w:color="auto"/>
            </w:tcBorders>
            <w:shd w:val="clear" w:color="auto" w:fill="auto"/>
            <w:noWrap/>
            <w:vAlign w:val="center"/>
            <w:hideMark/>
          </w:tcPr>
          <w:p w14:paraId="6FFB57F9" w14:textId="17B91E7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4.818</w:t>
            </w:r>
          </w:p>
        </w:tc>
        <w:tc>
          <w:tcPr>
            <w:tcW w:w="1760" w:type="dxa"/>
            <w:tcBorders>
              <w:top w:val="double" w:sz="4" w:space="0" w:color="auto"/>
            </w:tcBorders>
            <w:shd w:val="clear" w:color="auto" w:fill="auto"/>
            <w:noWrap/>
            <w:vAlign w:val="center"/>
            <w:hideMark/>
          </w:tcPr>
          <w:p w14:paraId="186AE9F0" w14:textId="297B181C"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8.654</w:t>
            </w:r>
          </w:p>
        </w:tc>
      </w:tr>
      <w:tr w:rsidR="00004BE7" w:rsidRPr="00C84B7D" w14:paraId="3487EC6F" w14:textId="77777777" w:rsidTr="00BD3063">
        <w:trPr>
          <w:trHeight w:val="360"/>
        </w:trPr>
        <w:tc>
          <w:tcPr>
            <w:tcW w:w="2360" w:type="dxa"/>
            <w:shd w:val="clear" w:color="auto" w:fill="auto"/>
            <w:noWrap/>
            <w:vAlign w:val="center"/>
            <w:hideMark/>
          </w:tcPr>
          <w:p w14:paraId="2986D615" w14:textId="518162FA"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全データ_lag=1</w:t>
            </w:r>
          </w:p>
        </w:tc>
        <w:tc>
          <w:tcPr>
            <w:tcW w:w="1100" w:type="dxa"/>
            <w:shd w:val="clear" w:color="auto" w:fill="auto"/>
            <w:noWrap/>
            <w:vAlign w:val="center"/>
            <w:hideMark/>
          </w:tcPr>
          <w:p w14:paraId="34CFA93D" w14:textId="18FA8783"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34.951</w:t>
            </w:r>
          </w:p>
        </w:tc>
        <w:tc>
          <w:tcPr>
            <w:tcW w:w="1100" w:type="dxa"/>
            <w:shd w:val="clear" w:color="auto" w:fill="auto"/>
            <w:noWrap/>
            <w:vAlign w:val="center"/>
            <w:hideMark/>
          </w:tcPr>
          <w:p w14:paraId="1D9C5930" w14:textId="12490A1F"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94.737</w:t>
            </w:r>
          </w:p>
        </w:tc>
        <w:tc>
          <w:tcPr>
            <w:tcW w:w="1320" w:type="dxa"/>
            <w:shd w:val="clear" w:color="auto" w:fill="auto"/>
            <w:noWrap/>
            <w:vAlign w:val="center"/>
            <w:hideMark/>
          </w:tcPr>
          <w:p w14:paraId="1216399E" w14:textId="415DB50A"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51.064</w:t>
            </w:r>
          </w:p>
        </w:tc>
        <w:tc>
          <w:tcPr>
            <w:tcW w:w="1040" w:type="dxa"/>
            <w:shd w:val="clear" w:color="auto" w:fill="auto"/>
            <w:noWrap/>
            <w:vAlign w:val="center"/>
            <w:hideMark/>
          </w:tcPr>
          <w:p w14:paraId="79AD1832" w14:textId="1C40EB52"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4.527</w:t>
            </w:r>
          </w:p>
        </w:tc>
        <w:tc>
          <w:tcPr>
            <w:tcW w:w="1760" w:type="dxa"/>
            <w:shd w:val="clear" w:color="auto" w:fill="auto"/>
            <w:noWrap/>
            <w:vAlign w:val="center"/>
            <w:hideMark/>
          </w:tcPr>
          <w:p w14:paraId="0086200B" w14:textId="1E4C7F0B"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14.481</w:t>
            </w:r>
          </w:p>
        </w:tc>
      </w:tr>
      <w:tr w:rsidR="00004BE7" w:rsidRPr="00C84B7D" w14:paraId="62FEF8F7" w14:textId="77777777" w:rsidTr="00BD3063">
        <w:trPr>
          <w:trHeight w:val="360"/>
        </w:trPr>
        <w:tc>
          <w:tcPr>
            <w:tcW w:w="2360" w:type="dxa"/>
            <w:tcBorders>
              <w:bottom w:val="single" w:sz="4" w:space="0" w:color="auto"/>
            </w:tcBorders>
            <w:shd w:val="clear" w:color="auto" w:fill="auto"/>
            <w:noWrap/>
            <w:vAlign w:val="center"/>
            <w:hideMark/>
          </w:tcPr>
          <w:p w14:paraId="5D863F22" w14:textId="193ADEA5"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上位10個_lag=1</w:t>
            </w:r>
          </w:p>
        </w:tc>
        <w:tc>
          <w:tcPr>
            <w:tcW w:w="1100" w:type="dxa"/>
            <w:tcBorders>
              <w:bottom w:val="single" w:sz="4" w:space="0" w:color="auto"/>
            </w:tcBorders>
            <w:shd w:val="clear" w:color="auto" w:fill="auto"/>
            <w:noWrap/>
            <w:vAlign w:val="center"/>
            <w:hideMark/>
          </w:tcPr>
          <w:p w14:paraId="0230D468" w14:textId="6F68E5DD" w:rsidR="00004BE7" w:rsidRPr="00C84B7D" w:rsidRDefault="00004BE7" w:rsidP="00004BE7">
            <w:pPr>
              <w:widowControl/>
              <w:jc w:val="center"/>
              <w:rPr>
                <w:rFonts w:ascii="ＭＳ 明朝" w:eastAsia="ＭＳ 明朝" w:hAnsi="ＭＳ 明朝" w:cs="ＭＳ Ｐゴシック" w:hint="eastAsia"/>
                <w:color w:val="000000"/>
                <w:kern w:val="0"/>
                <w:sz w:val="22"/>
              </w:rPr>
            </w:pPr>
            <w:bookmarkStart w:id="7" w:name="_Hlk185606655"/>
            <w:r>
              <w:rPr>
                <w:rFonts w:ascii="ＭＳ 明朝" w:eastAsia="ＭＳ 明朝" w:hAnsi="ＭＳ 明朝" w:hint="eastAsia"/>
                <w:color w:val="000000"/>
                <w:sz w:val="22"/>
              </w:rPr>
              <w:t>80.583</w:t>
            </w:r>
            <w:bookmarkEnd w:id="7"/>
          </w:p>
        </w:tc>
        <w:tc>
          <w:tcPr>
            <w:tcW w:w="1100" w:type="dxa"/>
            <w:tcBorders>
              <w:bottom w:val="single" w:sz="4" w:space="0" w:color="auto"/>
            </w:tcBorders>
            <w:shd w:val="clear" w:color="auto" w:fill="auto"/>
            <w:noWrap/>
            <w:vAlign w:val="center"/>
            <w:hideMark/>
          </w:tcPr>
          <w:p w14:paraId="26515BDF" w14:textId="18C1571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73.451</w:t>
            </w:r>
          </w:p>
        </w:tc>
        <w:tc>
          <w:tcPr>
            <w:tcW w:w="1320" w:type="dxa"/>
            <w:tcBorders>
              <w:bottom w:val="single" w:sz="4" w:space="0" w:color="auto"/>
            </w:tcBorders>
            <w:shd w:val="clear" w:color="auto" w:fill="auto"/>
            <w:noWrap/>
            <w:vAlign w:val="center"/>
            <w:hideMark/>
          </w:tcPr>
          <w:p w14:paraId="1A3E356F" w14:textId="6A236D79"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76.852</w:t>
            </w:r>
          </w:p>
        </w:tc>
        <w:tc>
          <w:tcPr>
            <w:tcW w:w="1040" w:type="dxa"/>
            <w:tcBorders>
              <w:bottom w:val="single" w:sz="4" w:space="0" w:color="auto"/>
            </w:tcBorders>
            <w:shd w:val="clear" w:color="auto" w:fill="auto"/>
            <w:noWrap/>
            <w:vAlign w:val="center"/>
            <w:hideMark/>
          </w:tcPr>
          <w:p w14:paraId="5F94AF60" w14:textId="62989E02"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4.100</w:t>
            </w:r>
          </w:p>
        </w:tc>
        <w:tc>
          <w:tcPr>
            <w:tcW w:w="1760" w:type="dxa"/>
            <w:tcBorders>
              <w:bottom w:val="single" w:sz="4" w:space="0" w:color="auto"/>
            </w:tcBorders>
            <w:shd w:val="clear" w:color="auto" w:fill="auto"/>
            <w:noWrap/>
            <w:vAlign w:val="center"/>
            <w:hideMark/>
          </w:tcPr>
          <w:p w14:paraId="6618DDB9" w14:textId="5CB694F3"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8.701</w:t>
            </w:r>
          </w:p>
        </w:tc>
      </w:tr>
      <w:tr w:rsidR="00004BE7" w:rsidRPr="00C84B7D" w14:paraId="3E62AAC9" w14:textId="77777777" w:rsidTr="00BD3063">
        <w:trPr>
          <w:trHeight w:val="360"/>
        </w:trPr>
        <w:tc>
          <w:tcPr>
            <w:tcW w:w="2360" w:type="dxa"/>
            <w:tcBorders>
              <w:top w:val="single" w:sz="4" w:space="0" w:color="auto"/>
            </w:tcBorders>
            <w:shd w:val="clear" w:color="auto" w:fill="auto"/>
            <w:noWrap/>
            <w:vAlign w:val="center"/>
            <w:hideMark/>
          </w:tcPr>
          <w:p w14:paraId="6AA2181C" w14:textId="4DF540D9"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上位20個_lag=1</w:t>
            </w:r>
          </w:p>
        </w:tc>
        <w:tc>
          <w:tcPr>
            <w:tcW w:w="1100" w:type="dxa"/>
            <w:tcBorders>
              <w:top w:val="single" w:sz="4" w:space="0" w:color="auto"/>
            </w:tcBorders>
            <w:shd w:val="clear" w:color="auto" w:fill="auto"/>
            <w:noWrap/>
            <w:vAlign w:val="center"/>
            <w:hideMark/>
          </w:tcPr>
          <w:p w14:paraId="6783D817" w14:textId="3B9BC73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67.961</w:t>
            </w:r>
          </w:p>
        </w:tc>
        <w:tc>
          <w:tcPr>
            <w:tcW w:w="1100" w:type="dxa"/>
            <w:tcBorders>
              <w:top w:val="single" w:sz="4" w:space="0" w:color="auto"/>
            </w:tcBorders>
            <w:shd w:val="clear" w:color="auto" w:fill="auto"/>
            <w:noWrap/>
            <w:vAlign w:val="center"/>
            <w:hideMark/>
          </w:tcPr>
          <w:p w14:paraId="4805D61A" w14:textId="52E5C6C4"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81.395</w:t>
            </w:r>
          </w:p>
        </w:tc>
        <w:tc>
          <w:tcPr>
            <w:tcW w:w="1320" w:type="dxa"/>
            <w:tcBorders>
              <w:top w:val="single" w:sz="4" w:space="0" w:color="auto"/>
            </w:tcBorders>
            <w:shd w:val="clear" w:color="auto" w:fill="auto"/>
            <w:noWrap/>
            <w:vAlign w:val="center"/>
            <w:hideMark/>
          </w:tcPr>
          <w:p w14:paraId="22F384EE" w14:textId="31C7DECA"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74.074</w:t>
            </w:r>
          </w:p>
        </w:tc>
        <w:tc>
          <w:tcPr>
            <w:tcW w:w="1040" w:type="dxa"/>
            <w:tcBorders>
              <w:top w:val="single" w:sz="4" w:space="0" w:color="auto"/>
            </w:tcBorders>
            <w:shd w:val="clear" w:color="auto" w:fill="auto"/>
            <w:noWrap/>
            <w:vAlign w:val="center"/>
            <w:hideMark/>
          </w:tcPr>
          <w:p w14:paraId="733F5DFF" w14:textId="25D3FCE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4.381</w:t>
            </w:r>
          </w:p>
        </w:tc>
        <w:tc>
          <w:tcPr>
            <w:tcW w:w="1760" w:type="dxa"/>
            <w:tcBorders>
              <w:top w:val="single" w:sz="4" w:space="0" w:color="auto"/>
            </w:tcBorders>
            <w:shd w:val="clear" w:color="auto" w:fill="auto"/>
            <w:noWrap/>
            <w:vAlign w:val="center"/>
            <w:hideMark/>
          </w:tcPr>
          <w:p w14:paraId="61060109" w14:textId="391D0562"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9.331</w:t>
            </w:r>
          </w:p>
        </w:tc>
      </w:tr>
      <w:tr w:rsidR="00004BE7" w:rsidRPr="00C84B7D" w14:paraId="3660659A" w14:textId="77777777" w:rsidTr="00BD3063">
        <w:trPr>
          <w:trHeight w:val="360"/>
        </w:trPr>
        <w:tc>
          <w:tcPr>
            <w:tcW w:w="2360" w:type="dxa"/>
            <w:shd w:val="clear" w:color="auto" w:fill="auto"/>
            <w:noWrap/>
            <w:vAlign w:val="center"/>
            <w:hideMark/>
          </w:tcPr>
          <w:p w14:paraId="6A3EA5CD" w14:textId="07E90A01"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上位30個_lag=1</w:t>
            </w:r>
          </w:p>
        </w:tc>
        <w:tc>
          <w:tcPr>
            <w:tcW w:w="1100" w:type="dxa"/>
            <w:shd w:val="clear" w:color="auto" w:fill="auto"/>
            <w:noWrap/>
            <w:vAlign w:val="center"/>
            <w:hideMark/>
          </w:tcPr>
          <w:p w14:paraId="006B9FF0" w14:textId="1145E350"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60.194</w:t>
            </w:r>
          </w:p>
        </w:tc>
        <w:tc>
          <w:tcPr>
            <w:tcW w:w="1100" w:type="dxa"/>
            <w:shd w:val="clear" w:color="auto" w:fill="auto"/>
            <w:noWrap/>
            <w:vAlign w:val="center"/>
            <w:hideMark/>
          </w:tcPr>
          <w:p w14:paraId="3BE37455" w14:textId="2395A07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89.855</w:t>
            </w:r>
          </w:p>
        </w:tc>
        <w:tc>
          <w:tcPr>
            <w:tcW w:w="1320" w:type="dxa"/>
            <w:shd w:val="clear" w:color="auto" w:fill="auto"/>
            <w:noWrap/>
            <w:vAlign w:val="center"/>
            <w:hideMark/>
          </w:tcPr>
          <w:p w14:paraId="1FF2B8EC" w14:textId="418EE184"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72.093</w:t>
            </w:r>
          </w:p>
        </w:tc>
        <w:tc>
          <w:tcPr>
            <w:tcW w:w="1040" w:type="dxa"/>
            <w:shd w:val="clear" w:color="auto" w:fill="auto"/>
            <w:noWrap/>
            <w:vAlign w:val="center"/>
            <w:hideMark/>
          </w:tcPr>
          <w:p w14:paraId="3DAD0515" w14:textId="23E0D048"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4.085</w:t>
            </w:r>
          </w:p>
        </w:tc>
        <w:tc>
          <w:tcPr>
            <w:tcW w:w="1760" w:type="dxa"/>
            <w:shd w:val="clear" w:color="auto" w:fill="auto"/>
            <w:noWrap/>
            <w:vAlign w:val="center"/>
            <w:hideMark/>
          </w:tcPr>
          <w:p w14:paraId="31A8DE2E" w14:textId="44D30B93"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11.159</w:t>
            </w:r>
          </w:p>
        </w:tc>
      </w:tr>
      <w:tr w:rsidR="00004BE7" w:rsidRPr="00C84B7D" w14:paraId="0BD4054E" w14:textId="77777777" w:rsidTr="00BD3063">
        <w:trPr>
          <w:trHeight w:val="360"/>
        </w:trPr>
        <w:tc>
          <w:tcPr>
            <w:tcW w:w="2360" w:type="dxa"/>
            <w:tcBorders>
              <w:bottom w:val="double" w:sz="4" w:space="0" w:color="auto"/>
            </w:tcBorders>
            <w:shd w:val="clear" w:color="auto" w:fill="auto"/>
            <w:noWrap/>
            <w:vAlign w:val="center"/>
            <w:hideMark/>
          </w:tcPr>
          <w:p w14:paraId="2B268516" w14:textId="5C8CA7B7" w:rsidR="00004BE7" w:rsidRPr="00C84B7D" w:rsidRDefault="00BD3063"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上位20個_lag=1</w:t>
            </w:r>
          </w:p>
        </w:tc>
        <w:tc>
          <w:tcPr>
            <w:tcW w:w="1100" w:type="dxa"/>
            <w:tcBorders>
              <w:bottom w:val="double" w:sz="4" w:space="0" w:color="auto"/>
            </w:tcBorders>
            <w:shd w:val="clear" w:color="auto" w:fill="auto"/>
            <w:noWrap/>
            <w:vAlign w:val="center"/>
            <w:hideMark/>
          </w:tcPr>
          <w:p w14:paraId="7FCC630C" w14:textId="33426DFC"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60.194</w:t>
            </w:r>
          </w:p>
        </w:tc>
        <w:tc>
          <w:tcPr>
            <w:tcW w:w="1100" w:type="dxa"/>
            <w:tcBorders>
              <w:bottom w:val="double" w:sz="4" w:space="0" w:color="auto"/>
            </w:tcBorders>
            <w:shd w:val="clear" w:color="auto" w:fill="auto"/>
            <w:noWrap/>
            <w:vAlign w:val="center"/>
            <w:hideMark/>
          </w:tcPr>
          <w:p w14:paraId="5F00BD31" w14:textId="1884F2A5"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84.932</w:t>
            </w:r>
          </w:p>
        </w:tc>
        <w:tc>
          <w:tcPr>
            <w:tcW w:w="1320" w:type="dxa"/>
            <w:tcBorders>
              <w:bottom w:val="double" w:sz="4" w:space="0" w:color="auto"/>
            </w:tcBorders>
            <w:shd w:val="clear" w:color="auto" w:fill="auto"/>
            <w:noWrap/>
            <w:vAlign w:val="center"/>
            <w:hideMark/>
          </w:tcPr>
          <w:p w14:paraId="3A66E821" w14:textId="7D119CF8"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70.455</w:t>
            </w:r>
          </w:p>
        </w:tc>
        <w:tc>
          <w:tcPr>
            <w:tcW w:w="1040" w:type="dxa"/>
            <w:tcBorders>
              <w:bottom w:val="double" w:sz="4" w:space="0" w:color="auto"/>
            </w:tcBorders>
            <w:shd w:val="clear" w:color="auto" w:fill="auto"/>
            <w:noWrap/>
            <w:vAlign w:val="center"/>
            <w:hideMark/>
          </w:tcPr>
          <w:p w14:paraId="18E3FFF9" w14:textId="03200F4B"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3.849</w:t>
            </w:r>
          </w:p>
        </w:tc>
        <w:tc>
          <w:tcPr>
            <w:tcW w:w="1760" w:type="dxa"/>
            <w:tcBorders>
              <w:bottom w:val="double" w:sz="4" w:space="0" w:color="auto"/>
            </w:tcBorders>
            <w:shd w:val="clear" w:color="auto" w:fill="auto"/>
            <w:noWrap/>
            <w:vAlign w:val="center"/>
            <w:hideMark/>
          </w:tcPr>
          <w:p w14:paraId="7DDFBFF5" w14:textId="52DE892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10.536</w:t>
            </w:r>
          </w:p>
        </w:tc>
      </w:tr>
      <w:tr w:rsidR="00004BE7" w:rsidRPr="00C84B7D" w14:paraId="0FD7395C" w14:textId="77777777" w:rsidTr="00BD3063">
        <w:trPr>
          <w:trHeight w:val="360"/>
        </w:trPr>
        <w:tc>
          <w:tcPr>
            <w:tcW w:w="2360" w:type="dxa"/>
            <w:tcBorders>
              <w:top w:val="double" w:sz="4" w:space="0" w:color="auto"/>
            </w:tcBorders>
            <w:shd w:val="clear" w:color="auto" w:fill="auto"/>
            <w:noWrap/>
            <w:vAlign w:val="center"/>
            <w:hideMark/>
          </w:tcPr>
          <w:p w14:paraId="5FDC3902" w14:textId="72C8053C"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ベンチマーク_lag=2</w:t>
            </w:r>
          </w:p>
        </w:tc>
        <w:tc>
          <w:tcPr>
            <w:tcW w:w="1100" w:type="dxa"/>
            <w:tcBorders>
              <w:top w:val="double" w:sz="4" w:space="0" w:color="auto"/>
            </w:tcBorders>
            <w:shd w:val="clear" w:color="auto" w:fill="auto"/>
            <w:noWrap/>
            <w:vAlign w:val="center"/>
            <w:hideMark/>
          </w:tcPr>
          <w:p w14:paraId="1E83D9FF" w14:textId="3C2D3CBB"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47.573</w:t>
            </w:r>
          </w:p>
        </w:tc>
        <w:tc>
          <w:tcPr>
            <w:tcW w:w="1100" w:type="dxa"/>
            <w:tcBorders>
              <w:top w:val="double" w:sz="4" w:space="0" w:color="auto"/>
            </w:tcBorders>
            <w:shd w:val="clear" w:color="auto" w:fill="auto"/>
            <w:noWrap/>
            <w:vAlign w:val="center"/>
            <w:hideMark/>
          </w:tcPr>
          <w:p w14:paraId="434EBE10" w14:textId="701EFCE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63.636</w:t>
            </w:r>
          </w:p>
        </w:tc>
        <w:tc>
          <w:tcPr>
            <w:tcW w:w="1320" w:type="dxa"/>
            <w:tcBorders>
              <w:top w:val="double" w:sz="4" w:space="0" w:color="auto"/>
            </w:tcBorders>
            <w:shd w:val="clear" w:color="auto" w:fill="auto"/>
            <w:noWrap/>
            <w:vAlign w:val="center"/>
            <w:hideMark/>
          </w:tcPr>
          <w:p w14:paraId="3EDE4F05" w14:textId="2089F3DA"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54.444</w:t>
            </w:r>
          </w:p>
        </w:tc>
        <w:tc>
          <w:tcPr>
            <w:tcW w:w="1040" w:type="dxa"/>
            <w:tcBorders>
              <w:top w:val="double" w:sz="4" w:space="0" w:color="auto"/>
            </w:tcBorders>
            <w:shd w:val="clear" w:color="auto" w:fill="auto"/>
            <w:noWrap/>
            <w:vAlign w:val="center"/>
            <w:hideMark/>
          </w:tcPr>
          <w:p w14:paraId="718A392C" w14:textId="6CB35675"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6.966</w:t>
            </w:r>
          </w:p>
        </w:tc>
        <w:tc>
          <w:tcPr>
            <w:tcW w:w="1760" w:type="dxa"/>
            <w:tcBorders>
              <w:top w:val="double" w:sz="4" w:space="0" w:color="auto"/>
            </w:tcBorders>
            <w:shd w:val="clear" w:color="auto" w:fill="auto"/>
            <w:noWrap/>
            <w:vAlign w:val="center"/>
            <w:hideMark/>
          </w:tcPr>
          <w:p w14:paraId="5EC03C54" w14:textId="6609A784"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14.153</w:t>
            </w:r>
          </w:p>
        </w:tc>
      </w:tr>
      <w:tr w:rsidR="00004BE7" w:rsidRPr="00C84B7D" w14:paraId="184530F3" w14:textId="77777777" w:rsidTr="00BD3063">
        <w:trPr>
          <w:trHeight w:val="360"/>
        </w:trPr>
        <w:tc>
          <w:tcPr>
            <w:tcW w:w="2360" w:type="dxa"/>
            <w:shd w:val="clear" w:color="auto" w:fill="auto"/>
            <w:noWrap/>
            <w:vAlign w:val="center"/>
            <w:hideMark/>
          </w:tcPr>
          <w:p w14:paraId="4EC045E7" w14:textId="29908275"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全データ_lag=2</w:t>
            </w:r>
          </w:p>
        </w:tc>
        <w:tc>
          <w:tcPr>
            <w:tcW w:w="1100" w:type="dxa"/>
            <w:shd w:val="clear" w:color="auto" w:fill="auto"/>
            <w:noWrap/>
            <w:vAlign w:val="center"/>
            <w:hideMark/>
          </w:tcPr>
          <w:p w14:paraId="414693B2" w14:textId="444B79B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28.155</w:t>
            </w:r>
          </w:p>
        </w:tc>
        <w:tc>
          <w:tcPr>
            <w:tcW w:w="1100" w:type="dxa"/>
            <w:shd w:val="clear" w:color="auto" w:fill="auto"/>
            <w:noWrap/>
            <w:vAlign w:val="center"/>
            <w:hideMark/>
          </w:tcPr>
          <w:p w14:paraId="4B9CF944" w14:textId="37C3342D"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70.732</w:t>
            </w:r>
          </w:p>
        </w:tc>
        <w:tc>
          <w:tcPr>
            <w:tcW w:w="1320" w:type="dxa"/>
            <w:shd w:val="clear" w:color="auto" w:fill="auto"/>
            <w:noWrap/>
            <w:vAlign w:val="center"/>
            <w:hideMark/>
          </w:tcPr>
          <w:p w14:paraId="60138B3B" w14:textId="0B0B3361"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40.278</w:t>
            </w:r>
          </w:p>
        </w:tc>
        <w:tc>
          <w:tcPr>
            <w:tcW w:w="1040" w:type="dxa"/>
            <w:shd w:val="clear" w:color="auto" w:fill="auto"/>
            <w:noWrap/>
            <w:vAlign w:val="center"/>
            <w:hideMark/>
          </w:tcPr>
          <w:p w14:paraId="68D134FE" w14:textId="7F77D1D8"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6.912</w:t>
            </w:r>
          </w:p>
        </w:tc>
        <w:tc>
          <w:tcPr>
            <w:tcW w:w="1760" w:type="dxa"/>
            <w:shd w:val="clear" w:color="auto" w:fill="auto"/>
            <w:noWrap/>
            <w:vAlign w:val="center"/>
            <w:hideMark/>
          </w:tcPr>
          <w:p w14:paraId="3CEAD6F4" w14:textId="2E048DA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18.899</w:t>
            </w:r>
          </w:p>
        </w:tc>
      </w:tr>
      <w:tr w:rsidR="00004BE7" w:rsidRPr="00C84B7D" w14:paraId="4185C8CE" w14:textId="77777777" w:rsidTr="00BD3063">
        <w:trPr>
          <w:trHeight w:val="360"/>
        </w:trPr>
        <w:tc>
          <w:tcPr>
            <w:tcW w:w="2360" w:type="dxa"/>
            <w:tcBorders>
              <w:bottom w:val="single" w:sz="4" w:space="0" w:color="auto"/>
            </w:tcBorders>
            <w:shd w:val="clear" w:color="auto" w:fill="auto"/>
            <w:noWrap/>
            <w:vAlign w:val="center"/>
            <w:hideMark/>
          </w:tcPr>
          <w:p w14:paraId="317399BE" w14:textId="6FADB6A9"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上位10個_lag=2</w:t>
            </w:r>
          </w:p>
        </w:tc>
        <w:tc>
          <w:tcPr>
            <w:tcW w:w="1100" w:type="dxa"/>
            <w:tcBorders>
              <w:bottom w:val="single" w:sz="4" w:space="0" w:color="auto"/>
            </w:tcBorders>
            <w:shd w:val="clear" w:color="auto" w:fill="auto"/>
            <w:noWrap/>
            <w:vAlign w:val="center"/>
            <w:hideMark/>
          </w:tcPr>
          <w:p w14:paraId="3ADDE218" w14:textId="5E77AB1B"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62.136</w:t>
            </w:r>
          </w:p>
        </w:tc>
        <w:tc>
          <w:tcPr>
            <w:tcW w:w="1100" w:type="dxa"/>
            <w:tcBorders>
              <w:bottom w:val="single" w:sz="4" w:space="0" w:color="auto"/>
            </w:tcBorders>
            <w:shd w:val="clear" w:color="auto" w:fill="auto"/>
            <w:noWrap/>
            <w:vAlign w:val="center"/>
            <w:hideMark/>
          </w:tcPr>
          <w:p w14:paraId="6D3784EA" w14:textId="10B9B518"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63.366</w:t>
            </w:r>
          </w:p>
        </w:tc>
        <w:tc>
          <w:tcPr>
            <w:tcW w:w="1320" w:type="dxa"/>
            <w:tcBorders>
              <w:bottom w:val="single" w:sz="4" w:space="0" w:color="auto"/>
            </w:tcBorders>
            <w:shd w:val="clear" w:color="auto" w:fill="auto"/>
            <w:noWrap/>
            <w:vAlign w:val="center"/>
            <w:hideMark/>
          </w:tcPr>
          <w:p w14:paraId="05F2E8D1" w14:textId="24EB6F7D"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62.745</w:t>
            </w:r>
          </w:p>
        </w:tc>
        <w:tc>
          <w:tcPr>
            <w:tcW w:w="1040" w:type="dxa"/>
            <w:tcBorders>
              <w:bottom w:val="single" w:sz="4" w:space="0" w:color="auto"/>
            </w:tcBorders>
            <w:shd w:val="clear" w:color="auto" w:fill="auto"/>
            <w:noWrap/>
            <w:vAlign w:val="center"/>
            <w:hideMark/>
          </w:tcPr>
          <w:p w14:paraId="52DA4B4D" w14:textId="4418F552"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6.715</w:t>
            </w:r>
          </w:p>
        </w:tc>
        <w:tc>
          <w:tcPr>
            <w:tcW w:w="1760" w:type="dxa"/>
            <w:tcBorders>
              <w:bottom w:val="single" w:sz="4" w:space="0" w:color="auto"/>
            </w:tcBorders>
            <w:shd w:val="clear" w:color="auto" w:fill="auto"/>
            <w:noWrap/>
            <w:vAlign w:val="center"/>
            <w:hideMark/>
          </w:tcPr>
          <w:p w14:paraId="1B87BDB7" w14:textId="5BE11DF4"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13.273</w:t>
            </w:r>
          </w:p>
        </w:tc>
      </w:tr>
      <w:tr w:rsidR="00004BE7" w:rsidRPr="00C84B7D" w14:paraId="244DEAA9" w14:textId="77777777" w:rsidTr="00BD3063">
        <w:trPr>
          <w:trHeight w:val="360"/>
        </w:trPr>
        <w:tc>
          <w:tcPr>
            <w:tcW w:w="2360" w:type="dxa"/>
            <w:tcBorders>
              <w:top w:val="single" w:sz="4" w:space="0" w:color="auto"/>
            </w:tcBorders>
            <w:shd w:val="clear" w:color="auto" w:fill="auto"/>
            <w:noWrap/>
            <w:vAlign w:val="center"/>
            <w:hideMark/>
          </w:tcPr>
          <w:p w14:paraId="447570EF" w14:textId="4F4D156F"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上位20個_lag=2</w:t>
            </w:r>
          </w:p>
        </w:tc>
        <w:tc>
          <w:tcPr>
            <w:tcW w:w="1100" w:type="dxa"/>
            <w:tcBorders>
              <w:top w:val="single" w:sz="4" w:space="0" w:color="auto"/>
            </w:tcBorders>
            <w:shd w:val="clear" w:color="auto" w:fill="auto"/>
            <w:noWrap/>
            <w:vAlign w:val="center"/>
            <w:hideMark/>
          </w:tcPr>
          <w:p w14:paraId="687A6274" w14:textId="2F3A034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37.864</w:t>
            </w:r>
          </w:p>
        </w:tc>
        <w:tc>
          <w:tcPr>
            <w:tcW w:w="1100" w:type="dxa"/>
            <w:tcBorders>
              <w:top w:val="single" w:sz="4" w:space="0" w:color="auto"/>
            </w:tcBorders>
            <w:shd w:val="clear" w:color="auto" w:fill="auto"/>
            <w:noWrap/>
            <w:vAlign w:val="center"/>
            <w:hideMark/>
          </w:tcPr>
          <w:p w14:paraId="3A1FEFFB" w14:textId="0AA493C4"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75.000</w:t>
            </w:r>
          </w:p>
        </w:tc>
        <w:tc>
          <w:tcPr>
            <w:tcW w:w="1320" w:type="dxa"/>
            <w:tcBorders>
              <w:top w:val="single" w:sz="4" w:space="0" w:color="auto"/>
            </w:tcBorders>
            <w:shd w:val="clear" w:color="auto" w:fill="auto"/>
            <w:noWrap/>
            <w:vAlign w:val="center"/>
            <w:hideMark/>
          </w:tcPr>
          <w:p w14:paraId="764642FA" w14:textId="4107D7D0"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50.323</w:t>
            </w:r>
          </w:p>
        </w:tc>
        <w:tc>
          <w:tcPr>
            <w:tcW w:w="1040" w:type="dxa"/>
            <w:tcBorders>
              <w:top w:val="single" w:sz="4" w:space="0" w:color="auto"/>
            </w:tcBorders>
            <w:shd w:val="clear" w:color="auto" w:fill="auto"/>
            <w:noWrap/>
            <w:vAlign w:val="center"/>
            <w:hideMark/>
          </w:tcPr>
          <w:p w14:paraId="00846603" w14:textId="46478F3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6.661</w:t>
            </w:r>
          </w:p>
        </w:tc>
        <w:tc>
          <w:tcPr>
            <w:tcW w:w="1760" w:type="dxa"/>
            <w:tcBorders>
              <w:top w:val="single" w:sz="4" w:space="0" w:color="auto"/>
            </w:tcBorders>
            <w:shd w:val="clear" w:color="auto" w:fill="auto"/>
            <w:noWrap/>
            <w:vAlign w:val="center"/>
            <w:hideMark/>
          </w:tcPr>
          <w:p w14:paraId="724A37DC" w14:textId="70319197"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17.040</w:t>
            </w:r>
          </w:p>
        </w:tc>
      </w:tr>
      <w:tr w:rsidR="00004BE7" w:rsidRPr="00C84B7D" w14:paraId="7AEC4281" w14:textId="77777777" w:rsidTr="00BD3063">
        <w:trPr>
          <w:trHeight w:val="360"/>
        </w:trPr>
        <w:tc>
          <w:tcPr>
            <w:tcW w:w="2360" w:type="dxa"/>
            <w:shd w:val="clear" w:color="auto" w:fill="auto"/>
            <w:noWrap/>
            <w:vAlign w:val="center"/>
            <w:hideMark/>
          </w:tcPr>
          <w:p w14:paraId="5C301E73" w14:textId="1EAAA987"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上位30個_lag=2</w:t>
            </w:r>
          </w:p>
        </w:tc>
        <w:tc>
          <w:tcPr>
            <w:tcW w:w="1100" w:type="dxa"/>
            <w:shd w:val="clear" w:color="auto" w:fill="auto"/>
            <w:noWrap/>
            <w:vAlign w:val="center"/>
            <w:hideMark/>
          </w:tcPr>
          <w:p w14:paraId="3D0CFF70" w14:textId="03C74023"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37.864</w:t>
            </w:r>
          </w:p>
        </w:tc>
        <w:tc>
          <w:tcPr>
            <w:tcW w:w="1100" w:type="dxa"/>
            <w:shd w:val="clear" w:color="auto" w:fill="auto"/>
            <w:noWrap/>
            <w:vAlign w:val="center"/>
            <w:hideMark/>
          </w:tcPr>
          <w:p w14:paraId="36B0477A" w14:textId="6DE85FF1"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76.471</w:t>
            </w:r>
          </w:p>
        </w:tc>
        <w:tc>
          <w:tcPr>
            <w:tcW w:w="1320" w:type="dxa"/>
            <w:shd w:val="clear" w:color="auto" w:fill="auto"/>
            <w:noWrap/>
            <w:vAlign w:val="center"/>
            <w:hideMark/>
          </w:tcPr>
          <w:p w14:paraId="23B2DA5B" w14:textId="7F8ECD2C"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50.649</w:t>
            </w:r>
          </w:p>
        </w:tc>
        <w:tc>
          <w:tcPr>
            <w:tcW w:w="1040" w:type="dxa"/>
            <w:shd w:val="clear" w:color="auto" w:fill="auto"/>
            <w:noWrap/>
            <w:vAlign w:val="center"/>
            <w:hideMark/>
          </w:tcPr>
          <w:p w14:paraId="1F6F9008" w14:textId="5FE9DF64"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6.695</w:t>
            </w:r>
          </w:p>
        </w:tc>
        <w:tc>
          <w:tcPr>
            <w:tcW w:w="1760" w:type="dxa"/>
            <w:shd w:val="clear" w:color="auto" w:fill="auto"/>
            <w:noWrap/>
            <w:vAlign w:val="center"/>
            <w:hideMark/>
          </w:tcPr>
          <w:p w14:paraId="15F53483" w14:textId="6EC13D98"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16.631</w:t>
            </w:r>
          </w:p>
        </w:tc>
      </w:tr>
      <w:tr w:rsidR="00004BE7" w:rsidRPr="00C84B7D" w14:paraId="0EBCD785" w14:textId="77777777" w:rsidTr="00BD3063">
        <w:trPr>
          <w:trHeight w:val="360"/>
        </w:trPr>
        <w:tc>
          <w:tcPr>
            <w:tcW w:w="2360" w:type="dxa"/>
            <w:tcBorders>
              <w:bottom w:val="double" w:sz="4" w:space="0" w:color="auto"/>
            </w:tcBorders>
            <w:shd w:val="clear" w:color="auto" w:fill="auto"/>
            <w:noWrap/>
            <w:vAlign w:val="center"/>
            <w:hideMark/>
          </w:tcPr>
          <w:p w14:paraId="54C0428D" w14:textId="3B362F92" w:rsidR="00004BE7" w:rsidRPr="00C84B7D" w:rsidRDefault="00BD3063"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上位20個_lag=2</w:t>
            </w:r>
          </w:p>
        </w:tc>
        <w:tc>
          <w:tcPr>
            <w:tcW w:w="1100" w:type="dxa"/>
            <w:tcBorders>
              <w:bottom w:val="double" w:sz="4" w:space="0" w:color="auto"/>
            </w:tcBorders>
            <w:shd w:val="clear" w:color="auto" w:fill="auto"/>
            <w:noWrap/>
            <w:vAlign w:val="center"/>
            <w:hideMark/>
          </w:tcPr>
          <w:p w14:paraId="6EC60671" w14:textId="0948DEA7"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20.388</w:t>
            </w:r>
          </w:p>
        </w:tc>
        <w:tc>
          <w:tcPr>
            <w:tcW w:w="1100" w:type="dxa"/>
            <w:tcBorders>
              <w:bottom w:val="double" w:sz="4" w:space="0" w:color="auto"/>
            </w:tcBorders>
            <w:shd w:val="clear" w:color="auto" w:fill="auto"/>
            <w:noWrap/>
            <w:vAlign w:val="center"/>
            <w:hideMark/>
          </w:tcPr>
          <w:p w14:paraId="3DF21A7B" w14:textId="4A8A911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80.769</w:t>
            </w:r>
          </w:p>
        </w:tc>
        <w:tc>
          <w:tcPr>
            <w:tcW w:w="1320" w:type="dxa"/>
            <w:tcBorders>
              <w:bottom w:val="double" w:sz="4" w:space="0" w:color="auto"/>
            </w:tcBorders>
            <w:shd w:val="clear" w:color="auto" w:fill="auto"/>
            <w:noWrap/>
            <w:vAlign w:val="center"/>
            <w:hideMark/>
          </w:tcPr>
          <w:p w14:paraId="0BEEBD39" w14:textId="585E272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32.558</w:t>
            </w:r>
          </w:p>
        </w:tc>
        <w:tc>
          <w:tcPr>
            <w:tcW w:w="1040" w:type="dxa"/>
            <w:tcBorders>
              <w:bottom w:val="double" w:sz="4" w:space="0" w:color="auto"/>
            </w:tcBorders>
            <w:shd w:val="clear" w:color="auto" w:fill="auto"/>
            <w:noWrap/>
            <w:vAlign w:val="center"/>
            <w:hideMark/>
          </w:tcPr>
          <w:p w14:paraId="60DDF3B2" w14:textId="5DC6718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7.586</w:t>
            </w:r>
          </w:p>
        </w:tc>
        <w:tc>
          <w:tcPr>
            <w:tcW w:w="1760" w:type="dxa"/>
            <w:tcBorders>
              <w:bottom w:val="double" w:sz="4" w:space="0" w:color="auto"/>
            </w:tcBorders>
            <w:shd w:val="clear" w:color="auto" w:fill="auto"/>
            <w:noWrap/>
            <w:vAlign w:val="center"/>
            <w:hideMark/>
          </w:tcPr>
          <w:p w14:paraId="3DDAD226" w14:textId="7CCF4D49"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21.279</w:t>
            </w:r>
          </w:p>
        </w:tc>
      </w:tr>
      <w:tr w:rsidR="00004BE7" w:rsidRPr="00C84B7D" w14:paraId="76A530C1" w14:textId="77777777" w:rsidTr="00BD3063">
        <w:trPr>
          <w:trHeight w:val="360"/>
        </w:trPr>
        <w:tc>
          <w:tcPr>
            <w:tcW w:w="2360" w:type="dxa"/>
            <w:tcBorders>
              <w:top w:val="double" w:sz="4" w:space="0" w:color="auto"/>
            </w:tcBorders>
            <w:shd w:val="clear" w:color="auto" w:fill="auto"/>
            <w:noWrap/>
            <w:vAlign w:val="center"/>
            <w:hideMark/>
          </w:tcPr>
          <w:p w14:paraId="7DA4C960" w14:textId="7EDD86F4"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ベンチマーク_lag=3</w:t>
            </w:r>
          </w:p>
        </w:tc>
        <w:tc>
          <w:tcPr>
            <w:tcW w:w="1100" w:type="dxa"/>
            <w:tcBorders>
              <w:top w:val="double" w:sz="4" w:space="0" w:color="auto"/>
            </w:tcBorders>
            <w:shd w:val="clear" w:color="auto" w:fill="auto"/>
            <w:noWrap/>
            <w:vAlign w:val="center"/>
            <w:hideMark/>
          </w:tcPr>
          <w:p w14:paraId="35CE73B1" w14:textId="76FAF25A"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25.243</w:t>
            </w:r>
          </w:p>
        </w:tc>
        <w:tc>
          <w:tcPr>
            <w:tcW w:w="1100" w:type="dxa"/>
            <w:tcBorders>
              <w:top w:val="double" w:sz="4" w:space="0" w:color="auto"/>
            </w:tcBorders>
            <w:shd w:val="clear" w:color="auto" w:fill="auto"/>
            <w:noWrap/>
            <w:vAlign w:val="center"/>
            <w:hideMark/>
          </w:tcPr>
          <w:p w14:paraId="4C39250B" w14:textId="1DF70DC1"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63.415</w:t>
            </w:r>
          </w:p>
        </w:tc>
        <w:tc>
          <w:tcPr>
            <w:tcW w:w="1320" w:type="dxa"/>
            <w:tcBorders>
              <w:top w:val="double" w:sz="4" w:space="0" w:color="auto"/>
            </w:tcBorders>
            <w:shd w:val="clear" w:color="auto" w:fill="auto"/>
            <w:noWrap/>
            <w:vAlign w:val="center"/>
            <w:hideMark/>
          </w:tcPr>
          <w:p w14:paraId="474EE55F" w14:textId="450F8ECC"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36.111</w:t>
            </w:r>
          </w:p>
        </w:tc>
        <w:tc>
          <w:tcPr>
            <w:tcW w:w="1040" w:type="dxa"/>
            <w:tcBorders>
              <w:top w:val="double" w:sz="4" w:space="0" w:color="auto"/>
            </w:tcBorders>
            <w:shd w:val="clear" w:color="auto" w:fill="auto"/>
            <w:noWrap/>
            <w:vAlign w:val="center"/>
            <w:hideMark/>
          </w:tcPr>
          <w:p w14:paraId="38C24734" w14:textId="103697DC"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9.098</w:t>
            </w:r>
          </w:p>
        </w:tc>
        <w:tc>
          <w:tcPr>
            <w:tcW w:w="1760" w:type="dxa"/>
            <w:tcBorders>
              <w:top w:val="double" w:sz="4" w:space="0" w:color="auto"/>
            </w:tcBorders>
            <w:shd w:val="clear" w:color="auto" w:fill="auto"/>
            <w:noWrap/>
            <w:vAlign w:val="center"/>
            <w:hideMark/>
          </w:tcPr>
          <w:p w14:paraId="103259A1" w14:textId="773B4862"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21.029</w:t>
            </w:r>
          </w:p>
        </w:tc>
      </w:tr>
      <w:tr w:rsidR="00004BE7" w:rsidRPr="00C84B7D" w14:paraId="26CB888F" w14:textId="77777777" w:rsidTr="00BD3063">
        <w:trPr>
          <w:trHeight w:val="360"/>
        </w:trPr>
        <w:tc>
          <w:tcPr>
            <w:tcW w:w="2360" w:type="dxa"/>
            <w:shd w:val="clear" w:color="auto" w:fill="auto"/>
            <w:noWrap/>
            <w:vAlign w:val="center"/>
            <w:hideMark/>
          </w:tcPr>
          <w:p w14:paraId="3A4C4FF4" w14:textId="29A43E9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全データ_lag=3</w:t>
            </w:r>
          </w:p>
        </w:tc>
        <w:tc>
          <w:tcPr>
            <w:tcW w:w="1100" w:type="dxa"/>
            <w:shd w:val="clear" w:color="auto" w:fill="auto"/>
            <w:noWrap/>
            <w:vAlign w:val="center"/>
            <w:hideMark/>
          </w:tcPr>
          <w:p w14:paraId="1CA41697" w14:textId="68DA3ACD"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33.981</w:t>
            </w:r>
          </w:p>
        </w:tc>
        <w:tc>
          <w:tcPr>
            <w:tcW w:w="1100" w:type="dxa"/>
            <w:shd w:val="clear" w:color="auto" w:fill="auto"/>
            <w:noWrap/>
            <w:vAlign w:val="center"/>
            <w:hideMark/>
          </w:tcPr>
          <w:p w14:paraId="5E035540" w14:textId="2C544E1A"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59.322</w:t>
            </w:r>
          </w:p>
        </w:tc>
        <w:tc>
          <w:tcPr>
            <w:tcW w:w="1320" w:type="dxa"/>
            <w:shd w:val="clear" w:color="auto" w:fill="auto"/>
            <w:noWrap/>
            <w:vAlign w:val="center"/>
            <w:hideMark/>
          </w:tcPr>
          <w:p w14:paraId="40EA7382" w14:textId="261873B1"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43.210</w:t>
            </w:r>
          </w:p>
        </w:tc>
        <w:tc>
          <w:tcPr>
            <w:tcW w:w="1040" w:type="dxa"/>
            <w:shd w:val="clear" w:color="auto" w:fill="auto"/>
            <w:noWrap/>
            <w:vAlign w:val="center"/>
            <w:hideMark/>
          </w:tcPr>
          <w:p w14:paraId="7D5E1458" w14:textId="0F8931F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8.708</w:t>
            </w:r>
          </w:p>
        </w:tc>
        <w:tc>
          <w:tcPr>
            <w:tcW w:w="1760" w:type="dxa"/>
            <w:shd w:val="clear" w:color="auto" w:fill="auto"/>
            <w:noWrap/>
            <w:vAlign w:val="center"/>
            <w:hideMark/>
          </w:tcPr>
          <w:p w14:paraId="1D3F772C" w14:textId="10C443AD"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19.077</w:t>
            </w:r>
          </w:p>
        </w:tc>
      </w:tr>
      <w:tr w:rsidR="00004BE7" w:rsidRPr="00C84B7D" w14:paraId="2DD79FED" w14:textId="77777777" w:rsidTr="00BD3063">
        <w:trPr>
          <w:trHeight w:val="360"/>
        </w:trPr>
        <w:tc>
          <w:tcPr>
            <w:tcW w:w="2360" w:type="dxa"/>
            <w:tcBorders>
              <w:bottom w:val="single" w:sz="4" w:space="0" w:color="auto"/>
            </w:tcBorders>
            <w:shd w:val="clear" w:color="auto" w:fill="auto"/>
            <w:noWrap/>
            <w:vAlign w:val="center"/>
            <w:hideMark/>
          </w:tcPr>
          <w:p w14:paraId="6942AAEA" w14:textId="3FB6253B"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上位10個_lag=3</w:t>
            </w:r>
          </w:p>
        </w:tc>
        <w:tc>
          <w:tcPr>
            <w:tcW w:w="1100" w:type="dxa"/>
            <w:tcBorders>
              <w:bottom w:val="single" w:sz="4" w:space="0" w:color="auto"/>
            </w:tcBorders>
            <w:shd w:val="clear" w:color="auto" w:fill="auto"/>
            <w:noWrap/>
            <w:vAlign w:val="center"/>
            <w:hideMark/>
          </w:tcPr>
          <w:p w14:paraId="3DA3D276" w14:textId="44678B0B"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24.272</w:t>
            </w:r>
          </w:p>
        </w:tc>
        <w:tc>
          <w:tcPr>
            <w:tcW w:w="1100" w:type="dxa"/>
            <w:tcBorders>
              <w:bottom w:val="single" w:sz="4" w:space="0" w:color="auto"/>
            </w:tcBorders>
            <w:shd w:val="clear" w:color="auto" w:fill="auto"/>
            <w:noWrap/>
            <w:vAlign w:val="center"/>
            <w:hideMark/>
          </w:tcPr>
          <w:p w14:paraId="50CDD195" w14:textId="6FE8E3EC"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65.789</w:t>
            </w:r>
          </w:p>
        </w:tc>
        <w:tc>
          <w:tcPr>
            <w:tcW w:w="1320" w:type="dxa"/>
            <w:tcBorders>
              <w:bottom w:val="single" w:sz="4" w:space="0" w:color="auto"/>
            </w:tcBorders>
            <w:shd w:val="clear" w:color="auto" w:fill="auto"/>
            <w:noWrap/>
            <w:vAlign w:val="center"/>
            <w:hideMark/>
          </w:tcPr>
          <w:p w14:paraId="02EE1D5F" w14:textId="54102C3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35.461</w:t>
            </w:r>
          </w:p>
        </w:tc>
        <w:tc>
          <w:tcPr>
            <w:tcW w:w="1040" w:type="dxa"/>
            <w:tcBorders>
              <w:bottom w:val="single" w:sz="4" w:space="0" w:color="auto"/>
            </w:tcBorders>
            <w:shd w:val="clear" w:color="auto" w:fill="auto"/>
            <w:noWrap/>
            <w:vAlign w:val="center"/>
            <w:hideMark/>
          </w:tcPr>
          <w:p w14:paraId="03E969A2" w14:textId="5546754D"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8.716</w:t>
            </w:r>
          </w:p>
        </w:tc>
        <w:tc>
          <w:tcPr>
            <w:tcW w:w="1760" w:type="dxa"/>
            <w:tcBorders>
              <w:bottom w:val="single" w:sz="4" w:space="0" w:color="auto"/>
            </w:tcBorders>
            <w:shd w:val="clear" w:color="auto" w:fill="auto"/>
            <w:noWrap/>
            <w:vAlign w:val="center"/>
            <w:hideMark/>
          </w:tcPr>
          <w:p w14:paraId="2C860E19" w14:textId="566CA5B9"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23.174</w:t>
            </w:r>
          </w:p>
        </w:tc>
      </w:tr>
      <w:tr w:rsidR="00004BE7" w:rsidRPr="00C84B7D" w14:paraId="1C0D78F1" w14:textId="77777777" w:rsidTr="00BD3063">
        <w:trPr>
          <w:trHeight w:val="360"/>
        </w:trPr>
        <w:tc>
          <w:tcPr>
            <w:tcW w:w="2360" w:type="dxa"/>
            <w:tcBorders>
              <w:top w:val="single" w:sz="4" w:space="0" w:color="auto"/>
            </w:tcBorders>
            <w:shd w:val="clear" w:color="auto" w:fill="auto"/>
            <w:noWrap/>
            <w:vAlign w:val="center"/>
            <w:hideMark/>
          </w:tcPr>
          <w:p w14:paraId="441F234C" w14:textId="2D3215B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上位20個_lag=3</w:t>
            </w:r>
          </w:p>
        </w:tc>
        <w:tc>
          <w:tcPr>
            <w:tcW w:w="1100" w:type="dxa"/>
            <w:tcBorders>
              <w:top w:val="single" w:sz="4" w:space="0" w:color="auto"/>
            </w:tcBorders>
            <w:shd w:val="clear" w:color="auto" w:fill="auto"/>
            <w:noWrap/>
            <w:vAlign w:val="center"/>
            <w:hideMark/>
          </w:tcPr>
          <w:p w14:paraId="7999F4C8" w14:textId="0B1BCC3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38.835</w:t>
            </w:r>
          </w:p>
        </w:tc>
        <w:tc>
          <w:tcPr>
            <w:tcW w:w="1100" w:type="dxa"/>
            <w:tcBorders>
              <w:top w:val="single" w:sz="4" w:space="0" w:color="auto"/>
            </w:tcBorders>
            <w:shd w:val="clear" w:color="auto" w:fill="auto"/>
            <w:noWrap/>
            <w:vAlign w:val="center"/>
            <w:hideMark/>
          </w:tcPr>
          <w:p w14:paraId="2250A0D5" w14:textId="2B3B207F"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61.538</w:t>
            </w:r>
          </w:p>
        </w:tc>
        <w:tc>
          <w:tcPr>
            <w:tcW w:w="1320" w:type="dxa"/>
            <w:tcBorders>
              <w:top w:val="single" w:sz="4" w:space="0" w:color="auto"/>
            </w:tcBorders>
            <w:shd w:val="clear" w:color="auto" w:fill="auto"/>
            <w:noWrap/>
            <w:vAlign w:val="center"/>
            <w:hideMark/>
          </w:tcPr>
          <w:p w14:paraId="0A36CEBE" w14:textId="27E5F4C1"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47.619</w:t>
            </w:r>
          </w:p>
        </w:tc>
        <w:tc>
          <w:tcPr>
            <w:tcW w:w="1040" w:type="dxa"/>
            <w:tcBorders>
              <w:top w:val="single" w:sz="4" w:space="0" w:color="auto"/>
            </w:tcBorders>
            <w:shd w:val="clear" w:color="auto" w:fill="auto"/>
            <w:noWrap/>
            <w:vAlign w:val="center"/>
            <w:hideMark/>
          </w:tcPr>
          <w:p w14:paraId="73A60DCF" w14:textId="4F5E1D8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9.093</w:t>
            </w:r>
          </w:p>
        </w:tc>
        <w:tc>
          <w:tcPr>
            <w:tcW w:w="1760" w:type="dxa"/>
            <w:tcBorders>
              <w:top w:val="single" w:sz="4" w:space="0" w:color="auto"/>
            </w:tcBorders>
            <w:shd w:val="clear" w:color="auto" w:fill="auto"/>
            <w:noWrap/>
            <w:vAlign w:val="center"/>
            <w:hideMark/>
          </w:tcPr>
          <w:p w14:paraId="446CC6A5" w14:textId="79630A7D"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19.369</w:t>
            </w:r>
          </w:p>
        </w:tc>
      </w:tr>
      <w:tr w:rsidR="00004BE7" w:rsidRPr="00C84B7D" w14:paraId="24DED5E3" w14:textId="77777777" w:rsidTr="00BD3063">
        <w:trPr>
          <w:trHeight w:val="360"/>
        </w:trPr>
        <w:tc>
          <w:tcPr>
            <w:tcW w:w="2360" w:type="dxa"/>
            <w:shd w:val="clear" w:color="auto" w:fill="auto"/>
            <w:noWrap/>
            <w:vAlign w:val="center"/>
            <w:hideMark/>
          </w:tcPr>
          <w:p w14:paraId="4BE57697" w14:textId="0B3F4811"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上位30個_lag=3</w:t>
            </w:r>
          </w:p>
        </w:tc>
        <w:tc>
          <w:tcPr>
            <w:tcW w:w="1100" w:type="dxa"/>
            <w:shd w:val="clear" w:color="auto" w:fill="auto"/>
            <w:noWrap/>
            <w:vAlign w:val="center"/>
            <w:hideMark/>
          </w:tcPr>
          <w:p w14:paraId="3D034BCF" w14:textId="77B06589"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31.068</w:t>
            </w:r>
          </w:p>
        </w:tc>
        <w:tc>
          <w:tcPr>
            <w:tcW w:w="1100" w:type="dxa"/>
            <w:shd w:val="clear" w:color="auto" w:fill="auto"/>
            <w:noWrap/>
            <w:vAlign w:val="center"/>
            <w:hideMark/>
          </w:tcPr>
          <w:p w14:paraId="42800C95" w14:textId="7E696669"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69.565</w:t>
            </w:r>
          </w:p>
        </w:tc>
        <w:tc>
          <w:tcPr>
            <w:tcW w:w="1320" w:type="dxa"/>
            <w:shd w:val="clear" w:color="auto" w:fill="auto"/>
            <w:noWrap/>
            <w:vAlign w:val="center"/>
            <w:hideMark/>
          </w:tcPr>
          <w:p w14:paraId="456F7570" w14:textId="649E1D59"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42.953</w:t>
            </w:r>
          </w:p>
        </w:tc>
        <w:tc>
          <w:tcPr>
            <w:tcW w:w="1040" w:type="dxa"/>
            <w:shd w:val="clear" w:color="auto" w:fill="auto"/>
            <w:noWrap/>
            <w:vAlign w:val="center"/>
            <w:hideMark/>
          </w:tcPr>
          <w:p w14:paraId="5FF92433" w14:textId="39638F32"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8.707</w:t>
            </w:r>
          </w:p>
        </w:tc>
        <w:tc>
          <w:tcPr>
            <w:tcW w:w="1760" w:type="dxa"/>
            <w:shd w:val="clear" w:color="auto" w:fill="auto"/>
            <w:noWrap/>
            <w:vAlign w:val="center"/>
            <w:hideMark/>
          </w:tcPr>
          <w:p w14:paraId="73EEA28C" w14:textId="34BE33E0"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20.338</w:t>
            </w:r>
          </w:p>
        </w:tc>
      </w:tr>
      <w:tr w:rsidR="00004BE7" w:rsidRPr="00C84B7D" w14:paraId="6F3FFE7A" w14:textId="77777777" w:rsidTr="00BD3063">
        <w:trPr>
          <w:trHeight w:val="360"/>
        </w:trPr>
        <w:tc>
          <w:tcPr>
            <w:tcW w:w="2360" w:type="dxa"/>
            <w:shd w:val="clear" w:color="auto" w:fill="auto"/>
            <w:noWrap/>
            <w:vAlign w:val="center"/>
            <w:hideMark/>
          </w:tcPr>
          <w:p w14:paraId="13C03737" w14:textId="251BD84B" w:rsidR="00004BE7" w:rsidRPr="00C84B7D" w:rsidRDefault="00BD3063"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上位20個_lag=3</w:t>
            </w:r>
          </w:p>
        </w:tc>
        <w:tc>
          <w:tcPr>
            <w:tcW w:w="1100" w:type="dxa"/>
            <w:shd w:val="clear" w:color="auto" w:fill="auto"/>
            <w:noWrap/>
            <w:vAlign w:val="center"/>
            <w:hideMark/>
          </w:tcPr>
          <w:p w14:paraId="5012F2F9" w14:textId="2A57B8AB"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27.184</w:t>
            </w:r>
          </w:p>
        </w:tc>
        <w:tc>
          <w:tcPr>
            <w:tcW w:w="1100" w:type="dxa"/>
            <w:shd w:val="clear" w:color="auto" w:fill="auto"/>
            <w:noWrap/>
            <w:vAlign w:val="center"/>
            <w:hideMark/>
          </w:tcPr>
          <w:p w14:paraId="02002AEE" w14:textId="732D51D6"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70.000</w:t>
            </w:r>
          </w:p>
        </w:tc>
        <w:tc>
          <w:tcPr>
            <w:tcW w:w="1320" w:type="dxa"/>
            <w:shd w:val="clear" w:color="auto" w:fill="auto"/>
            <w:noWrap/>
            <w:vAlign w:val="center"/>
            <w:hideMark/>
          </w:tcPr>
          <w:p w14:paraId="5B7B9239" w14:textId="7B9AC80E"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39.161</w:t>
            </w:r>
          </w:p>
        </w:tc>
        <w:tc>
          <w:tcPr>
            <w:tcW w:w="1040" w:type="dxa"/>
            <w:shd w:val="clear" w:color="auto" w:fill="auto"/>
            <w:noWrap/>
            <w:vAlign w:val="center"/>
            <w:hideMark/>
          </w:tcPr>
          <w:p w14:paraId="2EA58388" w14:textId="3514C140"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8.528</w:t>
            </w:r>
          </w:p>
        </w:tc>
        <w:tc>
          <w:tcPr>
            <w:tcW w:w="1760" w:type="dxa"/>
            <w:shd w:val="clear" w:color="auto" w:fill="auto"/>
            <w:noWrap/>
            <w:vAlign w:val="center"/>
            <w:hideMark/>
          </w:tcPr>
          <w:p w14:paraId="1EB3B553" w14:textId="471ECA82" w:rsidR="00004BE7" w:rsidRPr="00C84B7D" w:rsidRDefault="00004BE7" w:rsidP="00004BE7">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21.118</w:t>
            </w:r>
          </w:p>
        </w:tc>
      </w:tr>
    </w:tbl>
    <w:p w14:paraId="0D69DA6D" w14:textId="77777777" w:rsidR="00C84B7D" w:rsidRPr="00506036" w:rsidRDefault="00C84B7D" w:rsidP="00C84B7D">
      <w:pPr>
        <w:jc w:val="center"/>
        <w:rPr>
          <w:rFonts w:ascii="Times New Roman" w:eastAsia="ＭＳ 明朝" w:hAnsi="Times New Roman" w:hint="eastAsia"/>
        </w:rPr>
      </w:pPr>
    </w:p>
    <w:p w14:paraId="50017208" w14:textId="5815B233" w:rsidR="00004BE7" w:rsidRDefault="00004BE7" w:rsidP="000A3586">
      <w:pPr>
        <w:rPr>
          <w:rFonts w:ascii="Times New Roman" w:eastAsia="ＭＳ 明朝" w:hAnsi="Times New Roman" w:hint="eastAsia"/>
        </w:rPr>
      </w:pPr>
    </w:p>
    <w:p w14:paraId="0C3B4AC2" w14:textId="77777777" w:rsidR="000A3586" w:rsidRDefault="000A3586" w:rsidP="000A3586">
      <w:pPr>
        <w:rPr>
          <w:rFonts w:ascii="Times New Roman" w:eastAsia="ＭＳ 明朝" w:hAnsi="Times New Roman"/>
        </w:rPr>
      </w:pPr>
    </w:p>
    <w:p w14:paraId="43DF00E6" w14:textId="77777777" w:rsidR="000A3586" w:rsidRPr="000A3586" w:rsidRDefault="000A3586" w:rsidP="000A3586">
      <w:pPr>
        <w:rPr>
          <w:rFonts w:ascii="Times New Roman" w:eastAsia="ＭＳ 明朝" w:hAnsi="Times New Roman" w:hint="eastAsia"/>
        </w:rPr>
      </w:pPr>
    </w:p>
    <w:p w14:paraId="45EC67CD" w14:textId="11898473" w:rsidR="008B2948" w:rsidRPr="00506036" w:rsidRDefault="008B2948" w:rsidP="008B2948">
      <w:pPr>
        <w:pStyle w:val="a9"/>
        <w:numPr>
          <w:ilvl w:val="1"/>
          <w:numId w:val="1"/>
        </w:numPr>
        <w:rPr>
          <w:rFonts w:ascii="Times New Roman" w:eastAsia="ＭＳ 明朝" w:hAnsi="Times New Roman"/>
        </w:rPr>
      </w:pPr>
      <w:r w:rsidRPr="00506036">
        <w:rPr>
          <w:rFonts w:ascii="Times New Roman" w:eastAsia="ＭＳ 明朝" w:hAnsi="Times New Roman" w:hint="eastAsia"/>
        </w:rPr>
        <w:t>全データによる学習</w:t>
      </w:r>
    </w:p>
    <w:p w14:paraId="55DDEF70" w14:textId="390AD446" w:rsidR="008B2948" w:rsidRPr="00506036" w:rsidRDefault="008B2948" w:rsidP="008B2948">
      <w:pPr>
        <w:rPr>
          <w:rFonts w:ascii="Times New Roman" w:eastAsia="ＭＳ 明朝" w:hAnsi="Times New Roman"/>
        </w:rPr>
      </w:pPr>
    </w:p>
    <w:p w14:paraId="551C0264" w14:textId="77777777" w:rsidR="00395E94" w:rsidRPr="00506036" w:rsidRDefault="00395E94" w:rsidP="008B2948">
      <w:pPr>
        <w:rPr>
          <w:rFonts w:ascii="Times New Roman" w:eastAsia="ＭＳ 明朝" w:hAnsi="Times New Roman"/>
        </w:rPr>
      </w:pPr>
    </w:p>
    <w:p w14:paraId="1828C83B" w14:textId="77777777" w:rsidR="00395E94" w:rsidRPr="00506036" w:rsidRDefault="00395E94" w:rsidP="008B2948">
      <w:pPr>
        <w:rPr>
          <w:rFonts w:ascii="Times New Roman" w:eastAsia="ＭＳ 明朝" w:hAnsi="Times New Roman"/>
        </w:rPr>
      </w:pPr>
    </w:p>
    <w:p w14:paraId="716AF7F5" w14:textId="77777777" w:rsidR="00395E94" w:rsidRPr="00506036" w:rsidRDefault="00395E94" w:rsidP="008B2948">
      <w:pPr>
        <w:rPr>
          <w:rFonts w:ascii="Times New Roman" w:eastAsia="ＭＳ 明朝" w:hAnsi="Times New Roman"/>
        </w:rPr>
      </w:pPr>
    </w:p>
    <w:p w14:paraId="2C06E89B" w14:textId="77777777" w:rsidR="00395E94" w:rsidRPr="00506036" w:rsidRDefault="00395E94" w:rsidP="008B2948">
      <w:pPr>
        <w:rPr>
          <w:rFonts w:ascii="Times New Roman" w:eastAsia="ＭＳ 明朝" w:hAnsi="Times New Roman"/>
        </w:rPr>
      </w:pPr>
    </w:p>
    <w:p w14:paraId="1213EF6C" w14:textId="77777777" w:rsidR="00395E94" w:rsidRPr="00506036" w:rsidRDefault="00395E94" w:rsidP="008B2948">
      <w:pPr>
        <w:rPr>
          <w:rFonts w:ascii="Times New Roman" w:eastAsia="ＭＳ 明朝" w:hAnsi="Times New Roman"/>
        </w:rPr>
      </w:pPr>
    </w:p>
    <w:p w14:paraId="7B4B5641" w14:textId="77777777" w:rsidR="00395E94" w:rsidRPr="00506036" w:rsidRDefault="00395E94" w:rsidP="008B2948">
      <w:pPr>
        <w:rPr>
          <w:rFonts w:ascii="Times New Roman" w:eastAsia="ＭＳ 明朝" w:hAnsi="Times New Roman"/>
        </w:rPr>
      </w:pPr>
    </w:p>
    <w:p w14:paraId="16C7EEF1" w14:textId="5503CC02" w:rsidR="00395E94" w:rsidRPr="00506036" w:rsidRDefault="00F51342" w:rsidP="00395E94">
      <w:pPr>
        <w:pStyle w:val="a9"/>
        <w:numPr>
          <w:ilvl w:val="1"/>
          <w:numId w:val="1"/>
        </w:numPr>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6699E0AF" w14:textId="6F7E53B3" w:rsidR="008B2948" w:rsidRPr="00506036" w:rsidRDefault="008B2948" w:rsidP="008B2948">
      <w:pPr>
        <w:rPr>
          <w:rFonts w:ascii="Times New Roman" w:eastAsia="ＭＳ 明朝" w:hAnsi="Times New Roman"/>
        </w:rPr>
      </w:pPr>
    </w:p>
    <w:p w14:paraId="35825629" w14:textId="77777777" w:rsidR="00395E94" w:rsidRPr="00506036" w:rsidRDefault="00395E94" w:rsidP="008B2948">
      <w:pPr>
        <w:rPr>
          <w:rFonts w:ascii="Times New Roman" w:eastAsia="ＭＳ 明朝" w:hAnsi="Times New Roman"/>
        </w:rPr>
      </w:pPr>
    </w:p>
    <w:p w14:paraId="289CB539" w14:textId="77777777" w:rsidR="00395E94" w:rsidRPr="00506036" w:rsidRDefault="00395E94" w:rsidP="008B2948">
      <w:pPr>
        <w:rPr>
          <w:rFonts w:ascii="Times New Roman" w:eastAsia="ＭＳ 明朝" w:hAnsi="Times New Roman"/>
        </w:rPr>
      </w:pPr>
    </w:p>
    <w:p w14:paraId="066E737F" w14:textId="198F02EA" w:rsidR="008B2948" w:rsidRPr="00506036" w:rsidRDefault="00F51342" w:rsidP="008B2948">
      <w:pPr>
        <w:pStyle w:val="a9"/>
        <w:numPr>
          <w:ilvl w:val="1"/>
          <w:numId w:val="1"/>
        </w:numPr>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795B8926" w14:textId="5C5DE4CC" w:rsidR="008B2948" w:rsidRPr="00506036" w:rsidRDefault="008B2948" w:rsidP="008B2948">
      <w:pPr>
        <w:rPr>
          <w:rFonts w:ascii="Times New Roman" w:eastAsia="ＭＳ 明朝" w:hAnsi="Times New Roman"/>
        </w:rPr>
      </w:pPr>
    </w:p>
    <w:p w14:paraId="3A9609A2" w14:textId="77777777" w:rsidR="00395E94" w:rsidRPr="00506036" w:rsidRDefault="00395E94" w:rsidP="008B2948">
      <w:pPr>
        <w:rPr>
          <w:rFonts w:ascii="Times New Roman" w:eastAsia="ＭＳ 明朝" w:hAnsi="Times New Roman"/>
        </w:rPr>
      </w:pPr>
    </w:p>
    <w:p w14:paraId="73A58230" w14:textId="77777777" w:rsidR="00395E94" w:rsidRPr="00506036" w:rsidRDefault="00395E94" w:rsidP="008B2948">
      <w:pPr>
        <w:rPr>
          <w:rFonts w:ascii="Times New Roman" w:eastAsia="ＭＳ 明朝" w:hAnsi="Times New Roman"/>
        </w:rPr>
      </w:pPr>
    </w:p>
    <w:p w14:paraId="1398C7B0" w14:textId="50B6901C" w:rsidR="008B2948" w:rsidRPr="00506036" w:rsidRDefault="00F51342" w:rsidP="008B2948">
      <w:pPr>
        <w:pStyle w:val="a9"/>
        <w:numPr>
          <w:ilvl w:val="1"/>
          <w:numId w:val="1"/>
        </w:numPr>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13064A3A" w14:textId="77777777" w:rsidR="008B2948" w:rsidRPr="00506036" w:rsidRDefault="008B2948" w:rsidP="008B2948">
      <w:pPr>
        <w:rPr>
          <w:rFonts w:ascii="Times New Roman" w:eastAsia="ＭＳ 明朝" w:hAnsi="Times New Roman"/>
        </w:rPr>
      </w:pPr>
    </w:p>
    <w:p w14:paraId="0D78C7BE" w14:textId="77777777" w:rsidR="008B2948" w:rsidRPr="00506036" w:rsidRDefault="008B2948" w:rsidP="008B2948">
      <w:pPr>
        <w:rPr>
          <w:rFonts w:ascii="Times New Roman" w:eastAsia="ＭＳ 明朝" w:hAnsi="Times New Roman"/>
        </w:rPr>
      </w:pPr>
    </w:p>
    <w:p w14:paraId="4E4DB04F" w14:textId="191F602C" w:rsidR="008B2948" w:rsidRPr="00506036" w:rsidRDefault="008B2948" w:rsidP="008B2948">
      <w:pPr>
        <w:rPr>
          <w:rFonts w:ascii="Times New Roman" w:eastAsia="ＭＳ 明朝" w:hAnsi="Times New Roman"/>
        </w:rPr>
      </w:pPr>
    </w:p>
    <w:p w14:paraId="5B9D153A" w14:textId="650F9CFF" w:rsidR="008B2948" w:rsidRPr="00506036" w:rsidRDefault="00F51342" w:rsidP="008B2948">
      <w:pPr>
        <w:pStyle w:val="a9"/>
        <w:numPr>
          <w:ilvl w:val="1"/>
          <w:numId w:val="1"/>
        </w:numPr>
        <w:rPr>
          <w:rFonts w:ascii="Times New Roman" w:eastAsia="ＭＳ 明朝" w:hAnsi="Times New Roman"/>
        </w:rPr>
      </w:pPr>
      <w:r w:rsidRPr="00506036">
        <w:rPr>
          <w:rFonts w:ascii="Times New Roman" w:eastAsia="ＭＳ 明朝" w:hAnsi="Times New Roman" w:hint="eastAsia"/>
        </w:rPr>
        <w:t>高濃度域と低濃度域それぞれの上位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115FE2B6" w14:textId="77777777" w:rsidR="008B2948" w:rsidRPr="00506036" w:rsidRDefault="008B2948" w:rsidP="008B2948">
      <w:pPr>
        <w:rPr>
          <w:rFonts w:ascii="Times New Roman" w:eastAsia="ＭＳ 明朝" w:hAnsi="Times New Roman"/>
        </w:rPr>
      </w:pPr>
    </w:p>
    <w:p w14:paraId="779893A8" w14:textId="63B92756" w:rsidR="008B2948" w:rsidRPr="00506036" w:rsidRDefault="008B2948" w:rsidP="008B2948">
      <w:pPr>
        <w:rPr>
          <w:rFonts w:ascii="Times New Roman" w:eastAsia="ＭＳ 明朝" w:hAnsi="Times New Roman"/>
        </w:rPr>
      </w:pPr>
    </w:p>
    <w:p w14:paraId="2BE1AEF1" w14:textId="0A01DCE2" w:rsidR="00F51342" w:rsidRPr="00506036" w:rsidRDefault="00F51342" w:rsidP="00C542EF">
      <w:pPr>
        <w:rPr>
          <w:rFonts w:ascii="Times New Roman" w:eastAsia="ＭＳ 明朝" w:hAnsi="Times New Roman"/>
        </w:rPr>
      </w:pPr>
      <w:r w:rsidRPr="00506036">
        <w:rPr>
          <w:rFonts w:ascii="Times New Roman" w:eastAsia="ＭＳ 明朝" w:hAnsi="Times New Roman" w:hint="eastAsia"/>
        </w:rPr>
        <w:t>5.</w:t>
      </w:r>
      <w:r w:rsidRPr="00506036">
        <w:rPr>
          <w:rFonts w:ascii="Times New Roman" w:eastAsia="ＭＳ 明朝" w:hAnsi="Times New Roman" w:hint="eastAsia"/>
        </w:rPr>
        <w:t xml:space="preserve">　考察</w:t>
      </w:r>
    </w:p>
    <w:p w14:paraId="0C011711"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6.</w:t>
      </w:r>
      <w:r w:rsidRPr="00506036">
        <w:rPr>
          <w:rFonts w:ascii="Times New Roman" w:eastAsia="ＭＳ 明朝" w:hAnsi="Times New Roman" w:hint="eastAsia"/>
        </w:rPr>
        <w:t xml:space="preserve">　まとめ</w:t>
      </w:r>
    </w:p>
    <w:p w14:paraId="20DE8D8B"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7.</w:t>
      </w:r>
      <w:r w:rsidRPr="00506036">
        <w:rPr>
          <w:rFonts w:ascii="Times New Roman" w:eastAsia="ＭＳ 明朝" w:hAnsi="Times New Roman" w:hint="eastAsia"/>
        </w:rPr>
        <w:t xml:space="preserve">　謝辞</w:t>
      </w:r>
    </w:p>
    <w:p w14:paraId="14E8C0FA"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403FE221" w14:textId="77777777" w:rsidR="00F51342" w:rsidRPr="00506036" w:rsidRDefault="00F51342" w:rsidP="00F51342">
      <w:pPr>
        <w:rPr>
          <w:rFonts w:ascii="Times New Roman" w:eastAsia="ＭＳ 明朝" w:hAnsi="Times New Roman"/>
        </w:rPr>
      </w:pPr>
    </w:p>
    <w:p w14:paraId="6DD2E560"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8. </w:t>
      </w:r>
      <w:r w:rsidRPr="00506036">
        <w:rPr>
          <w:rFonts w:ascii="Times New Roman" w:eastAsia="ＭＳ 明朝" w:hAnsi="Times New Roman" w:hint="eastAsia"/>
        </w:rPr>
        <w:t>参考文献</w:t>
      </w:r>
    </w:p>
    <w:p w14:paraId="4EB68876"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1)</w:t>
      </w:r>
      <w:r w:rsidRPr="00506036">
        <w:rPr>
          <w:rFonts w:ascii="Times New Roman" w:eastAsia="ＭＳ 明朝" w:hAnsi="Times New Roman" w:hint="eastAsia"/>
        </w:rPr>
        <w:t>・・・　環境省（令和</w:t>
      </w:r>
      <w:r w:rsidRPr="00506036">
        <w:rPr>
          <w:rFonts w:ascii="Times New Roman" w:eastAsia="ＭＳ 明朝" w:hAnsi="Times New Roman" w:hint="eastAsia"/>
        </w:rPr>
        <w:t>5</w:t>
      </w:r>
      <w:r w:rsidRPr="00506036">
        <w:rPr>
          <w:rFonts w:ascii="Times New Roman" w:eastAsia="ＭＳ 明朝" w:hAnsi="Times New Roman" w:hint="eastAsia"/>
        </w:rPr>
        <w:t>年）</w:t>
      </w:r>
      <w:r w:rsidRPr="00506036">
        <w:rPr>
          <w:rFonts w:ascii="Times New Roman" w:eastAsia="ＭＳ 明朝" w:hAnsi="Times New Roman" w:hint="eastAsia"/>
        </w:rPr>
        <w:t xml:space="preserve">: </w:t>
      </w:r>
      <w:r w:rsidRPr="00506036">
        <w:rPr>
          <w:rFonts w:ascii="Times New Roman" w:eastAsia="ＭＳ 明朝" w:hAnsi="Times New Roman"/>
        </w:rPr>
        <w:t>“</w:t>
      </w:r>
      <w:r w:rsidRPr="00506036">
        <w:rPr>
          <w:rFonts w:ascii="Times New Roman" w:eastAsia="ＭＳ 明朝" w:hAnsi="Times New Roman"/>
        </w:rPr>
        <w:t>令和５年光化学大気汚染の概要</w:t>
      </w:r>
      <w:r w:rsidRPr="00506036">
        <w:rPr>
          <w:rFonts w:ascii="Times New Roman" w:eastAsia="ＭＳ 明朝" w:hAnsi="Times New Roman" w:hint="eastAsia"/>
        </w:rPr>
        <w:t>－注意報等発令状況、被害届出状況－</w:t>
      </w:r>
      <w:r w:rsidRPr="00506036">
        <w:rPr>
          <w:rFonts w:ascii="Times New Roman" w:eastAsia="ＭＳ 明朝" w:hAnsi="Times New Roman"/>
        </w:rPr>
        <w:t>”</w:t>
      </w:r>
      <w:r w:rsidRPr="00506036">
        <w:rPr>
          <w:rFonts w:ascii="Times New Roman" w:eastAsia="ＭＳ 明朝" w:hAnsi="Times New Roman" w:hint="eastAsia"/>
        </w:rPr>
        <w:t xml:space="preserve">, </w:t>
      </w:r>
      <w:r w:rsidRPr="00506036">
        <w:rPr>
          <w:rFonts w:ascii="Times New Roman" w:eastAsia="ＭＳ 明朝" w:hAnsi="Times New Roman" w:hint="eastAsia"/>
        </w:rPr>
        <w:t>環境省</w:t>
      </w:r>
    </w:p>
    <w:p w14:paraId="4B9E08FC"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2)</w:t>
      </w:r>
      <w:r w:rsidRPr="00506036">
        <w:rPr>
          <w:rFonts w:ascii="Times New Roman" w:eastAsia="ＭＳ 明朝" w:hAnsi="Times New Roman" w:hint="eastAsia"/>
        </w:rPr>
        <w:t>・・・　細越英彰</w:t>
      </w:r>
      <w:r w:rsidRPr="00506036">
        <w:rPr>
          <w:rFonts w:ascii="Times New Roman" w:eastAsia="ＭＳ 明朝" w:hAnsi="Times New Roman" w:hint="eastAsia"/>
        </w:rPr>
        <w:t xml:space="preserve">(2022) : </w:t>
      </w:r>
      <w:r w:rsidRPr="00506036">
        <w:rPr>
          <w:rFonts w:ascii="Times New Roman" w:eastAsia="ＭＳ 明朝" w:hAnsi="Times New Roman"/>
        </w:rPr>
        <w:t>“</w:t>
      </w:r>
      <w:r w:rsidRPr="00506036">
        <w:rPr>
          <w:rFonts w:ascii="Times New Roman" w:eastAsia="ＭＳ 明朝" w:hAnsi="Times New Roman" w:hint="eastAsia"/>
        </w:rPr>
        <w:t>ディープラーニングを用いた光化学オキシダント濃度の短期予測</w:t>
      </w:r>
      <w:r w:rsidRPr="00506036">
        <w:rPr>
          <w:rFonts w:ascii="Times New Roman" w:eastAsia="ＭＳ 明朝" w:hAnsi="Times New Roman"/>
        </w:rPr>
        <w:t>”</w:t>
      </w:r>
      <w:r w:rsidRPr="00506036">
        <w:rPr>
          <w:rFonts w:ascii="Times New Roman" w:eastAsia="ＭＳ 明朝" w:hAnsi="Times New Roman" w:hint="eastAsia"/>
        </w:rPr>
        <w:t xml:space="preserve">, </w:t>
      </w:r>
      <w:r w:rsidRPr="00506036">
        <w:rPr>
          <w:rFonts w:ascii="Times New Roman" w:eastAsia="ＭＳ 明朝" w:hAnsi="Times New Roman" w:hint="eastAsia"/>
        </w:rPr>
        <w:t>明星大学　理工学部　総合理工学科　環境科学系</w:t>
      </w:r>
      <w:r w:rsidRPr="00506036">
        <w:rPr>
          <w:rFonts w:ascii="Times New Roman" w:eastAsia="ＭＳ 明朝" w:hAnsi="Times New Roman" w:hint="eastAsia"/>
        </w:rPr>
        <w:t xml:space="preserve">, </w:t>
      </w:r>
      <w:r w:rsidRPr="00506036">
        <w:rPr>
          <w:rFonts w:ascii="Times New Roman" w:eastAsia="ＭＳ 明朝" w:hAnsi="Times New Roman" w:hint="eastAsia"/>
        </w:rPr>
        <w:t xml:space="preserve">令和　</w:t>
      </w:r>
      <w:r w:rsidRPr="00506036">
        <w:rPr>
          <w:rFonts w:ascii="Times New Roman" w:eastAsia="ＭＳ 明朝" w:hAnsi="Times New Roman" w:hint="eastAsia"/>
        </w:rPr>
        <w:t>4</w:t>
      </w:r>
      <w:r w:rsidRPr="00506036">
        <w:rPr>
          <w:rFonts w:ascii="Times New Roman" w:eastAsia="ＭＳ 明朝" w:hAnsi="Times New Roman" w:hint="eastAsia"/>
        </w:rPr>
        <w:t>年度卒業論文</w:t>
      </w:r>
    </w:p>
    <w:p w14:paraId="08CB7787"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3)</w:t>
      </w:r>
      <w:r w:rsidRPr="00506036">
        <w:rPr>
          <w:rFonts w:ascii="Times New Roman" w:eastAsia="ＭＳ 明朝" w:hAnsi="Times New Roman" w:hint="eastAsia"/>
        </w:rPr>
        <w:t>・・・　細越英彰</w:t>
      </w:r>
      <w:r w:rsidRPr="00506036">
        <w:rPr>
          <w:rFonts w:ascii="Times New Roman" w:eastAsia="ＭＳ 明朝" w:hAnsi="Times New Roman" w:hint="eastAsia"/>
        </w:rPr>
        <w:t xml:space="preserve">(2024) : </w:t>
      </w:r>
      <w:r w:rsidRPr="00506036">
        <w:rPr>
          <w:rFonts w:ascii="Times New Roman" w:eastAsia="ＭＳ 明朝" w:hAnsi="Times New Roman" w:hint="eastAsia"/>
        </w:rPr>
        <w:t>細越さんの修論掲載予定</w:t>
      </w:r>
    </w:p>
    <w:p w14:paraId="00B53091"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4)</w:t>
      </w:r>
      <w:r w:rsidRPr="00506036">
        <w:rPr>
          <w:rFonts w:ascii="Times New Roman" w:eastAsia="ＭＳ 明朝" w:hAnsi="Times New Roman" w:hint="eastAsia"/>
        </w:rPr>
        <w:t>・・・　星野</w:t>
      </w:r>
      <w:r w:rsidRPr="00506036">
        <w:rPr>
          <w:rFonts w:ascii="Times New Roman" w:eastAsia="ＭＳ 明朝" w:hAnsi="Times New Roman"/>
        </w:rPr>
        <w:t xml:space="preserve"> </w:t>
      </w:r>
      <w:r w:rsidRPr="00506036">
        <w:rPr>
          <w:rFonts w:ascii="Times New Roman" w:eastAsia="ＭＳ 明朝" w:hAnsi="Times New Roman"/>
        </w:rPr>
        <w:t>智恵子</w:t>
      </w:r>
      <w:r w:rsidRPr="00506036">
        <w:rPr>
          <w:rFonts w:ascii="Times New Roman" w:eastAsia="ＭＳ 明朝" w:hAnsi="Times New Roman" w:hint="eastAsia"/>
        </w:rPr>
        <w:t>,</w:t>
      </w:r>
      <w:r w:rsidRPr="00506036">
        <w:rPr>
          <w:rFonts w:ascii="Times New Roman" w:eastAsia="ＭＳ 明朝" w:hAnsi="Times New Roman"/>
        </w:rPr>
        <w:t>吉野</w:t>
      </w:r>
      <w:r w:rsidRPr="00506036">
        <w:rPr>
          <w:rFonts w:ascii="Times New Roman" w:eastAsia="ＭＳ 明朝" w:hAnsi="Times New Roman"/>
        </w:rPr>
        <w:t xml:space="preserve"> </w:t>
      </w:r>
      <w:r w:rsidRPr="00506036">
        <w:rPr>
          <w:rFonts w:ascii="Times New Roman" w:eastAsia="ＭＳ 明朝" w:hAnsi="Times New Roman"/>
        </w:rPr>
        <w:t>裕紀</w:t>
      </w:r>
      <w:r w:rsidRPr="00506036">
        <w:rPr>
          <w:rFonts w:ascii="Times New Roman" w:eastAsia="ＭＳ 明朝" w:hAnsi="Times New Roman" w:hint="eastAsia"/>
        </w:rPr>
        <w:t xml:space="preserve"> : </w:t>
      </w:r>
      <w:r w:rsidRPr="00506036">
        <w:rPr>
          <w:rFonts w:ascii="Times New Roman" w:eastAsia="ＭＳ 明朝" w:hAnsi="Times New Roman" w:hint="eastAsia"/>
        </w:rPr>
        <w:t>計測データの欠損を考慮した重機の経路最適化</w:t>
      </w:r>
    </w:p>
    <w:p w14:paraId="4214D8D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5)</w:t>
      </w:r>
      <w:r w:rsidRPr="00506036">
        <w:rPr>
          <w:rFonts w:ascii="Times New Roman" w:eastAsia="ＭＳ 明朝" w:hAnsi="Times New Roman" w:hint="eastAsia"/>
        </w:rPr>
        <w:t>・・・　川越雄介</w:t>
      </w:r>
      <w:r w:rsidRPr="00506036">
        <w:rPr>
          <w:rFonts w:ascii="Times New Roman" w:eastAsia="ＭＳ 明朝" w:hAnsi="Times New Roman" w:hint="eastAsia"/>
        </w:rPr>
        <w:t xml:space="preserve">(2021/4/14) : </w:t>
      </w:r>
      <w:r w:rsidRPr="00506036">
        <w:rPr>
          <w:rFonts w:ascii="Times New Roman" w:eastAsia="ＭＳ 明朝" w:hAnsi="Times New Roman"/>
        </w:rPr>
        <w:t xml:space="preserve">SHAP </w:t>
      </w:r>
      <w:r w:rsidRPr="00506036">
        <w:rPr>
          <w:rFonts w:ascii="Times New Roman" w:eastAsia="ＭＳ 明朝" w:hAnsi="Times New Roman"/>
        </w:rPr>
        <w:t>を用いて機械学習モデルを説明する</w:t>
      </w:r>
      <w:r w:rsidRPr="00506036">
        <w:rPr>
          <w:rFonts w:ascii="Times New Roman" w:eastAsia="ＭＳ 明朝" w:hAnsi="Times New Roman" w:hint="eastAsia"/>
        </w:rPr>
        <w:t xml:space="preserve">　</w:t>
      </w:r>
      <w:r w:rsidRPr="00506036">
        <w:rPr>
          <w:rFonts w:ascii="Times New Roman" w:eastAsia="ＭＳ 明朝" w:hAnsi="Times New Roman" w:hint="eastAsia"/>
        </w:rPr>
        <w:t>Data Robot</w:t>
      </w:r>
    </w:p>
    <w:p w14:paraId="34CF3906" w14:textId="77777777" w:rsidR="00F51342" w:rsidRPr="00506036" w:rsidRDefault="00F51342" w:rsidP="00F51342">
      <w:pPr>
        <w:rPr>
          <w:rFonts w:ascii="Times New Roman" w:eastAsia="ＭＳ 明朝" w:hAnsi="Times New Roman"/>
        </w:rPr>
      </w:pPr>
    </w:p>
    <w:p w14:paraId="0CCB71BA" w14:textId="77777777" w:rsidR="00F51342" w:rsidRPr="00506036" w:rsidRDefault="00F51342" w:rsidP="00F51342">
      <w:pPr>
        <w:rPr>
          <w:rFonts w:ascii="Times New Roman" w:eastAsia="ＭＳ 明朝" w:hAnsi="Times New Roman"/>
        </w:rPr>
      </w:pPr>
    </w:p>
    <w:p w14:paraId="14E3657C" w14:textId="77777777" w:rsidR="00693CC4" w:rsidRPr="00506036" w:rsidRDefault="00693CC4">
      <w:pPr>
        <w:rPr>
          <w:rFonts w:ascii="Times New Roman" w:eastAsia="ＭＳ 明朝" w:hAnsi="Times New Roman"/>
        </w:rPr>
      </w:pPr>
    </w:p>
    <w:sectPr w:rsidR="00693CC4" w:rsidRPr="0050603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櫻井 達也" w:date="2024-12-02T21:36:00Z" w:initials="櫻井">
    <w:p w14:paraId="3903B810" w14:textId="77777777" w:rsidR="00F51342" w:rsidRDefault="00F51342" w:rsidP="00F51342">
      <w:pPr>
        <w:pStyle w:val="ab"/>
      </w:pPr>
      <w:r>
        <w:rPr>
          <w:rStyle w:val="aa"/>
        </w:rPr>
        <w:annotationRef/>
      </w:r>
      <w:r>
        <w:rPr>
          <w:rFonts w:hint="eastAsia"/>
        </w:rPr>
        <w:t>良く書けています。読点（、）の打つ位置が少ないので、1文が長くなりがちです。読点や接続詞を活用して、一文を短くしつつ端的な文章を心掛けてください。</w:t>
      </w:r>
    </w:p>
  </w:comment>
  <w:comment w:id="2" w:author="櫻井 達也" w:date="2024-12-02T21:40:00Z" w:initials="櫻井">
    <w:p w14:paraId="6F893797" w14:textId="77777777" w:rsidR="00F51342" w:rsidRDefault="00F51342" w:rsidP="00F51342">
      <w:pPr>
        <w:pStyle w:val="ab"/>
      </w:pPr>
      <w:r>
        <w:rPr>
          <w:rStyle w:val="aa"/>
        </w:rPr>
        <w:annotationRef/>
      </w:r>
      <w:r>
        <w:rPr>
          <w:rFonts w:hint="eastAsia"/>
        </w:rPr>
        <w:t>1</w:t>
      </w:r>
      <w:r>
        <w:t>20ppb</w:t>
      </w:r>
      <w:r>
        <w:rPr>
          <w:rFonts w:hint="eastAsia"/>
        </w:rPr>
        <w:t>ではなく？</w:t>
      </w:r>
    </w:p>
  </w:comment>
  <w:comment w:id="3" w:author="櫻井 達也" w:date="2024-12-02T21:59:00Z" w:initials="櫻井">
    <w:p w14:paraId="7E26A1C0" w14:textId="77777777" w:rsidR="00F51342" w:rsidRDefault="00F51342" w:rsidP="00F51342">
      <w:pPr>
        <w:pStyle w:val="ab"/>
      </w:pPr>
      <w:r>
        <w:rPr>
          <w:rStyle w:val="aa"/>
        </w:rPr>
        <w:annotationRef/>
      </w:r>
      <w:r>
        <w:rPr>
          <w:rFonts w:hint="eastAsia"/>
        </w:rPr>
        <w:t>ここも</w:t>
      </w:r>
    </w:p>
  </w:comment>
  <w:comment w:id="4" w:author="櫻井 達也" w:date="2024-12-02T21:57:00Z" w:initials="櫻井">
    <w:p w14:paraId="2B18335E" w14:textId="77777777" w:rsidR="00F51342" w:rsidRDefault="00F51342" w:rsidP="00F51342">
      <w:pPr>
        <w:pStyle w:val="ab"/>
      </w:pPr>
      <w:r>
        <w:rPr>
          <w:rStyle w:val="aa"/>
        </w:rPr>
        <w:annotationRef/>
      </w:r>
      <w:r>
        <w:rPr>
          <w:rFonts w:hint="eastAsia"/>
        </w:rPr>
        <w:t>掲示した図は必ず本文中で説明もしくは引用しなければなりません。</w:t>
      </w:r>
    </w:p>
  </w:comment>
  <w:comment w:id="5" w:author="櫻井 達也" w:date="2024-12-02T21:58:00Z" w:initials="櫻井">
    <w:p w14:paraId="5A777749" w14:textId="77777777" w:rsidR="00F51342" w:rsidRDefault="00F51342" w:rsidP="00F51342">
      <w:pPr>
        <w:pStyle w:val="ab"/>
      </w:pPr>
      <w:r>
        <w:rPr>
          <w:rStyle w:val="aa"/>
        </w:rPr>
        <w:annotationRef/>
      </w:r>
      <w:r>
        <w:rPr>
          <w:rFonts w:hint="eastAsia"/>
        </w:rPr>
        <w:t>有意？</w:t>
      </w:r>
    </w:p>
  </w:comment>
  <w:comment w:id="6" w:author="櫻井 達也" w:date="2024-12-02T22:09:00Z" w:initials="櫻井">
    <w:p w14:paraId="01566A16" w14:textId="77777777" w:rsidR="00F51342" w:rsidRDefault="00F51342" w:rsidP="00F51342">
      <w:pPr>
        <w:pStyle w:val="ab"/>
      </w:pPr>
      <w:r>
        <w:rPr>
          <w:rStyle w:val="aa"/>
        </w:rPr>
        <w:annotationRef/>
      </w:r>
      <w:r>
        <w:rPr>
          <w:rFonts w:hint="eastAsia"/>
        </w:rPr>
        <w:t>細かく項を建て過ぎです。3</w:t>
      </w:r>
      <w:r>
        <w:t>.5</w:t>
      </w:r>
      <w:r>
        <w:rPr>
          <w:rFonts w:hint="eastAsia"/>
        </w:rPr>
        <w:t>として1つにまとめてください。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03B810" w15:done="0"/>
  <w15:commentEx w15:paraId="6F893797" w15:done="0"/>
  <w15:commentEx w15:paraId="7E26A1C0" w15:done="0"/>
  <w15:commentEx w15:paraId="2B18335E" w15:done="0"/>
  <w15:commentEx w15:paraId="5A777749" w15:done="0"/>
  <w15:commentEx w15:paraId="01566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03B810" w16cid:durableId="3B218741"/>
  <w16cid:commentId w16cid:paraId="6F893797" w16cid:durableId="0CAF9CF0"/>
  <w16cid:commentId w16cid:paraId="7E26A1C0" w16cid:durableId="06B83F74"/>
  <w16cid:commentId w16cid:paraId="2B18335E" w16cid:durableId="0BFABBDC"/>
  <w16cid:commentId w16cid:paraId="5A777749" w16cid:durableId="43794187"/>
  <w16cid:commentId w16cid:paraId="01566A16" w16cid:durableId="2F0DA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3E5"/>
    <w:multiLevelType w:val="multilevel"/>
    <w:tmpl w:val="0EB457A8"/>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0951A9"/>
    <w:multiLevelType w:val="hybridMultilevel"/>
    <w:tmpl w:val="8C32DEE0"/>
    <w:lvl w:ilvl="0" w:tplc="DC9ABE12">
      <w:start w:val="1"/>
      <w:numFmt w:val="decimal"/>
      <w:lvlText w:val="%1."/>
      <w:lvlJc w:val="left"/>
      <w:pPr>
        <w:ind w:left="360" w:hanging="360"/>
      </w:pPr>
      <w:rPr>
        <w:rFonts w:ascii="Times New Roman"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9D02C9F"/>
    <w:multiLevelType w:val="multilevel"/>
    <w:tmpl w:val="3B48AA4C"/>
    <w:lvl w:ilvl="0">
      <w:start w:val="1"/>
      <w:numFmt w:val="decimal"/>
      <w:lvlText w:val="%1."/>
      <w:lvlJc w:val="left"/>
      <w:pPr>
        <w:ind w:left="36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44473711">
    <w:abstractNumId w:val="0"/>
  </w:num>
  <w:num w:numId="2" w16cid:durableId="1105273731">
    <w:abstractNumId w:val="1"/>
  </w:num>
  <w:num w:numId="3" w16cid:durableId="5636102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櫻井 達也">
    <w15:presenceInfo w15:providerId="Windows Live" w15:userId="2fe059ef3e0e5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42"/>
    <w:rsid w:val="00004BE7"/>
    <w:rsid w:val="000A3586"/>
    <w:rsid w:val="001A74D2"/>
    <w:rsid w:val="00210F24"/>
    <w:rsid w:val="002213E8"/>
    <w:rsid w:val="00265435"/>
    <w:rsid w:val="002C0F95"/>
    <w:rsid w:val="0038708E"/>
    <w:rsid w:val="00395E94"/>
    <w:rsid w:val="004017F6"/>
    <w:rsid w:val="00506036"/>
    <w:rsid w:val="00693CC4"/>
    <w:rsid w:val="00760B23"/>
    <w:rsid w:val="007C11DE"/>
    <w:rsid w:val="007E24B1"/>
    <w:rsid w:val="0088111E"/>
    <w:rsid w:val="008B2948"/>
    <w:rsid w:val="008E2C5B"/>
    <w:rsid w:val="00AF7F1C"/>
    <w:rsid w:val="00BA6385"/>
    <w:rsid w:val="00BD3063"/>
    <w:rsid w:val="00C542EF"/>
    <w:rsid w:val="00C657AB"/>
    <w:rsid w:val="00C84B7D"/>
    <w:rsid w:val="00C91D36"/>
    <w:rsid w:val="00D87B4E"/>
    <w:rsid w:val="00DB58CB"/>
    <w:rsid w:val="00F446E5"/>
    <w:rsid w:val="00F51342"/>
    <w:rsid w:val="00F86376"/>
    <w:rsid w:val="00F93E9E"/>
    <w:rsid w:val="00FA6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9D8C9E"/>
  <w15:chartTrackingRefBased/>
  <w15:docId w15:val="{DCDA9180-6B34-42B4-B59B-A5683540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342"/>
    <w:pPr>
      <w:widowControl w:val="0"/>
      <w:jc w:val="both"/>
    </w:pPr>
  </w:style>
  <w:style w:type="paragraph" w:styleId="1">
    <w:name w:val="heading 1"/>
    <w:basedOn w:val="a"/>
    <w:next w:val="a"/>
    <w:link w:val="10"/>
    <w:uiPriority w:val="9"/>
    <w:qFormat/>
    <w:rsid w:val="00F5134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5134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5134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5134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5134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5134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5134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5134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5134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134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5134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5134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5134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5134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5134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5134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5134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5134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513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1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13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513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1342"/>
    <w:pPr>
      <w:spacing w:before="160" w:after="160"/>
      <w:jc w:val="center"/>
    </w:pPr>
    <w:rPr>
      <w:i/>
      <w:iCs/>
      <w:color w:val="404040" w:themeColor="text1" w:themeTint="BF"/>
    </w:rPr>
  </w:style>
  <w:style w:type="character" w:customStyle="1" w:styleId="a8">
    <w:name w:val="引用文 (文字)"/>
    <w:basedOn w:val="a0"/>
    <w:link w:val="a7"/>
    <w:uiPriority w:val="29"/>
    <w:rsid w:val="00F51342"/>
    <w:rPr>
      <w:i/>
      <w:iCs/>
      <w:color w:val="404040" w:themeColor="text1" w:themeTint="BF"/>
    </w:rPr>
  </w:style>
  <w:style w:type="paragraph" w:styleId="a9">
    <w:name w:val="List Paragraph"/>
    <w:basedOn w:val="a"/>
    <w:uiPriority w:val="34"/>
    <w:qFormat/>
    <w:rsid w:val="00F51342"/>
    <w:pPr>
      <w:ind w:left="720"/>
      <w:contextualSpacing/>
    </w:pPr>
  </w:style>
  <w:style w:type="character" w:styleId="21">
    <w:name w:val="Intense Emphasis"/>
    <w:basedOn w:val="a0"/>
    <w:uiPriority w:val="21"/>
    <w:qFormat/>
    <w:rsid w:val="00F51342"/>
    <w:rPr>
      <w:i/>
      <w:iCs/>
      <w:color w:val="0F4761" w:themeColor="accent1" w:themeShade="BF"/>
    </w:rPr>
  </w:style>
  <w:style w:type="paragraph" w:styleId="22">
    <w:name w:val="Intense Quote"/>
    <w:basedOn w:val="a"/>
    <w:next w:val="a"/>
    <w:link w:val="23"/>
    <w:uiPriority w:val="30"/>
    <w:qFormat/>
    <w:rsid w:val="00F5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1342"/>
    <w:rPr>
      <w:i/>
      <w:iCs/>
      <w:color w:val="0F4761" w:themeColor="accent1" w:themeShade="BF"/>
    </w:rPr>
  </w:style>
  <w:style w:type="character" w:styleId="24">
    <w:name w:val="Intense Reference"/>
    <w:basedOn w:val="a0"/>
    <w:uiPriority w:val="32"/>
    <w:qFormat/>
    <w:rsid w:val="00F51342"/>
    <w:rPr>
      <w:b/>
      <w:bCs/>
      <w:smallCaps/>
      <w:color w:val="0F4761" w:themeColor="accent1" w:themeShade="BF"/>
      <w:spacing w:val="5"/>
    </w:rPr>
  </w:style>
  <w:style w:type="character" w:styleId="aa">
    <w:name w:val="annotation reference"/>
    <w:basedOn w:val="a0"/>
    <w:uiPriority w:val="99"/>
    <w:semiHidden/>
    <w:unhideWhenUsed/>
    <w:rsid w:val="00F51342"/>
    <w:rPr>
      <w:sz w:val="18"/>
      <w:szCs w:val="18"/>
    </w:rPr>
  </w:style>
  <w:style w:type="paragraph" w:styleId="ab">
    <w:name w:val="annotation text"/>
    <w:basedOn w:val="a"/>
    <w:link w:val="ac"/>
    <w:uiPriority w:val="99"/>
    <w:semiHidden/>
    <w:unhideWhenUsed/>
    <w:rsid w:val="00F51342"/>
    <w:pPr>
      <w:jc w:val="left"/>
    </w:pPr>
  </w:style>
  <w:style w:type="character" w:customStyle="1" w:styleId="ac">
    <w:name w:val="コメント文字列 (文字)"/>
    <w:basedOn w:val="a0"/>
    <w:link w:val="ab"/>
    <w:uiPriority w:val="99"/>
    <w:semiHidden/>
    <w:rsid w:val="00F51342"/>
  </w:style>
  <w:style w:type="paragraph" w:styleId="ad">
    <w:name w:val="Revision"/>
    <w:hidden/>
    <w:uiPriority w:val="99"/>
    <w:semiHidden/>
    <w:rsid w:val="00760B23"/>
  </w:style>
  <w:style w:type="character" w:styleId="ae">
    <w:name w:val="Placeholder Text"/>
    <w:basedOn w:val="a0"/>
    <w:uiPriority w:val="99"/>
    <w:semiHidden/>
    <w:rsid w:val="002654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985657">
      <w:bodyDiv w:val="1"/>
      <w:marLeft w:val="0"/>
      <w:marRight w:val="0"/>
      <w:marTop w:val="0"/>
      <w:marBottom w:val="0"/>
      <w:divBdr>
        <w:top w:val="none" w:sz="0" w:space="0" w:color="auto"/>
        <w:left w:val="none" w:sz="0" w:space="0" w:color="auto"/>
        <w:bottom w:val="none" w:sz="0" w:space="0" w:color="auto"/>
        <w:right w:val="none" w:sz="0" w:space="0" w:color="auto"/>
      </w:divBdr>
    </w:div>
    <w:div w:id="967322534">
      <w:bodyDiv w:val="1"/>
      <w:marLeft w:val="0"/>
      <w:marRight w:val="0"/>
      <w:marTop w:val="0"/>
      <w:marBottom w:val="0"/>
      <w:divBdr>
        <w:top w:val="none" w:sz="0" w:space="0" w:color="auto"/>
        <w:left w:val="none" w:sz="0" w:space="0" w:color="auto"/>
        <w:bottom w:val="none" w:sz="0" w:space="0" w:color="auto"/>
        <w:right w:val="none" w:sz="0" w:space="0" w:color="auto"/>
      </w:divBdr>
    </w:div>
    <w:div w:id="1049644383">
      <w:bodyDiv w:val="1"/>
      <w:marLeft w:val="0"/>
      <w:marRight w:val="0"/>
      <w:marTop w:val="0"/>
      <w:marBottom w:val="0"/>
      <w:divBdr>
        <w:top w:val="none" w:sz="0" w:space="0" w:color="auto"/>
        <w:left w:val="none" w:sz="0" w:space="0" w:color="auto"/>
        <w:bottom w:val="none" w:sz="0" w:space="0" w:color="auto"/>
        <w:right w:val="none" w:sz="0" w:space="0" w:color="auto"/>
      </w:divBdr>
    </w:div>
    <w:div w:id="1253467176">
      <w:bodyDiv w:val="1"/>
      <w:marLeft w:val="0"/>
      <w:marRight w:val="0"/>
      <w:marTop w:val="0"/>
      <w:marBottom w:val="0"/>
      <w:divBdr>
        <w:top w:val="none" w:sz="0" w:space="0" w:color="auto"/>
        <w:left w:val="none" w:sz="0" w:space="0" w:color="auto"/>
        <w:bottom w:val="none" w:sz="0" w:space="0" w:color="auto"/>
        <w:right w:val="none" w:sz="0" w:space="0" w:color="auto"/>
      </w:divBdr>
    </w:div>
    <w:div w:id="1682706198">
      <w:bodyDiv w:val="1"/>
      <w:marLeft w:val="0"/>
      <w:marRight w:val="0"/>
      <w:marTop w:val="0"/>
      <w:marBottom w:val="0"/>
      <w:divBdr>
        <w:top w:val="none" w:sz="0" w:space="0" w:color="auto"/>
        <w:left w:val="none" w:sz="0" w:space="0" w:color="auto"/>
        <w:bottom w:val="none" w:sz="0" w:space="0" w:color="auto"/>
        <w:right w:val="none" w:sz="0" w:space="0" w:color="auto"/>
      </w:divBdr>
    </w:div>
    <w:div w:id="1770079708">
      <w:bodyDiv w:val="1"/>
      <w:marLeft w:val="0"/>
      <w:marRight w:val="0"/>
      <w:marTop w:val="0"/>
      <w:marBottom w:val="0"/>
      <w:divBdr>
        <w:top w:val="none" w:sz="0" w:space="0" w:color="auto"/>
        <w:left w:val="none" w:sz="0" w:space="0" w:color="auto"/>
        <w:bottom w:val="none" w:sz="0" w:space="0" w:color="auto"/>
        <w:right w:val="none" w:sz="0" w:space="0" w:color="auto"/>
      </w:divBdr>
    </w:div>
    <w:div w:id="20807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8FA5-FF68-4CA6-BE79-93A3ACFD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1166</Words>
  <Characters>6652</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21T7-008</dc:creator>
  <cp:keywords/>
  <dc:description/>
  <cp:lastModifiedBy>21T7-008</cp:lastModifiedBy>
  <cp:revision>3</cp:revision>
  <dcterms:created xsi:type="dcterms:W3CDTF">2024-12-19T05:42:00Z</dcterms:created>
  <dcterms:modified xsi:type="dcterms:W3CDTF">2024-12-20T09:27:00Z</dcterms:modified>
</cp:coreProperties>
</file>