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C8076" w14:textId="77777777" w:rsidR="00D15BF6" w:rsidRPr="00D02D3C" w:rsidRDefault="00D15BF6" w:rsidP="00D15BF6">
      <w:pPr>
        <w:wordWrap w:val="0"/>
        <w:jc w:val="center"/>
        <w:rPr>
          <w:rFonts w:eastAsiaTheme="minorHAnsi"/>
          <w:b/>
        </w:rPr>
      </w:pPr>
      <w:r w:rsidRPr="00D02D3C">
        <w:rPr>
          <w:rFonts w:eastAsiaTheme="minorHAnsi" w:hint="eastAsia"/>
          <w:b/>
        </w:rPr>
        <w:t>単一地点における</w:t>
      </w:r>
      <w:r w:rsidRPr="00D02D3C">
        <w:rPr>
          <w:rFonts w:eastAsiaTheme="minorHAnsi"/>
          <w:b/>
        </w:rPr>
        <w:t>DNNを用いたOx短期予測の</w:t>
      </w:r>
      <w:r w:rsidRPr="00D02D3C">
        <w:rPr>
          <w:rFonts w:eastAsiaTheme="minorHAnsi" w:hint="eastAsia"/>
          <w:b/>
        </w:rPr>
        <w:t>最適パラメータ探索</w:t>
      </w:r>
    </w:p>
    <w:p w14:paraId="2745ABBD" w14:textId="63D53343" w:rsidR="000279F9" w:rsidRPr="00D02D3C" w:rsidRDefault="000279F9" w:rsidP="00D15BF6">
      <w:pPr>
        <w:wordWrap w:val="0"/>
        <w:jc w:val="right"/>
        <w:rPr>
          <w:rFonts w:ascii="Times New Roman" w:eastAsia="ＭＳ 明朝" w:hAnsi="Times New Roman"/>
        </w:rPr>
      </w:pPr>
      <w:r w:rsidRPr="00D02D3C">
        <w:rPr>
          <w:rFonts w:ascii="Times New Roman" w:eastAsia="ＭＳ 明朝" w:hAnsi="Times New Roman" w:hint="eastAsia"/>
        </w:rPr>
        <w:t>2</w:t>
      </w:r>
      <w:r w:rsidRPr="00D02D3C">
        <w:rPr>
          <w:rFonts w:ascii="Times New Roman" w:eastAsia="ＭＳ 明朝" w:hAnsi="Times New Roman"/>
        </w:rPr>
        <w:t>1</w:t>
      </w:r>
      <w:r w:rsidRPr="00D02D3C">
        <w:rPr>
          <w:rFonts w:ascii="Times New Roman" w:eastAsia="ＭＳ 明朝" w:hAnsi="Times New Roman" w:hint="eastAsia"/>
        </w:rPr>
        <w:t>T7-008</w:t>
      </w:r>
      <w:r w:rsidRPr="00D02D3C">
        <w:rPr>
          <w:rFonts w:ascii="Times New Roman" w:eastAsia="ＭＳ 明朝" w:hAnsi="Times New Roman" w:hint="eastAsia"/>
        </w:rPr>
        <w:t xml:space="preserve">　今給黎樹</w:t>
      </w:r>
    </w:p>
    <w:p w14:paraId="36DA41D6" w14:textId="311C965E" w:rsidR="000279F9" w:rsidRPr="00D02D3C" w:rsidRDefault="000279F9" w:rsidP="000279F9">
      <w:pPr>
        <w:jc w:val="right"/>
        <w:rPr>
          <w:rFonts w:ascii="Times New Roman" w:eastAsia="ＭＳ 明朝" w:hAnsi="Times New Roman"/>
        </w:rPr>
        <w:sectPr w:rsidR="000279F9" w:rsidRPr="00D02D3C" w:rsidSect="000279F9">
          <w:pgSz w:w="11906" w:h="16838" w:code="9"/>
          <w:pgMar w:top="1418" w:right="1134" w:bottom="1418" w:left="1134" w:header="851" w:footer="992" w:gutter="0"/>
          <w:cols w:space="425"/>
          <w:docGrid w:type="lines" w:linePitch="360"/>
        </w:sectPr>
      </w:pPr>
      <w:r w:rsidRPr="00D02D3C">
        <w:rPr>
          <w:rFonts w:ascii="Times New Roman" w:eastAsia="ＭＳ 明朝" w:hAnsi="Times New Roman" w:hint="eastAsia"/>
        </w:rPr>
        <w:t>指導教員</w:t>
      </w:r>
      <w:r w:rsidR="00C37255">
        <w:rPr>
          <w:rFonts w:ascii="Times New Roman" w:eastAsia="ＭＳ 明朝" w:hAnsi="Times New Roman" w:hint="eastAsia"/>
        </w:rPr>
        <w:t xml:space="preserve">　</w:t>
      </w:r>
      <w:r w:rsidRPr="00D02D3C">
        <w:rPr>
          <w:rFonts w:ascii="Times New Roman" w:eastAsia="ＭＳ 明朝" w:hAnsi="Times New Roman" w:hint="eastAsia"/>
        </w:rPr>
        <w:t>櫻井達也</w:t>
      </w:r>
    </w:p>
    <w:p w14:paraId="6E1C6FDA" w14:textId="77777777" w:rsidR="000279F9" w:rsidRPr="00D02D3C" w:rsidRDefault="000279F9" w:rsidP="000279F9">
      <w:pPr>
        <w:rPr>
          <w:rFonts w:ascii="Times New Roman" w:eastAsia="ＭＳ 明朝" w:hAnsi="Times New Roman"/>
        </w:rPr>
        <w:sectPr w:rsidR="000279F9" w:rsidRPr="00D02D3C" w:rsidSect="000279F9">
          <w:type w:val="continuous"/>
          <w:pgSz w:w="11906" w:h="16838"/>
          <w:pgMar w:top="1440" w:right="1080" w:bottom="1440" w:left="1080" w:header="851" w:footer="992" w:gutter="0"/>
          <w:cols w:num="2" w:space="425"/>
          <w:docGrid w:type="lines" w:linePitch="360"/>
        </w:sectPr>
      </w:pPr>
    </w:p>
    <w:p w14:paraId="53FBF87A" w14:textId="77777777" w:rsidR="000279F9" w:rsidRPr="00D02D3C" w:rsidRDefault="000279F9" w:rsidP="000279F9">
      <w:pPr>
        <w:rPr>
          <w:rFonts w:ascii="Times New Roman" w:eastAsia="ＭＳ 明朝" w:hAnsi="Times New Roman"/>
          <w:b/>
          <w:szCs w:val="21"/>
        </w:rPr>
      </w:pPr>
      <w:r w:rsidRPr="00D02D3C">
        <w:rPr>
          <w:rFonts w:ascii="Times New Roman" w:eastAsia="ＭＳ 明朝" w:hAnsi="Times New Roman" w:cs="Times New Roman"/>
          <w:b/>
          <w:szCs w:val="21"/>
        </w:rPr>
        <w:t>1</w:t>
      </w:r>
      <w:r w:rsidRPr="00D02D3C">
        <w:rPr>
          <w:rFonts w:ascii="Times New Roman" w:eastAsia="ＭＳ 明朝" w:hAnsi="Times New Roman" w:hint="eastAsia"/>
          <w:b/>
          <w:szCs w:val="21"/>
        </w:rPr>
        <w:t>研究背景と目的</w:t>
      </w:r>
    </w:p>
    <w:p w14:paraId="5C83378A" w14:textId="77777777" w:rsidR="00EE5458" w:rsidRDefault="000279F9" w:rsidP="00EE5458">
      <w:pPr>
        <w:ind w:firstLineChars="100" w:firstLine="210"/>
        <w:rPr>
          <w:rFonts w:ascii="Times New Roman" w:eastAsia="ＭＳ 明朝" w:hAnsi="Times New Roman"/>
        </w:rPr>
      </w:pPr>
      <w:r w:rsidRPr="00D02D3C">
        <w:rPr>
          <w:rFonts w:ascii="Times New Roman" w:eastAsia="ＭＳ 明朝" w:hAnsi="Times New Roman" w:hint="eastAsia"/>
          <w:szCs w:val="21"/>
        </w:rPr>
        <w:t xml:space="preserve">　</w:t>
      </w:r>
      <w:r w:rsidR="00EE5458">
        <w:rPr>
          <w:rFonts w:ascii="Times New Roman" w:eastAsia="ＭＳ 明朝" w:hAnsi="Times New Roman" w:hint="eastAsia"/>
        </w:rPr>
        <w:t>大気汚染物質の一つである光化学オキシダント</w:t>
      </w:r>
      <w:r w:rsidR="00EE5458">
        <w:rPr>
          <w:rFonts w:ascii="Times New Roman" w:eastAsia="ＭＳ 明朝" w:hAnsi="Times New Roman" w:hint="eastAsia"/>
        </w:rPr>
        <w:t>(Ox)</w:t>
      </w:r>
      <w:r w:rsidR="00EE5458">
        <w:rPr>
          <w:rFonts w:ascii="Times New Roman" w:eastAsia="ＭＳ 明朝" w:hAnsi="Times New Roman" w:hint="eastAsia"/>
        </w:rPr>
        <w:t>ハ大気汚染物質の一つであり、人体に悪影響を与えることが分かっている。そこで、環境省では大気汚染防止法に基づき光化学オキシダント注意報を定めている。</w:t>
      </w:r>
      <w:r w:rsidR="00EE5458" w:rsidRPr="005D4924">
        <w:rPr>
          <w:rFonts w:ascii="Times New Roman" w:eastAsia="ＭＳ 明朝" w:hAnsi="Times New Roman"/>
        </w:rPr>
        <w:t>これは大気汚染防止法に基づ</w:t>
      </w:r>
      <w:r w:rsidR="00EE5458">
        <w:rPr>
          <w:rFonts w:ascii="Times New Roman" w:eastAsia="ＭＳ 明朝" w:hAnsi="Times New Roman" w:hint="eastAsia"/>
        </w:rPr>
        <w:t>き</w:t>
      </w:r>
      <w:r w:rsidR="00EE5458" w:rsidRPr="005D4924">
        <w:rPr>
          <w:rFonts w:ascii="Times New Roman" w:eastAsia="ＭＳ 明朝" w:hAnsi="Times New Roman"/>
        </w:rPr>
        <w:t xml:space="preserve">Ox </w:t>
      </w:r>
      <w:r w:rsidR="00EE5458" w:rsidRPr="005D4924">
        <w:rPr>
          <w:rFonts w:ascii="Times New Roman" w:eastAsia="ＭＳ 明朝" w:hAnsi="Times New Roman"/>
        </w:rPr>
        <w:t>濃度の１時間値が</w:t>
      </w:r>
      <w:r w:rsidR="00EE5458" w:rsidRPr="005D4924">
        <w:rPr>
          <w:rFonts w:ascii="Times New Roman" w:eastAsia="ＭＳ 明朝" w:hAnsi="Times New Roman"/>
        </w:rPr>
        <w:t xml:space="preserve"> 0.12ppm</w:t>
      </w:r>
      <w:r w:rsidR="00EE5458" w:rsidRPr="005D4924">
        <w:rPr>
          <w:rFonts w:ascii="Times New Roman" w:eastAsia="ＭＳ 明朝" w:hAnsi="Times New Roman"/>
        </w:rPr>
        <w:t>以上になり、気象条件からみてその状態が継続すると認められる場合に都道府県知事等が発令を行うものである</w:t>
      </w:r>
      <w:r w:rsidR="00EE5458">
        <w:rPr>
          <w:rFonts w:ascii="Times New Roman" w:eastAsia="ＭＳ 明朝" w:hAnsi="Times New Roman" w:hint="eastAsia"/>
        </w:rPr>
        <w:t>。発令の判断は難しいため、</w:t>
      </w:r>
      <w:r w:rsidR="00EE5458">
        <w:rPr>
          <w:rFonts w:ascii="Times New Roman" w:eastAsia="ＭＳ 明朝" w:hAnsi="Times New Roman" w:hint="eastAsia"/>
        </w:rPr>
        <w:t>AI</w:t>
      </w:r>
      <w:r w:rsidR="00EE5458">
        <w:rPr>
          <w:rFonts w:ascii="Times New Roman" w:eastAsia="ＭＳ 明朝" w:hAnsi="Times New Roman" w:hint="eastAsia"/>
        </w:rPr>
        <w:t>を用いた短期予測によって発令の補助をおこなおうとする研究がなされている。この研究において</w:t>
      </w:r>
      <w:r w:rsidR="00EE5458">
        <w:rPr>
          <w:rFonts w:ascii="Times New Roman" w:eastAsia="ＭＳ 明朝" w:hAnsi="Times New Roman" w:hint="eastAsia"/>
        </w:rPr>
        <w:t>AI</w:t>
      </w:r>
      <w:r w:rsidR="00EE5458">
        <w:rPr>
          <w:rFonts w:ascii="Times New Roman" w:eastAsia="ＭＳ 明朝" w:hAnsi="Times New Roman" w:hint="eastAsia"/>
        </w:rPr>
        <w:t>モデルを作成する際の特徴量の探索が不十分であったため本研究にて高濃度</w:t>
      </w:r>
      <w:r w:rsidR="00EE5458">
        <w:rPr>
          <w:rFonts w:ascii="Times New Roman" w:eastAsia="ＭＳ 明朝" w:hAnsi="Times New Roman" w:hint="eastAsia"/>
        </w:rPr>
        <w:t>(80ppb)</w:t>
      </w:r>
      <w:r w:rsidR="00EE5458">
        <w:rPr>
          <w:rFonts w:ascii="Times New Roman" w:eastAsia="ＭＳ 明朝" w:hAnsi="Times New Roman" w:hint="eastAsia"/>
        </w:rPr>
        <w:t>を有意に予測できるモデルを作成できる特徴量の探索を行うことにした。</w:t>
      </w:r>
    </w:p>
    <w:p w14:paraId="4A5E2393" w14:textId="30F67EC7" w:rsidR="000279F9" w:rsidRPr="00D02D3C" w:rsidRDefault="000279F9" w:rsidP="00EE5458">
      <w:pPr>
        <w:pStyle w:val="a9"/>
        <w:tabs>
          <w:tab w:val="left" w:pos="448"/>
        </w:tabs>
        <w:ind w:left="0"/>
        <w:rPr>
          <w:rFonts w:ascii="Times New Roman" w:eastAsia="ＭＳ 明朝" w:hAnsi="Times New Roman"/>
          <w:b/>
          <w:szCs w:val="21"/>
        </w:rPr>
      </w:pPr>
      <w:r w:rsidRPr="00D02D3C">
        <w:rPr>
          <w:rFonts w:ascii="Times New Roman" w:eastAsia="ＭＳ 明朝" w:hAnsi="Times New Roman" w:cs="Times New Roman"/>
          <w:b/>
          <w:szCs w:val="21"/>
        </w:rPr>
        <w:t>2</w:t>
      </w:r>
      <w:r w:rsidRPr="00D02D3C">
        <w:rPr>
          <w:rFonts w:ascii="Times New Roman" w:eastAsia="ＭＳ 明朝" w:hAnsi="Times New Roman" w:hint="eastAsia"/>
          <w:b/>
          <w:szCs w:val="21"/>
        </w:rPr>
        <w:t>研究方法</w:t>
      </w:r>
    </w:p>
    <w:p w14:paraId="3AFE4E57" w14:textId="77777777" w:rsidR="0000225B" w:rsidRPr="00D02D3C" w:rsidRDefault="0000225B" w:rsidP="0000225B">
      <w:pPr>
        <w:ind w:firstLineChars="100" w:firstLine="210"/>
        <w:rPr>
          <w:rFonts w:ascii="Times New Roman" w:eastAsia="ＭＳ 明朝" w:hAnsi="Times New Roman"/>
        </w:rPr>
      </w:pPr>
      <w:r w:rsidRPr="00D02D3C">
        <w:rPr>
          <w:rFonts w:ascii="Times New Roman" w:eastAsia="ＭＳ 明朝" w:hAnsi="Times New Roman" w:hint="eastAsia"/>
        </w:rPr>
        <w:t>探索を行うにあたって、高濃度域で特徴量需要度が高いものが最適な特徴量になると仮説を立てた。それぞれの地点において測定している物質の時間値データを全て学習させる。これにより、どの物質の何時間前のデータが需要度として高いかを確認する。特徴量需要度は高濃度以上の時と、高濃度以外の時で特徴量需要度を分けて算出した。</w:t>
      </w:r>
    </w:p>
    <w:p w14:paraId="49104343" w14:textId="77777777" w:rsidR="0000225B" w:rsidRPr="00D02D3C" w:rsidRDefault="0000225B" w:rsidP="0000225B">
      <w:pPr>
        <w:ind w:firstLineChars="100" w:firstLine="210"/>
        <w:rPr>
          <w:rFonts w:ascii="Times New Roman" w:eastAsia="ＭＳ 明朝" w:hAnsi="Times New Roman"/>
        </w:rPr>
      </w:pPr>
      <w:r w:rsidRPr="00D02D3C">
        <w:rPr>
          <w:rFonts w:ascii="Times New Roman" w:eastAsia="ＭＳ 明朝" w:hAnsi="Times New Roman" w:hint="eastAsia"/>
        </w:rPr>
        <w:t>ここで算出した特徴量需要度を降順に並び替えた。高濃度以上の上位</w:t>
      </w:r>
      <w:r w:rsidRPr="00D02D3C">
        <w:rPr>
          <w:rFonts w:ascii="Times New Roman" w:eastAsia="ＭＳ 明朝" w:hAnsi="Times New Roman" w:hint="eastAsia"/>
        </w:rPr>
        <w:t>10</w:t>
      </w:r>
      <w:r w:rsidRPr="00D02D3C">
        <w:rPr>
          <w:rFonts w:ascii="Times New Roman" w:eastAsia="ＭＳ 明朝" w:hAnsi="Times New Roman" w:hint="eastAsia"/>
        </w:rPr>
        <w:t>個、</w:t>
      </w:r>
      <w:r w:rsidRPr="00D02D3C">
        <w:rPr>
          <w:rFonts w:ascii="Times New Roman" w:eastAsia="ＭＳ 明朝" w:hAnsi="Times New Roman" w:hint="eastAsia"/>
        </w:rPr>
        <w:t>20</w:t>
      </w:r>
      <w:r w:rsidRPr="00D02D3C">
        <w:rPr>
          <w:rFonts w:ascii="Times New Roman" w:eastAsia="ＭＳ 明朝" w:hAnsi="Times New Roman" w:hint="eastAsia"/>
        </w:rPr>
        <w:t>個、</w:t>
      </w:r>
      <w:r w:rsidRPr="00D02D3C">
        <w:rPr>
          <w:rFonts w:ascii="Times New Roman" w:eastAsia="ＭＳ 明朝" w:hAnsi="Times New Roman" w:hint="eastAsia"/>
        </w:rPr>
        <w:t>30</w:t>
      </w:r>
      <w:r w:rsidRPr="00D02D3C">
        <w:rPr>
          <w:rFonts w:ascii="Times New Roman" w:eastAsia="ＭＳ 明朝" w:hAnsi="Times New Roman" w:hint="eastAsia"/>
        </w:rPr>
        <w:t>個、高濃度以外の上位</w:t>
      </w:r>
      <w:r w:rsidRPr="00D02D3C">
        <w:rPr>
          <w:rFonts w:ascii="Times New Roman" w:eastAsia="ＭＳ 明朝" w:hAnsi="Times New Roman" w:hint="eastAsia"/>
        </w:rPr>
        <w:t>20</w:t>
      </w:r>
      <w:r w:rsidRPr="00D02D3C">
        <w:rPr>
          <w:rFonts w:ascii="Times New Roman" w:eastAsia="ＭＳ 明朝" w:hAnsi="Times New Roman" w:hint="eastAsia"/>
        </w:rPr>
        <w:t>個、高濃度以上の上位</w:t>
      </w:r>
      <w:r w:rsidRPr="00D02D3C">
        <w:rPr>
          <w:rFonts w:ascii="Times New Roman" w:eastAsia="ＭＳ 明朝" w:hAnsi="Times New Roman" w:hint="eastAsia"/>
        </w:rPr>
        <w:t>20</w:t>
      </w:r>
      <w:r w:rsidRPr="00D02D3C">
        <w:rPr>
          <w:rFonts w:ascii="Times New Roman" w:eastAsia="ＭＳ 明朝" w:hAnsi="Times New Roman" w:hint="eastAsia"/>
        </w:rPr>
        <w:t>個を合わせたものを学習させた。この時の特徴量の有意性を評価させた。</w:t>
      </w:r>
    </w:p>
    <w:p w14:paraId="243EBBD4" w14:textId="77777777" w:rsidR="000279F9" w:rsidRPr="00D02D3C" w:rsidRDefault="000279F9" w:rsidP="000279F9">
      <w:pPr>
        <w:rPr>
          <w:rFonts w:ascii="Times New Roman" w:eastAsia="ＭＳ 明朝" w:hAnsi="Times New Roman"/>
          <w:b/>
          <w:szCs w:val="21"/>
        </w:rPr>
      </w:pPr>
      <w:r w:rsidRPr="00D02D3C">
        <w:rPr>
          <w:rFonts w:ascii="Times New Roman" w:eastAsia="ＭＳ 明朝" w:hAnsi="Times New Roman" w:hint="eastAsia"/>
          <w:b/>
          <w:szCs w:val="21"/>
        </w:rPr>
        <w:t>2.1</w:t>
      </w:r>
      <w:r w:rsidRPr="00D02D3C">
        <w:rPr>
          <w:rFonts w:ascii="Times New Roman" w:eastAsia="ＭＳ 明朝" w:hAnsi="Times New Roman" w:hint="eastAsia"/>
          <w:b/>
          <w:szCs w:val="21"/>
        </w:rPr>
        <w:t>入力データの選定</w:t>
      </w:r>
    </w:p>
    <w:p w14:paraId="54686B45" w14:textId="77777777" w:rsidR="0000225B" w:rsidRPr="00D02D3C" w:rsidRDefault="0000225B" w:rsidP="0000225B">
      <w:pPr>
        <w:ind w:firstLineChars="100" w:firstLine="210"/>
        <w:rPr>
          <w:rFonts w:ascii="Times New Roman" w:eastAsia="ＭＳ 明朝" w:hAnsi="Times New Roman"/>
        </w:rPr>
      </w:pPr>
      <w:r w:rsidRPr="00D02D3C">
        <w:rPr>
          <w:rFonts w:ascii="Times New Roman" w:eastAsia="ＭＳ 明朝" w:hAnsi="Times New Roman" w:hint="eastAsia"/>
        </w:rPr>
        <w:t>使用データには、国立環境研究所の測定物質全ての時間値データを用いた。データの前処理として、欠損値に関しては前後の値から線形補完を行い、正規化や標準化を行わずそのままのデータを</w:t>
      </w:r>
      <w:r w:rsidRPr="00D02D3C">
        <w:rPr>
          <w:rFonts w:ascii="Times New Roman" w:eastAsia="ＭＳ 明朝" w:hAnsi="Times New Roman" w:hint="eastAsia"/>
        </w:rPr>
        <w:t>投入した。また、データテーブルは下記の表</w:t>
      </w:r>
      <w:r w:rsidRPr="00D02D3C">
        <w:rPr>
          <w:rFonts w:ascii="Times New Roman" w:eastAsia="ＭＳ 明朝" w:hAnsi="Times New Roman" w:cs="Times New Roman"/>
        </w:rPr>
        <w:t>1</w:t>
      </w:r>
      <w:r w:rsidRPr="00D02D3C">
        <w:rPr>
          <w:rFonts w:ascii="Times New Roman" w:eastAsia="ＭＳ 明朝" w:hAnsi="Times New Roman" w:hint="eastAsia"/>
        </w:rPr>
        <w:t>のようになっている。ここで</w:t>
      </w:r>
      <w:r w:rsidRPr="00D02D3C">
        <w:rPr>
          <w:rFonts w:ascii="Times New Roman" w:eastAsia="ＭＳ 明朝" w:hAnsi="Times New Roman" w:cs="Times New Roman"/>
        </w:rPr>
        <w:t>t</w:t>
      </w:r>
      <w:r w:rsidRPr="00D02D3C">
        <w:rPr>
          <w:rFonts w:ascii="Times New Roman" w:eastAsia="ＭＳ 明朝" w:hAnsi="Times New Roman" w:hint="eastAsia"/>
        </w:rPr>
        <w:t>はある日時のことを指し、目的変数として</w:t>
      </w:r>
      <w:r w:rsidRPr="00D02D3C">
        <w:rPr>
          <w:rFonts w:ascii="Times New Roman" w:eastAsia="ＭＳ 明朝" w:hAnsi="Times New Roman" w:cs="Times New Roman"/>
        </w:rPr>
        <w:t>1</w:t>
      </w:r>
      <w:r w:rsidRPr="00D02D3C">
        <w:rPr>
          <w:rFonts w:ascii="Times New Roman" w:eastAsia="ＭＳ 明朝" w:hAnsi="Times New Roman" w:hint="eastAsia"/>
        </w:rPr>
        <w:t>~</w:t>
      </w:r>
      <w:r w:rsidRPr="00D02D3C">
        <w:rPr>
          <w:rFonts w:ascii="Times New Roman" w:eastAsia="ＭＳ 明朝" w:hAnsi="Times New Roman" w:cs="Times New Roman"/>
        </w:rPr>
        <w:t>3</w:t>
      </w:r>
      <w:r w:rsidRPr="00D02D3C">
        <w:rPr>
          <w:rFonts w:ascii="Times New Roman" w:eastAsia="ＭＳ 明朝" w:hAnsi="Times New Roman" w:hint="eastAsia"/>
        </w:rPr>
        <w:t>時間後の</w:t>
      </w:r>
      <w:r w:rsidRPr="00D02D3C">
        <w:rPr>
          <w:rFonts w:ascii="Times New Roman" w:eastAsia="ＭＳ 明朝" w:hAnsi="Times New Roman" w:cs="Times New Roman"/>
        </w:rPr>
        <w:t>Ox</w:t>
      </w:r>
      <w:r w:rsidRPr="00D02D3C">
        <w:rPr>
          <w:rFonts w:ascii="Times New Roman" w:eastAsia="ＭＳ 明朝" w:hAnsi="Times New Roman" w:hint="eastAsia"/>
        </w:rPr>
        <w:t>濃度があり、それに対する特徴量としてある日時</w:t>
      </w:r>
      <w:r w:rsidRPr="00D02D3C">
        <w:rPr>
          <w:rFonts w:ascii="Times New Roman" w:eastAsia="ＭＳ 明朝" w:hAnsi="Times New Roman" w:cs="Times New Roman"/>
        </w:rPr>
        <w:t>t</w:t>
      </w:r>
      <w:r w:rsidRPr="00D02D3C">
        <w:rPr>
          <w:rFonts w:ascii="Times New Roman" w:eastAsia="ＭＳ 明朝" w:hAnsi="Times New Roman" w:hint="eastAsia"/>
        </w:rPr>
        <w:t>から</w:t>
      </w:r>
      <w:r w:rsidRPr="00D02D3C">
        <w:rPr>
          <w:rFonts w:ascii="Times New Roman" w:eastAsia="ＭＳ 明朝" w:hAnsi="Times New Roman" w:cs="Times New Roman"/>
        </w:rPr>
        <w:t>24</w:t>
      </w:r>
      <w:r w:rsidRPr="00D02D3C">
        <w:rPr>
          <w:rFonts w:ascii="Times New Roman" w:eastAsia="ＭＳ 明朝" w:hAnsi="Times New Roman" w:hint="eastAsia"/>
        </w:rPr>
        <w:t>時間前までのデータを取り込んだ。</w:t>
      </w:r>
    </w:p>
    <w:p w14:paraId="19408038" w14:textId="147FB824" w:rsidR="0000225B" w:rsidRPr="00D02D3C" w:rsidRDefault="0000225B" w:rsidP="0000225B">
      <w:pPr>
        <w:ind w:firstLineChars="100" w:firstLine="210"/>
        <w:rPr>
          <w:rFonts w:ascii="Times New Roman" w:eastAsia="ＭＳ 明朝" w:hAnsi="Times New Roman" w:hint="eastAsia"/>
        </w:rPr>
      </w:pPr>
      <w:r w:rsidRPr="00D02D3C">
        <w:rPr>
          <w:rFonts w:ascii="Times New Roman" w:eastAsia="ＭＳ 明朝" w:hAnsi="Times New Roman" w:hint="eastAsia"/>
        </w:rPr>
        <w:t>対象期間は以下の通りとし、この期間の予測を行わせた。</w:t>
      </w:r>
    </w:p>
    <w:p w14:paraId="5A839D96" w14:textId="6E48950F" w:rsidR="0000225B" w:rsidRPr="00D02D3C" w:rsidRDefault="0000225B" w:rsidP="0000225B">
      <w:pPr>
        <w:rPr>
          <w:rFonts w:ascii="Times New Roman" w:eastAsia="ＭＳ 明朝" w:hAnsi="Times New Roman"/>
        </w:rPr>
      </w:pPr>
      <w:r w:rsidRPr="00D02D3C">
        <w:rPr>
          <w:rFonts w:ascii="Times New Roman" w:eastAsia="ＭＳ 明朝" w:hAnsi="Times New Roman"/>
        </w:rPr>
        <w:t>学習データ：</w:t>
      </w:r>
      <w:r w:rsidRPr="00D02D3C">
        <w:rPr>
          <w:rFonts w:ascii="Times New Roman" w:eastAsia="ＭＳ 明朝" w:hAnsi="Times New Roman" w:cs="Times New Roman"/>
        </w:rPr>
        <w:t>2018</w:t>
      </w:r>
      <w:r w:rsidRPr="00D02D3C">
        <w:rPr>
          <w:rFonts w:ascii="Times New Roman" w:eastAsia="ＭＳ 明朝" w:hAnsi="Times New Roman"/>
        </w:rPr>
        <w:t xml:space="preserve">年　</w:t>
      </w:r>
      <w:r w:rsidRPr="00D02D3C">
        <w:rPr>
          <w:rFonts w:ascii="Times New Roman" w:eastAsia="ＭＳ 明朝" w:hAnsi="Times New Roman" w:cs="Times New Roman"/>
        </w:rPr>
        <w:t>4</w:t>
      </w:r>
      <w:r w:rsidRPr="00D02D3C">
        <w:rPr>
          <w:rFonts w:ascii="Times New Roman" w:eastAsia="ＭＳ 明朝" w:hAnsi="Times New Roman"/>
        </w:rPr>
        <w:t>月</w:t>
      </w:r>
      <w:r w:rsidRPr="00D02D3C">
        <w:rPr>
          <w:rFonts w:ascii="Times New Roman" w:eastAsia="ＭＳ 明朝" w:hAnsi="Times New Roman" w:cs="Times New Roman"/>
        </w:rPr>
        <w:t>1</w:t>
      </w:r>
      <w:r w:rsidRPr="00D02D3C">
        <w:rPr>
          <w:rFonts w:ascii="Times New Roman" w:eastAsia="ＭＳ 明朝" w:hAnsi="Times New Roman"/>
        </w:rPr>
        <w:t>日～</w:t>
      </w:r>
      <w:r w:rsidRPr="00D02D3C">
        <w:rPr>
          <w:rFonts w:ascii="Times New Roman" w:eastAsia="ＭＳ 明朝" w:hAnsi="Times New Roman" w:cs="Times New Roman"/>
        </w:rPr>
        <w:t>3</w:t>
      </w:r>
      <w:r w:rsidRPr="00D02D3C">
        <w:rPr>
          <w:rFonts w:ascii="Times New Roman" w:eastAsia="ＭＳ 明朝" w:hAnsi="Times New Roman"/>
        </w:rPr>
        <w:t>月</w:t>
      </w:r>
      <w:r w:rsidRPr="00D02D3C">
        <w:rPr>
          <w:rFonts w:ascii="Times New Roman" w:eastAsia="ＭＳ 明朝" w:hAnsi="Times New Roman" w:cs="Times New Roman"/>
        </w:rPr>
        <w:t>31</w:t>
      </w:r>
      <w:r w:rsidRPr="00D02D3C">
        <w:rPr>
          <w:rFonts w:ascii="Times New Roman" w:eastAsia="ＭＳ 明朝" w:hAnsi="Times New Roman"/>
        </w:rPr>
        <w:t>日（データ数</w:t>
      </w:r>
      <w:r w:rsidRPr="00D02D3C">
        <w:rPr>
          <w:rFonts w:ascii="Times New Roman" w:eastAsia="ＭＳ 明朝" w:hAnsi="Times New Roman" w:cs="Times New Roman"/>
        </w:rPr>
        <w:t>n:8505</w:t>
      </w:r>
      <w:r w:rsidRPr="00D02D3C">
        <w:rPr>
          <w:rFonts w:ascii="Times New Roman" w:eastAsia="ＭＳ 明朝" w:hAnsi="Times New Roman"/>
        </w:rPr>
        <w:t>）</w:t>
      </w:r>
    </w:p>
    <w:p w14:paraId="06417B02" w14:textId="718B485F" w:rsidR="0000225B" w:rsidRPr="00D02D3C" w:rsidRDefault="0000225B" w:rsidP="0000225B">
      <w:pPr>
        <w:rPr>
          <w:rFonts w:ascii="Times New Roman" w:eastAsia="ＭＳ 明朝" w:hAnsi="Times New Roman"/>
        </w:rPr>
      </w:pPr>
      <w:r w:rsidRPr="00D02D3C">
        <w:rPr>
          <w:rFonts w:ascii="Times New Roman" w:eastAsia="ＭＳ 明朝" w:hAnsi="Times New Roman"/>
        </w:rPr>
        <w:t>テストデータ：</w:t>
      </w:r>
      <w:r w:rsidRPr="00D02D3C">
        <w:rPr>
          <w:rFonts w:ascii="Times New Roman" w:eastAsia="ＭＳ 明朝" w:hAnsi="Times New Roman" w:cs="Times New Roman"/>
        </w:rPr>
        <w:t>2019</w:t>
      </w:r>
      <w:r w:rsidRPr="00D02D3C">
        <w:rPr>
          <w:rFonts w:ascii="Times New Roman" w:eastAsia="ＭＳ 明朝" w:hAnsi="Times New Roman"/>
        </w:rPr>
        <w:t xml:space="preserve">年　</w:t>
      </w:r>
      <w:r w:rsidRPr="00D02D3C">
        <w:rPr>
          <w:rFonts w:ascii="Times New Roman" w:eastAsia="ＭＳ 明朝" w:hAnsi="Times New Roman" w:cs="Times New Roman"/>
        </w:rPr>
        <w:t>4</w:t>
      </w:r>
      <w:r w:rsidRPr="00D02D3C">
        <w:rPr>
          <w:rFonts w:ascii="Times New Roman" w:eastAsia="ＭＳ 明朝" w:hAnsi="Times New Roman"/>
        </w:rPr>
        <w:t>月</w:t>
      </w:r>
      <w:r w:rsidRPr="00D02D3C">
        <w:rPr>
          <w:rFonts w:ascii="Times New Roman" w:eastAsia="ＭＳ 明朝" w:hAnsi="Times New Roman" w:cs="Times New Roman"/>
        </w:rPr>
        <w:t>1</w:t>
      </w:r>
      <w:r w:rsidRPr="00D02D3C">
        <w:rPr>
          <w:rFonts w:ascii="Times New Roman" w:eastAsia="ＭＳ 明朝" w:hAnsi="Times New Roman"/>
        </w:rPr>
        <w:t>日～</w:t>
      </w:r>
      <w:r w:rsidRPr="00D02D3C">
        <w:rPr>
          <w:rFonts w:ascii="Times New Roman" w:eastAsia="ＭＳ 明朝" w:hAnsi="Times New Roman" w:cs="Times New Roman"/>
        </w:rPr>
        <w:t>3</w:t>
      </w:r>
      <w:r w:rsidRPr="00D02D3C">
        <w:rPr>
          <w:rFonts w:ascii="Times New Roman" w:eastAsia="ＭＳ 明朝" w:hAnsi="Times New Roman"/>
        </w:rPr>
        <w:t>月</w:t>
      </w:r>
      <w:r w:rsidRPr="00D02D3C">
        <w:rPr>
          <w:rFonts w:ascii="Times New Roman" w:eastAsia="ＭＳ 明朝" w:hAnsi="Times New Roman" w:cs="Times New Roman"/>
        </w:rPr>
        <w:t>31</w:t>
      </w:r>
      <w:r w:rsidRPr="00D02D3C">
        <w:rPr>
          <w:rFonts w:ascii="Times New Roman" w:eastAsia="ＭＳ 明朝" w:hAnsi="Times New Roman"/>
        </w:rPr>
        <w:t>日（データ数</w:t>
      </w:r>
      <w:r w:rsidRPr="00D02D3C">
        <w:rPr>
          <w:rFonts w:ascii="Times New Roman" w:eastAsia="ＭＳ 明朝" w:hAnsi="Times New Roman" w:cs="Times New Roman"/>
        </w:rPr>
        <w:t>n:8550</w:t>
      </w:r>
      <w:r w:rsidRPr="00D02D3C">
        <w:rPr>
          <w:rFonts w:ascii="Times New Roman" w:eastAsia="ＭＳ 明朝" w:hAnsi="Times New Roman"/>
        </w:rPr>
        <w:t>）</w:t>
      </w:r>
    </w:p>
    <w:p w14:paraId="2F4402ED" w14:textId="77777777" w:rsidR="000279F9" w:rsidRPr="00D02D3C" w:rsidRDefault="000279F9" w:rsidP="000279F9">
      <w:pPr>
        <w:rPr>
          <w:rFonts w:ascii="Times New Roman" w:eastAsia="ＭＳ 明朝" w:hAnsi="Times New Roman"/>
          <w:b/>
          <w:szCs w:val="21"/>
        </w:rPr>
      </w:pPr>
      <w:r w:rsidRPr="00D02D3C">
        <w:rPr>
          <w:rFonts w:ascii="Times New Roman" w:eastAsia="ＭＳ 明朝" w:hAnsi="Times New Roman" w:cs="Times New Roman"/>
          <w:b/>
          <w:szCs w:val="21"/>
        </w:rPr>
        <w:t>2.2</w:t>
      </w:r>
      <w:r w:rsidRPr="00D02D3C">
        <w:rPr>
          <w:rFonts w:ascii="Times New Roman" w:eastAsia="ＭＳ 明朝" w:hAnsi="Times New Roman" w:hint="eastAsia"/>
          <w:b/>
          <w:szCs w:val="21"/>
        </w:rPr>
        <w:t>対象地点</w:t>
      </w:r>
    </w:p>
    <w:p w14:paraId="6802EA43" w14:textId="72625EE3" w:rsidR="00D15BF6" w:rsidRDefault="00D15BF6" w:rsidP="00D15BF6">
      <w:pPr>
        <w:ind w:firstLineChars="100" w:firstLine="210"/>
        <w:jc w:val="left"/>
        <w:rPr>
          <w:rFonts w:ascii="Times New Roman" w:eastAsia="ＭＳ 明朝" w:hAnsi="Times New Roman"/>
        </w:rPr>
      </w:pPr>
      <w:r w:rsidRPr="00D02D3C">
        <w:rPr>
          <w:rFonts w:ascii="Times New Roman" w:eastAsia="ＭＳ 明朝" w:hAnsi="Times New Roman" w:hint="eastAsia"/>
        </w:rPr>
        <w:t>本実験において先行研究</w:t>
      </w:r>
      <w:r w:rsidRPr="00D02D3C">
        <w:rPr>
          <w:rFonts w:ascii="Times New Roman" w:eastAsia="ＭＳ 明朝" w:hAnsi="Times New Roman" w:cs="Times New Roman"/>
          <w:vertAlign w:val="superscript"/>
        </w:rPr>
        <w:t>3</w:t>
      </w:r>
      <w:r w:rsidRPr="00D02D3C">
        <w:rPr>
          <w:rFonts w:ascii="Times New Roman" w:eastAsia="ＭＳ 明朝" w:hAnsi="Times New Roman" w:hint="eastAsia"/>
          <w:vertAlign w:val="superscript"/>
        </w:rPr>
        <w:t>)</w:t>
      </w:r>
      <w:r w:rsidRPr="00D02D3C">
        <w:rPr>
          <w:rFonts w:ascii="Times New Roman" w:eastAsia="ＭＳ 明朝" w:hAnsi="Times New Roman" w:hint="eastAsia"/>
        </w:rPr>
        <w:t>との比較を行うため先行研究でテスト地点として選定されていた地点を対象とした。なお、その地点は図</w:t>
      </w:r>
      <w:r w:rsidRPr="00D02D3C">
        <w:rPr>
          <w:rFonts w:ascii="Times New Roman" w:eastAsia="ＭＳ 明朝" w:hAnsi="Times New Roman" w:hint="eastAsia"/>
        </w:rPr>
        <w:t>2</w:t>
      </w:r>
      <w:r w:rsidRPr="00D02D3C">
        <w:rPr>
          <w:rFonts w:ascii="Times New Roman" w:eastAsia="ＭＳ 明朝" w:hAnsi="Times New Roman" w:hint="eastAsia"/>
        </w:rPr>
        <w:t>に示した</w:t>
      </w:r>
      <w:r w:rsidRPr="00D02D3C">
        <w:rPr>
          <w:rFonts w:ascii="Times New Roman" w:eastAsia="ＭＳ 明朝" w:hAnsi="Times New Roman"/>
        </w:rPr>
        <w:t>東秩父、鴻巣、幸手</w:t>
      </w:r>
      <w:r w:rsidRPr="00D02D3C">
        <w:rPr>
          <w:rFonts w:ascii="Times New Roman" w:eastAsia="ＭＳ 明朝" w:hAnsi="Times New Roman" w:hint="eastAsia"/>
        </w:rPr>
        <w:t>、</w:t>
      </w:r>
      <w:r w:rsidRPr="00D02D3C">
        <w:rPr>
          <w:rFonts w:ascii="Times New Roman" w:eastAsia="ＭＳ 明朝" w:hAnsi="Times New Roman"/>
        </w:rPr>
        <w:t>東青梅、所沢、草加</w:t>
      </w:r>
      <w:r w:rsidRPr="00D02D3C">
        <w:rPr>
          <w:rFonts w:ascii="Times New Roman" w:eastAsia="ＭＳ 明朝" w:hAnsi="Times New Roman" w:hint="eastAsia"/>
        </w:rPr>
        <w:t>、</w:t>
      </w:r>
      <w:r w:rsidRPr="00D02D3C">
        <w:rPr>
          <w:rFonts w:ascii="Times New Roman" w:eastAsia="ＭＳ 明朝" w:hAnsi="Times New Roman"/>
        </w:rPr>
        <w:t>多摩市愛宕、世田谷区、南葛西</w:t>
      </w:r>
      <w:r w:rsidRPr="00D02D3C">
        <w:rPr>
          <w:rFonts w:ascii="Times New Roman" w:eastAsia="ＭＳ 明朝" w:hAnsi="Times New Roman" w:hint="eastAsia"/>
        </w:rPr>
        <w:t>の計</w:t>
      </w:r>
      <w:r w:rsidRPr="00D02D3C">
        <w:rPr>
          <w:rFonts w:ascii="Times New Roman" w:eastAsia="ＭＳ 明朝" w:hAnsi="Times New Roman" w:cs="Times New Roman"/>
        </w:rPr>
        <w:t>9</w:t>
      </w:r>
      <w:r w:rsidRPr="00D02D3C">
        <w:rPr>
          <w:rFonts w:ascii="Times New Roman" w:eastAsia="ＭＳ 明朝" w:hAnsi="Times New Roman" w:hint="eastAsia"/>
        </w:rPr>
        <w:t>地点である。</w:t>
      </w:r>
    </w:p>
    <w:p w14:paraId="5E3DFDF0" w14:textId="413247C0" w:rsidR="00201E8F" w:rsidRDefault="00201E8F" w:rsidP="00201E8F">
      <w:pPr>
        <w:ind w:firstLineChars="100" w:firstLine="210"/>
        <w:jc w:val="center"/>
        <w:rPr>
          <w:rFonts w:ascii="Times New Roman" w:eastAsia="ＭＳ 明朝" w:hAnsi="Times New Roman" w:hint="eastAsia"/>
        </w:rPr>
      </w:pPr>
      <w:r w:rsidRPr="00201E8F">
        <w:rPr>
          <w:rFonts w:ascii="Times New Roman" w:eastAsia="ＭＳ 明朝" w:hAnsi="Times New Roman"/>
        </w:rPr>
        <w:drawing>
          <wp:inline distT="0" distB="0" distL="0" distR="0" wp14:anchorId="40F75A1B" wp14:editId="34B77146">
            <wp:extent cx="2924810" cy="1520190"/>
            <wp:effectExtent l="0" t="0" r="8890" b="3810"/>
            <wp:docPr id="737611957" name="図 1" descr="グラフ, マップ&#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11957" name="図 1" descr="グラフ, マップ&#10;&#10;自動的に生成された説明"/>
                    <pic:cNvPicPr/>
                  </pic:nvPicPr>
                  <pic:blipFill>
                    <a:blip r:embed="rId6"/>
                    <a:stretch>
                      <a:fillRect/>
                    </a:stretch>
                  </pic:blipFill>
                  <pic:spPr>
                    <a:xfrm>
                      <a:off x="0" y="0"/>
                      <a:ext cx="2924810" cy="1520190"/>
                    </a:xfrm>
                    <a:prstGeom prst="rect">
                      <a:avLst/>
                    </a:prstGeom>
                  </pic:spPr>
                </pic:pic>
              </a:graphicData>
            </a:graphic>
          </wp:inline>
        </w:drawing>
      </w:r>
    </w:p>
    <w:p w14:paraId="0715ACA1" w14:textId="5794650F" w:rsidR="00201E8F" w:rsidRPr="00D02D3C" w:rsidRDefault="00201E8F" w:rsidP="00201E8F">
      <w:pPr>
        <w:jc w:val="center"/>
        <w:rPr>
          <w:rFonts w:ascii="Times New Roman" w:eastAsia="ＭＳ 明朝" w:hAnsi="Times New Roman" w:hint="eastAsia"/>
        </w:rPr>
      </w:pPr>
      <w:r w:rsidRPr="00BC047E">
        <w:rPr>
          <w:rFonts w:ascii="Times New Roman" w:eastAsia="ＭＳ 明朝" w:hAnsi="Times New Roman" w:hint="eastAsia"/>
        </w:rPr>
        <w:t>図</w:t>
      </w:r>
      <w:r w:rsidRPr="00BC047E">
        <w:rPr>
          <w:rFonts w:ascii="Times New Roman" w:eastAsia="ＭＳ 明朝" w:hAnsi="Times New Roman" w:cs="Times New Roman"/>
        </w:rPr>
        <w:t>2</w:t>
      </w:r>
      <w:r w:rsidRPr="00BC047E">
        <w:rPr>
          <w:rFonts w:ascii="Times New Roman" w:eastAsia="ＭＳ 明朝" w:hAnsi="Times New Roman" w:hint="eastAsia"/>
        </w:rPr>
        <w:t xml:space="preserve">　対象地点</w:t>
      </w:r>
    </w:p>
    <w:p w14:paraId="61117B6A" w14:textId="1465408D" w:rsidR="002C3662" w:rsidRPr="00D02D3C" w:rsidRDefault="000279F9" w:rsidP="000279F9">
      <w:pPr>
        <w:rPr>
          <w:rFonts w:ascii="Times New Roman" w:eastAsia="ＭＳ 明朝" w:hAnsi="Times New Roman"/>
          <w:b/>
          <w:szCs w:val="21"/>
        </w:rPr>
      </w:pPr>
      <w:r w:rsidRPr="00D02D3C">
        <w:rPr>
          <w:rFonts w:ascii="Times New Roman" w:eastAsia="ＭＳ 明朝" w:hAnsi="Times New Roman" w:cs="Times New Roman"/>
          <w:b/>
          <w:szCs w:val="21"/>
        </w:rPr>
        <w:t>2.3</w:t>
      </w:r>
      <w:r w:rsidRPr="00D02D3C">
        <w:rPr>
          <w:rFonts w:ascii="Times New Roman" w:eastAsia="ＭＳ 明朝" w:hAnsi="Times New Roman" w:hint="eastAsia"/>
          <w:b/>
          <w:szCs w:val="21"/>
        </w:rPr>
        <w:t>評価方法</w:t>
      </w:r>
    </w:p>
    <w:p w14:paraId="76FCE222" w14:textId="539690FF" w:rsidR="00D15BF6" w:rsidRPr="00D02D3C" w:rsidRDefault="00D15BF6" w:rsidP="00D15BF6">
      <w:pPr>
        <w:ind w:firstLineChars="100" w:firstLine="210"/>
        <w:rPr>
          <w:rFonts w:ascii="Times New Roman" w:eastAsia="ＭＳ 明朝" w:hAnsi="Times New Roman"/>
        </w:rPr>
      </w:pPr>
      <w:r w:rsidRPr="00D02D3C">
        <w:rPr>
          <w:rFonts w:ascii="Times New Roman" w:eastAsia="ＭＳ 明朝" w:hAnsi="Times New Roman" w:hint="eastAsia"/>
        </w:rPr>
        <w:t>本実験において優れたモ</w:t>
      </w:r>
      <w:r w:rsidRPr="00D02D3C">
        <w:rPr>
          <w:rFonts w:ascii="Times New Roman" w:eastAsia="ＭＳ 明朝" w:hAnsi="Times New Roman" w:cs="Times New Roman" w:hint="eastAsia"/>
        </w:rPr>
        <w:t>デルは注意報等を発令する補助となるものであり、高濃度を有意に予測することが求められる。そのため、評価方法として時間値データの予測値と実測との</w:t>
      </w:r>
      <w:r w:rsidRPr="00D02D3C">
        <w:rPr>
          <w:rFonts w:ascii="Times New Roman" w:eastAsia="ＭＳ 明朝" w:hAnsi="Times New Roman" w:cs="Times New Roman"/>
        </w:rPr>
        <w:t>RMSE(</w:t>
      </w:r>
      <w:r w:rsidRPr="00D02D3C">
        <w:rPr>
          <w:rFonts w:ascii="Times New Roman" w:eastAsia="ＭＳ 明朝" w:hAnsi="Times New Roman" w:cs="Times New Roman"/>
        </w:rPr>
        <w:t>平均二乗平方根</w:t>
      </w:r>
      <w:r w:rsidRPr="00D02D3C">
        <w:rPr>
          <w:rFonts w:ascii="Times New Roman" w:eastAsia="ＭＳ 明朝" w:hAnsi="Times New Roman" w:cs="Times New Roman" w:hint="eastAsia"/>
        </w:rPr>
        <w:t>誤差</w:t>
      </w:r>
      <w:r w:rsidRPr="00D02D3C">
        <w:rPr>
          <w:rFonts w:ascii="Times New Roman" w:eastAsia="ＭＳ 明朝" w:hAnsi="Times New Roman" w:cs="Times New Roman"/>
        </w:rPr>
        <w:t>)</w:t>
      </w:r>
      <w:r w:rsidRPr="00D02D3C">
        <w:rPr>
          <w:rFonts w:ascii="Times New Roman" w:eastAsia="ＭＳ 明朝" w:hAnsi="Times New Roman" w:cs="Times New Roman"/>
        </w:rPr>
        <w:t>値が低いこと</w:t>
      </w:r>
      <w:r w:rsidR="009E3A46">
        <w:rPr>
          <w:rFonts w:ascii="Times New Roman" w:eastAsia="ＭＳ 明朝" w:hAnsi="Times New Roman" w:cs="Times New Roman" w:hint="eastAsia"/>
        </w:rPr>
        <w:t>、</w:t>
      </w:r>
      <w:r w:rsidRPr="00D02D3C">
        <w:rPr>
          <w:rFonts w:ascii="Times New Roman" w:eastAsia="ＭＳ 明朝" w:hAnsi="Times New Roman" w:cs="Times New Roman" w:hint="eastAsia"/>
        </w:rPr>
        <w:t>高濃度時の</w:t>
      </w:r>
      <w:r w:rsidRPr="00D02D3C">
        <w:rPr>
          <w:rFonts w:ascii="Times New Roman" w:eastAsia="ＭＳ 明朝" w:hAnsi="Times New Roman" w:cs="Times New Roman"/>
        </w:rPr>
        <w:t>RMSE</w:t>
      </w:r>
      <w:r w:rsidRPr="00D02D3C">
        <w:rPr>
          <w:rFonts w:ascii="Times New Roman" w:eastAsia="ＭＳ 明朝" w:hAnsi="Times New Roman" w:cs="Times New Roman"/>
        </w:rPr>
        <w:t>が低いこ</w:t>
      </w:r>
      <w:r w:rsidRPr="00D02D3C">
        <w:rPr>
          <w:rFonts w:ascii="Times New Roman" w:eastAsia="ＭＳ 明朝" w:hAnsi="Times New Roman" w:cs="Times New Roman" w:hint="eastAsia"/>
        </w:rPr>
        <w:t>と</w:t>
      </w:r>
      <w:r w:rsidRPr="00D02D3C">
        <w:rPr>
          <w:rFonts w:ascii="Times New Roman" w:eastAsia="ＭＳ 明朝" w:hAnsi="Times New Roman" w:cs="Times New Roman"/>
        </w:rPr>
        <w:t>、</w:t>
      </w:r>
      <w:r w:rsidRPr="00D02D3C">
        <w:rPr>
          <w:rFonts w:ascii="Times New Roman" w:eastAsia="ＭＳ 明朝" w:hAnsi="Times New Roman" w:cs="Times New Roman" w:hint="eastAsia"/>
        </w:rPr>
        <w:t>といった</w:t>
      </w:r>
      <w:r w:rsidR="00D02D3C">
        <w:rPr>
          <w:rFonts w:ascii="Times New Roman" w:eastAsia="ＭＳ 明朝" w:hAnsi="Times New Roman" w:cs="Times New Roman" w:hint="eastAsia"/>
        </w:rPr>
        <w:t>2</w:t>
      </w:r>
      <w:r w:rsidRPr="00D02D3C">
        <w:rPr>
          <w:rFonts w:ascii="Times New Roman" w:eastAsia="ＭＳ 明朝" w:hAnsi="Times New Roman" w:cs="Times New Roman"/>
        </w:rPr>
        <w:t>つの観点をもと</w:t>
      </w:r>
      <w:r w:rsidRPr="00D02D3C">
        <w:rPr>
          <w:rFonts w:ascii="Times New Roman" w:eastAsia="ＭＳ 明朝" w:hAnsi="Times New Roman" w:cs="Times New Roman" w:hint="eastAsia"/>
        </w:rPr>
        <w:t>に優れたモデルを作成できる最適な特徴量を探索することとした。</w:t>
      </w:r>
    </w:p>
    <w:p w14:paraId="5E7C3014" w14:textId="0D4143B9" w:rsidR="00D15BF6" w:rsidRPr="00D02D3C" w:rsidRDefault="00D15BF6" w:rsidP="00D15BF6">
      <w:pPr>
        <w:rPr>
          <w:rFonts w:ascii="Times New Roman" w:eastAsia="ＭＳ 明朝" w:hAnsi="Times New Roman"/>
        </w:rPr>
      </w:pPr>
      <w:r w:rsidRPr="00D02D3C">
        <w:rPr>
          <w:rFonts w:ascii="Times New Roman" w:eastAsia="ＭＳ 明朝" w:hAnsi="Times New Roman" w:hint="eastAsia"/>
        </w:rPr>
        <w:lastRenderedPageBreak/>
        <w:t xml:space="preserve"> </w:t>
      </w:r>
      <w:r w:rsidRPr="00D02D3C">
        <w:rPr>
          <w:rFonts w:ascii="Times New Roman" w:eastAsia="ＭＳ 明朝" w:hAnsi="Times New Roman" w:hint="eastAsia"/>
        </w:rPr>
        <w:t>また、再現率、適合率、調和平均を算出し評価を行った。</w:t>
      </w:r>
      <w:r w:rsidR="009E3A46" w:rsidRPr="00D02D3C">
        <w:rPr>
          <w:rFonts w:ascii="Times New Roman" w:eastAsia="ＭＳ 明朝" w:hAnsi="Times New Roman" w:hint="eastAsia"/>
        </w:rPr>
        <w:t>再現率</w:t>
      </w:r>
      <w:r w:rsidR="009E3A46">
        <w:rPr>
          <w:rFonts w:ascii="Times New Roman" w:eastAsia="ＭＳ 明朝" w:hAnsi="Times New Roman" w:hint="eastAsia"/>
        </w:rPr>
        <w:t>は</w:t>
      </w:r>
      <w:r w:rsidRPr="00D02D3C">
        <w:rPr>
          <w:rFonts w:ascii="Times New Roman" w:eastAsia="ＭＳ 明朝" w:hAnsi="Times New Roman" w:hint="eastAsia"/>
        </w:rPr>
        <w:t>実測で高濃度を観測した日に予測で高濃度を超えた日の割合</w:t>
      </w:r>
      <w:r w:rsidR="009E3A46">
        <w:rPr>
          <w:rFonts w:ascii="Times New Roman" w:eastAsia="ＭＳ 明朝" w:hAnsi="Times New Roman" w:hint="eastAsia"/>
        </w:rPr>
        <w:t>、適合率は</w:t>
      </w:r>
      <w:r w:rsidRPr="00D02D3C">
        <w:rPr>
          <w:rFonts w:ascii="Times New Roman" w:eastAsia="ＭＳ 明朝" w:hAnsi="Times New Roman" w:hint="eastAsia"/>
        </w:rPr>
        <w:t>予測で高濃度を観測した日に実測で高濃度を観測した日の割合である。これら二つの割合の平均の調和平均</w:t>
      </w:r>
      <w:r w:rsidRPr="00D02D3C">
        <w:rPr>
          <w:rFonts w:ascii="Times New Roman" w:eastAsia="ＭＳ 明朝" w:hAnsi="Times New Roman" w:hint="eastAsia"/>
        </w:rPr>
        <w:t>(F</w:t>
      </w:r>
      <w:r w:rsidRPr="00D02D3C">
        <w:rPr>
          <w:rFonts w:ascii="Times New Roman" w:eastAsia="ＭＳ 明朝" w:hAnsi="Times New Roman" w:hint="eastAsia"/>
        </w:rPr>
        <w:t>値</w:t>
      </w:r>
      <w:r w:rsidRPr="00D02D3C">
        <w:rPr>
          <w:rFonts w:ascii="Times New Roman" w:eastAsia="ＭＳ 明朝" w:hAnsi="Times New Roman" w:hint="eastAsia"/>
        </w:rPr>
        <w:t>)</w:t>
      </w:r>
      <w:r w:rsidRPr="00D02D3C">
        <w:rPr>
          <w:rFonts w:ascii="Times New Roman" w:eastAsia="ＭＳ 明朝" w:hAnsi="Times New Roman" w:hint="eastAsia"/>
        </w:rPr>
        <w:t>は式</w:t>
      </w:r>
      <w:r w:rsidRPr="00D02D3C">
        <w:rPr>
          <w:rFonts w:ascii="Times New Roman" w:eastAsia="ＭＳ 明朝" w:hAnsi="Times New Roman" w:hint="eastAsia"/>
        </w:rPr>
        <w:t>(1)</w:t>
      </w:r>
      <w:r w:rsidRPr="00D02D3C">
        <w:rPr>
          <w:rFonts w:ascii="Times New Roman" w:eastAsia="ＭＳ 明朝" w:hAnsi="Times New Roman" w:hint="eastAsia"/>
        </w:rPr>
        <w:t>で表される。ここにおける調和平均は高濃度域に関してどれほど有意に予測できるかを示した値となる。そのためこの値が一番高</w:t>
      </w:r>
      <w:r w:rsidR="00D02D3C">
        <w:rPr>
          <w:rFonts w:ascii="Times New Roman" w:eastAsia="ＭＳ 明朝" w:hAnsi="Times New Roman" w:hint="eastAsia"/>
        </w:rPr>
        <w:t>ければ優れた</w:t>
      </w:r>
      <w:r w:rsidRPr="00D02D3C">
        <w:rPr>
          <w:rFonts w:ascii="Times New Roman" w:eastAsia="ＭＳ 明朝" w:hAnsi="Times New Roman" w:hint="eastAsia"/>
        </w:rPr>
        <w:t>特徴量だと判断できる。これらの評価をもとに各モデルを評価した。</w:t>
      </w:r>
    </w:p>
    <w:p w14:paraId="5D4D67AD" w14:textId="77777777" w:rsidR="00D15BF6" w:rsidRPr="00D02D3C" w:rsidRDefault="00D15BF6" w:rsidP="00D15BF6">
      <w:pPr>
        <w:jc w:val="center"/>
        <w:rPr>
          <w:rFonts w:ascii="Times New Roman" w:eastAsia="ＭＳ 明朝" w:hAnsi="Times New Roman"/>
        </w:rPr>
      </w:pPr>
      <m:oMathPara>
        <m:oMath>
          <m:r>
            <m:rPr>
              <m:sty m:val="p"/>
            </m:rPr>
            <w:rPr>
              <w:rFonts w:ascii="Cambria Math" w:eastAsia="ＭＳ 明朝" w:hAnsi="Cambria Math" w:hint="eastAsia"/>
            </w:rPr>
            <m:t>調和平均</m:t>
          </m:r>
          <m:r>
            <m:rPr>
              <m:sty m:val="p"/>
            </m:rPr>
            <w:rPr>
              <w:rFonts w:ascii="Cambria Math" w:eastAsia="ＭＳ 明朝" w:hAnsi="Cambria Math"/>
            </w:rPr>
            <m:t xml:space="preserve"> </m:t>
          </m:r>
          <m:d>
            <m:dPr>
              <m:ctrlPr>
                <w:rPr>
                  <w:rFonts w:ascii="Cambria Math" w:eastAsia="ＭＳ 明朝" w:hAnsi="Cambria Math"/>
                </w:rPr>
              </m:ctrlPr>
            </m:dPr>
            <m:e>
              <m:r>
                <m:rPr>
                  <m:sty m:val="p"/>
                </m:rPr>
                <w:rPr>
                  <w:rFonts w:ascii="Cambria Math" w:eastAsia="ＭＳ 明朝" w:hAnsi="Cambria Math" w:hint="eastAsia"/>
                </w:rPr>
                <m:t>%</m:t>
              </m:r>
            </m:e>
          </m:d>
          <m:r>
            <m:rPr>
              <m:sty m:val="p"/>
            </m:rPr>
            <w:rPr>
              <w:rFonts w:ascii="Cambria Math" w:eastAsia="ＭＳ 明朝" w:hAnsi="Cambria Math"/>
            </w:rPr>
            <m:t xml:space="preserve"> =  </m:t>
          </m:r>
          <m:f>
            <m:fPr>
              <m:ctrlPr>
                <w:rPr>
                  <w:rFonts w:ascii="Cambria Math" w:eastAsia="ＭＳ 明朝" w:hAnsi="Cambria Math"/>
                  <w:iCs/>
                </w:rPr>
              </m:ctrlPr>
            </m:fPr>
            <m:num>
              <m:r>
                <m:rPr>
                  <m:sty m:val="p"/>
                </m:rPr>
                <w:rPr>
                  <w:rFonts w:ascii="Cambria Math" w:eastAsia="ＭＳ 明朝" w:hAnsi="Cambria Math"/>
                </w:rPr>
                <m:t>2</m:t>
              </m:r>
              <m:r>
                <m:rPr>
                  <m:sty m:val="p"/>
                </m:rPr>
                <w:rPr>
                  <w:rFonts w:ascii="Cambria Math" w:eastAsia="ＭＳ 明朝" w:hAnsi="Cambria Math" w:hint="eastAsia"/>
                </w:rPr>
                <m:t>×再現率×適合率</m:t>
              </m:r>
            </m:num>
            <m:den>
              <m:r>
                <m:rPr>
                  <m:sty m:val="p"/>
                </m:rPr>
                <w:rPr>
                  <w:rFonts w:ascii="Cambria Math" w:eastAsia="ＭＳ 明朝" w:hAnsi="Cambria Math" w:hint="eastAsia"/>
                </w:rPr>
                <m:t>再現率</m:t>
              </m:r>
              <m:r>
                <m:rPr>
                  <m:sty m:val="p"/>
                </m:rPr>
                <w:rPr>
                  <w:rFonts w:ascii="Cambria Math" w:eastAsia="ＭＳ 明朝" w:hAnsi="Cambria Math"/>
                </w:rPr>
                <m:t>+</m:t>
              </m:r>
              <m:r>
                <m:rPr>
                  <m:sty m:val="p"/>
                </m:rPr>
                <w:rPr>
                  <w:rFonts w:ascii="Cambria Math" w:eastAsia="ＭＳ 明朝" w:hAnsi="Cambria Math" w:hint="eastAsia"/>
                </w:rPr>
                <m:t>適合率</m:t>
              </m:r>
            </m:den>
          </m:f>
          <m:r>
            <m:rPr>
              <m:sty m:val="p"/>
            </m:rPr>
            <w:rPr>
              <w:rFonts w:ascii="Cambria Math" w:eastAsia="ＭＳ 明朝" w:hAnsi="Cambria Math" w:hint="eastAsia"/>
            </w:rPr>
            <m:t>・・・式</m:t>
          </m:r>
          <m:r>
            <m:rPr>
              <m:sty m:val="p"/>
            </m:rPr>
            <w:rPr>
              <w:rFonts w:ascii="Cambria Math" w:eastAsia="ＭＳ 明朝" w:hAnsi="Cambria Math"/>
            </w:rPr>
            <m:t xml:space="preserve"> (1)</m:t>
          </m:r>
        </m:oMath>
      </m:oMathPara>
    </w:p>
    <w:p w14:paraId="2E3052E5" w14:textId="4DC5B957" w:rsidR="000279F9" w:rsidRPr="00D02D3C" w:rsidRDefault="00D15BF6" w:rsidP="0000225B">
      <w:pPr>
        <w:ind w:firstLineChars="100" w:firstLine="210"/>
        <w:rPr>
          <w:rFonts w:ascii="Times New Roman" w:eastAsia="ＭＳ 明朝" w:hAnsi="Times New Roman" w:hint="eastAsia"/>
        </w:rPr>
      </w:pPr>
      <w:r w:rsidRPr="00D02D3C">
        <w:rPr>
          <w:rFonts w:ascii="Times New Roman" w:eastAsia="ＭＳ 明朝" w:hAnsi="Times New Roman" w:hint="eastAsia"/>
        </w:rPr>
        <w:t>モデルを作成する際、同じデータを与えても違う精度のモデルができる。そのため、評価する際はモデルを</w:t>
      </w:r>
      <w:r w:rsidRPr="00D02D3C">
        <w:rPr>
          <w:rFonts w:ascii="Times New Roman" w:eastAsia="ＭＳ 明朝" w:hAnsi="Times New Roman" w:cs="Times New Roman"/>
        </w:rPr>
        <w:t>10</w:t>
      </w:r>
      <w:r w:rsidRPr="00D02D3C">
        <w:rPr>
          <w:rFonts w:ascii="Times New Roman" w:eastAsia="ＭＳ 明朝" w:hAnsi="Times New Roman" w:hint="eastAsia"/>
        </w:rPr>
        <w:t>回作成しそれぞれの値の平均をとり評価を行った。</w:t>
      </w:r>
    </w:p>
    <w:p w14:paraId="19C248F1" w14:textId="5E2C7A6E" w:rsidR="000279F9" w:rsidRDefault="00AD5895" w:rsidP="000279F9">
      <w:pPr>
        <w:rPr>
          <w:rFonts w:ascii="Times New Roman" w:eastAsia="ＭＳ 明朝" w:hAnsi="Times New Roman"/>
          <w:b/>
          <w:szCs w:val="21"/>
        </w:rPr>
      </w:pPr>
      <w:r w:rsidRPr="00D02D3C">
        <w:rPr>
          <w:rFonts w:ascii="Times New Roman" w:eastAsia="ＭＳ 明朝" w:hAnsi="Times New Roman" w:cs="Times New Roman"/>
          <w:b/>
          <w:szCs w:val="21"/>
        </w:rPr>
        <w:t>3</w:t>
      </w:r>
      <w:r w:rsidR="000279F9" w:rsidRPr="00D02D3C">
        <w:rPr>
          <w:rFonts w:ascii="Times New Roman" w:eastAsia="ＭＳ 明朝" w:hAnsi="Times New Roman" w:hint="eastAsia"/>
          <w:b/>
          <w:szCs w:val="21"/>
        </w:rPr>
        <w:t>結果と考察</w:t>
      </w:r>
    </w:p>
    <w:p w14:paraId="6CBE96A6" w14:textId="39446CAC" w:rsidR="00201E8F" w:rsidRDefault="00201E8F" w:rsidP="00201E8F">
      <w:pPr>
        <w:ind w:firstLineChars="100" w:firstLine="210"/>
        <w:rPr>
          <w:rFonts w:ascii="Times New Roman" w:eastAsia="ＭＳ 明朝" w:hAnsi="Times New Roman"/>
        </w:rPr>
      </w:pPr>
      <w:r>
        <w:rPr>
          <w:rFonts w:ascii="Times New Roman" w:eastAsia="ＭＳ 明朝" w:hAnsi="Times New Roman" w:hint="eastAsia"/>
        </w:rPr>
        <w:t>各地点で</w:t>
      </w:r>
      <w:r>
        <w:rPr>
          <w:rFonts w:ascii="Times New Roman" w:eastAsia="ＭＳ 明朝" w:hAnsi="Times New Roman" w:hint="eastAsia"/>
        </w:rPr>
        <w:t>n</w:t>
      </w:r>
      <w:r>
        <w:rPr>
          <w:rFonts w:ascii="Times New Roman" w:eastAsia="ＭＳ 明朝" w:hAnsi="Times New Roman" w:hint="eastAsia"/>
        </w:rPr>
        <w:t>時間後予測に有意であった特徴量を表</w:t>
      </w:r>
      <w:r>
        <w:rPr>
          <w:rFonts w:ascii="Times New Roman" w:eastAsia="ＭＳ 明朝" w:hAnsi="Times New Roman" w:hint="eastAsia"/>
        </w:rPr>
        <w:t>1</w:t>
      </w:r>
      <w:r>
        <w:rPr>
          <w:rFonts w:ascii="Times New Roman" w:eastAsia="ＭＳ 明朝" w:hAnsi="Times New Roman" w:hint="eastAsia"/>
        </w:rPr>
        <w:t>に示した。</w:t>
      </w:r>
    </w:p>
    <w:p w14:paraId="2EFBB39F" w14:textId="77777777" w:rsidR="00201E8F" w:rsidRDefault="00201E8F" w:rsidP="00201E8F">
      <w:pPr>
        <w:jc w:val="center"/>
        <w:rPr>
          <w:rFonts w:ascii="Times New Roman" w:eastAsia="ＭＳ 明朝" w:hAnsi="Times New Roman"/>
        </w:rPr>
      </w:pPr>
      <w:r>
        <w:rPr>
          <w:rFonts w:ascii="Times New Roman" w:eastAsia="ＭＳ 明朝" w:hAnsi="Times New Roman" w:hint="eastAsia"/>
        </w:rPr>
        <w:t>表</w:t>
      </w:r>
      <w:r>
        <w:rPr>
          <w:rFonts w:ascii="Times New Roman" w:eastAsia="ＭＳ 明朝" w:hAnsi="Times New Roman" w:hint="eastAsia"/>
        </w:rPr>
        <w:t>31</w:t>
      </w:r>
      <w:r>
        <w:rPr>
          <w:rFonts w:ascii="Times New Roman" w:eastAsia="ＭＳ 明朝" w:hAnsi="Times New Roman" w:hint="eastAsia"/>
        </w:rPr>
        <w:t xml:space="preserve">　</w:t>
      </w:r>
      <w:r>
        <w:rPr>
          <w:rFonts w:ascii="Times New Roman" w:eastAsia="ＭＳ 明朝" w:hAnsi="Times New Roman" w:hint="eastAsia"/>
        </w:rPr>
        <w:t>n</w:t>
      </w:r>
      <w:r>
        <w:rPr>
          <w:rFonts w:ascii="Times New Roman" w:eastAsia="ＭＳ 明朝" w:hAnsi="Times New Roman" w:hint="eastAsia"/>
        </w:rPr>
        <w:t>時間後予測に有意な特徴量</w:t>
      </w:r>
    </w:p>
    <w:p w14:paraId="36607F2D" w14:textId="0045289A" w:rsidR="00201E8F" w:rsidRPr="00201E8F" w:rsidRDefault="00201E8F" w:rsidP="00201E8F">
      <w:pPr>
        <w:jc w:val="center"/>
        <w:rPr>
          <w:rFonts w:ascii="Times New Roman" w:eastAsia="ＭＳ 明朝" w:hAnsi="Times New Roman" w:hint="eastAsia"/>
          <w:b/>
          <w:szCs w:val="21"/>
        </w:rPr>
      </w:pPr>
      <w:r>
        <w:rPr>
          <w:noProof/>
        </w:rPr>
        <w:drawing>
          <wp:inline distT="0" distB="0" distL="0" distR="0" wp14:anchorId="783341DB" wp14:editId="58E05543">
            <wp:extent cx="2981325" cy="1590675"/>
            <wp:effectExtent l="0" t="0" r="9525" b="9525"/>
            <wp:docPr id="1728864289"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64289" name="図 1" descr="テーブル&#10;&#10;自動的に生成された説明"/>
                    <pic:cNvPicPr/>
                  </pic:nvPicPr>
                  <pic:blipFill>
                    <a:blip r:embed="rId7"/>
                    <a:stretch>
                      <a:fillRect/>
                    </a:stretch>
                  </pic:blipFill>
                  <pic:spPr>
                    <a:xfrm>
                      <a:off x="0" y="0"/>
                      <a:ext cx="3004082" cy="1602817"/>
                    </a:xfrm>
                    <a:prstGeom prst="rect">
                      <a:avLst/>
                    </a:prstGeom>
                  </pic:spPr>
                </pic:pic>
              </a:graphicData>
            </a:graphic>
          </wp:inline>
        </w:drawing>
      </w:r>
    </w:p>
    <w:p w14:paraId="12259E6F" w14:textId="3C5562EC" w:rsidR="00C37255" w:rsidRDefault="00744B8A" w:rsidP="00201E8F">
      <w:pPr>
        <w:ind w:firstLineChars="100" w:firstLine="210"/>
        <w:rPr>
          <w:rFonts w:ascii="Times New Roman" w:eastAsia="ＭＳ 明朝" w:hAnsi="Times New Roman" w:hint="eastAsia"/>
        </w:rPr>
      </w:pPr>
      <w:r w:rsidRPr="00D02D3C">
        <w:rPr>
          <w:rFonts w:ascii="Times New Roman" w:eastAsia="ＭＳ 明朝" w:hAnsi="Times New Roman" w:hint="eastAsia"/>
          <w:szCs w:val="21"/>
        </w:rPr>
        <w:t xml:space="preserve">　</w:t>
      </w:r>
      <w:r w:rsidR="00C37255">
        <w:rPr>
          <w:rFonts w:ascii="Times New Roman" w:eastAsia="ＭＳ 明朝" w:hAnsi="Times New Roman" w:hint="eastAsia"/>
        </w:rPr>
        <w:t>表</w:t>
      </w:r>
      <w:r w:rsidR="00C37255">
        <w:rPr>
          <w:rFonts w:ascii="Times New Roman" w:eastAsia="ＭＳ 明朝" w:hAnsi="Times New Roman" w:hint="eastAsia"/>
        </w:rPr>
        <w:t>1</w:t>
      </w:r>
      <w:r w:rsidR="00C37255">
        <w:rPr>
          <w:rFonts w:ascii="Times New Roman" w:eastAsia="ＭＳ 明朝" w:hAnsi="Times New Roman" w:hint="eastAsia"/>
        </w:rPr>
        <w:t>でもちいた特徴量において</w:t>
      </w:r>
      <w:r w:rsidR="00C37255">
        <w:rPr>
          <w:rFonts w:ascii="Times New Roman" w:eastAsia="ＭＳ 明朝" w:hAnsi="Times New Roman" w:hint="eastAsia"/>
        </w:rPr>
        <w:t>n</w:t>
      </w:r>
      <w:r w:rsidR="00C37255">
        <w:rPr>
          <w:rFonts w:ascii="Times New Roman" w:eastAsia="ＭＳ 明朝" w:hAnsi="Times New Roman" w:hint="eastAsia"/>
        </w:rPr>
        <w:t>時間後の予測に使われた特徴量で重複していた特徴量を表</w:t>
      </w:r>
      <w:r w:rsidR="00C37255">
        <w:rPr>
          <w:rFonts w:ascii="Times New Roman" w:eastAsia="ＭＳ 明朝" w:hAnsi="Times New Roman" w:hint="eastAsia"/>
        </w:rPr>
        <w:t>2</w:t>
      </w:r>
      <w:r w:rsidR="00C37255">
        <w:rPr>
          <w:rFonts w:ascii="Times New Roman" w:eastAsia="ＭＳ 明朝" w:hAnsi="Times New Roman" w:hint="eastAsia"/>
        </w:rPr>
        <w:t>に示した。</w:t>
      </w:r>
    </w:p>
    <w:p w14:paraId="483BBF19" w14:textId="3D295AE5" w:rsidR="00C37255" w:rsidRDefault="00C37255" w:rsidP="00C37255">
      <w:pPr>
        <w:jc w:val="center"/>
        <w:rPr>
          <w:rFonts w:ascii="Times New Roman" w:eastAsia="ＭＳ 明朝" w:hAnsi="Times New Roman"/>
        </w:rPr>
      </w:pPr>
      <w:r>
        <w:rPr>
          <w:rFonts w:ascii="Times New Roman" w:eastAsia="ＭＳ 明朝" w:hAnsi="Times New Roman" w:hint="eastAsia"/>
        </w:rPr>
        <w:t>表</w:t>
      </w:r>
      <w:r>
        <w:rPr>
          <w:rFonts w:ascii="Times New Roman" w:eastAsia="ＭＳ 明朝" w:hAnsi="Times New Roman" w:hint="eastAsia"/>
        </w:rPr>
        <w:t>2</w:t>
      </w:r>
      <w:r>
        <w:rPr>
          <w:rFonts w:ascii="Times New Roman" w:eastAsia="ＭＳ 明朝" w:hAnsi="Times New Roman" w:hint="eastAsia"/>
        </w:rPr>
        <w:t xml:space="preserve">　重複していた特徴量</w:t>
      </w:r>
    </w:p>
    <w:p w14:paraId="69653C50" w14:textId="29CA5A0D" w:rsidR="00C37255" w:rsidRPr="00201E8F" w:rsidRDefault="00201E8F" w:rsidP="00201E8F">
      <w:pPr>
        <w:jc w:val="center"/>
        <w:rPr>
          <w:rFonts w:ascii="Times New Roman" w:eastAsia="ＭＳ 明朝" w:hAnsi="Times New Roman"/>
        </w:rPr>
      </w:pPr>
      <w:r w:rsidRPr="00201E8F">
        <w:rPr>
          <w:rFonts w:ascii="Times New Roman" w:eastAsia="ＭＳ 明朝" w:hAnsi="Times New Roman"/>
        </w:rPr>
        <w:drawing>
          <wp:inline distT="0" distB="0" distL="0" distR="0" wp14:anchorId="52ED70C6" wp14:editId="6E270ECB">
            <wp:extent cx="2856865" cy="1352550"/>
            <wp:effectExtent l="0" t="0" r="635" b="0"/>
            <wp:docPr id="1045432188"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32188" name="図 1" descr="テーブル&#10;&#10;自動的に生成された説明"/>
                    <pic:cNvPicPr/>
                  </pic:nvPicPr>
                  <pic:blipFill>
                    <a:blip r:embed="rId8"/>
                    <a:stretch>
                      <a:fillRect/>
                    </a:stretch>
                  </pic:blipFill>
                  <pic:spPr>
                    <a:xfrm>
                      <a:off x="0" y="0"/>
                      <a:ext cx="2888035" cy="1367307"/>
                    </a:xfrm>
                    <a:prstGeom prst="rect">
                      <a:avLst/>
                    </a:prstGeom>
                  </pic:spPr>
                </pic:pic>
              </a:graphicData>
            </a:graphic>
          </wp:inline>
        </w:drawing>
      </w:r>
    </w:p>
    <w:p w14:paraId="2D5C2223" w14:textId="77777777" w:rsidR="00201E8F" w:rsidRDefault="00201E8F" w:rsidP="00201E8F">
      <w:pPr>
        <w:rPr>
          <w:rFonts w:ascii="Times New Roman" w:eastAsia="ＭＳ 明朝" w:hAnsi="Times New Roman"/>
        </w:rPr>
      </w:pPr>
    </w:p>
    <w:p w14:paraId="26D541F6" w14:textId="42967481" w:rsidR="00C37255" w:rsidRDefault="00C37255" w:rsidP="00201E8F">
      <w:pPr>
        <w:rPr>
          <w:rFonts w:ascii="Times New Roman" w:eastAsia="ＭＳ 明朝" w:hAnsi="Times New Roman" w:hint="eastAsia"/>
        </w:rPr>
      </w:pPr>
      <w:r>
        <w:rPr>
          <w:rFonts w:ascii="Times New Roman" w:eastAsia="ＭＳ 明朝" w:hAnsi="Times New Roman" w:hint="eastAsia"/>
        </w:rPr>
        <w:t>表</w:t>
      </w:r>
      <w:r>
        <w:rPr>
          <w:rFonts w:ascii="Times New Roman" w:eastAsia="ＭＳ 明朝" w:hAnsi="Times New Roman" w:hint="eastAsia"/>
        </w:rPr>
        <w:t>2</w:t>
      </w:r>
      <w:r>
        <w:rPr>
          <w:rFonts w:ascii="Times New Roman" w:eastAsia="ＭＳ 明朝" w:hAnsi="Times New Roman" w:hint="eastAsia"/>
        </w:rPr>
        <w:t>を見ると全てにおいて</w:t>
      </w:r>
      <w:r>
        <w:rPr>
          <w:rFonts w:ascii="Times New Roman" w:eastAsia="ＭＳ 明朝" w:hAnsi="Times New Roman" w:hint="eastAsia"/>
        </w:rPr>
        <w:t>1</w:t>
      </w:r>
      <w:r>
        <w:rPr>
          <w:rFonts w:ascii="Times New Roman" w:eastAsia="ＭＳ 明朝" w:hAnsi="Times New Roman" w:hint="eastAsia"/>
        </w:rPr>
        <w:t>時間前の</w:t>
      </w:r>
      <w:r>
        <w:rPr>
          <w:rFonts w:ascii="Times New Roman" w:eastAsia="ＭＳ 明朝" w:hAnsi="Times New Roman" w:hint="eastAsia"/>
        </w:rPr>
        <w:t>Ox</w:t>
      </w:r>
      <w:r>
        <w:rPr>
          <w:rFonts w:ascii="Times New Roman" w:eastAsia="ＭＳ 明朝" w:hAnsi="Times New Roman" w:hint="eastAsia"/>
        </w:rPr>
        <w:t>、</w:t>
      </w:r>
      <w:r>
        <w:rPr>
          <w:rFonts w:ascii="Times New Roman" w:eastAsia="ＭＳ 明朝" w:hAnsi="Times New Roman" w:hint="eastAsia"/>
        </w:rPr>
        <w:t>1</w:t>
      </w:r>
      <w:r>
        <w:rPr>
          <w:rFonts w:ascii="Times New Roman" w:eastAsia="ＭＳ 明朝" w:hAnsi="Times New Roman" w:hint="eastAsia"/>
        </w:rPr>
        <w:t>時間前の湿度、</w:t>
      </w:r>
      <w:r>
        <w:rPr>
          <w:rFonts w:ascii="Times New Roman" w:eastAsia="ＭＳ 明朝" w:hAnsi="Times New Roman" w:hint="eastAsia"/>
        </w:rPr>
        <w:t>1</w:t>
      </w:r>
      <w:r>
        <w:rPr>
          <w:rFonts w:ascii="Times New Roman" w:eastAsia="ＭＳ 明朝" w:hAnsi="Times New Roman" w:hint="eastAsia"/>
        </w:rPr>
        <w:t>時間前の気温が使われていた。これらの特徴量は</w:t>
      </w:r>
      <w:r>
        <w:rPr>
          <w:rFonts w:ascii="Times New Roman" w:eastAsia="ＭＳ 明朝" w:hAnsi="Times New Roman" w:hint="eastAsia"/>
        </w:rPr>
        <w:t>Ox</w:t>
      </w:r>
      <w:r>
        <w:rPr>
          <w:rFonts w:ascii="Times New Roman" w:eastAsia="ＭＳ 明朝" w:hAnsi="Times New Roman" w:hint="eastAsia"/>
        </w:rPr>
        <w:t>を予測するうえで必ず入れなければならない特徴量であったといえるだろう。</w:t>
      </w:r>
    </w:p>
    <w:p w14:paraId="5E504465" w14:textId="77777777" w:rsidR="00C37255" w:rsidRDefault="00C37255" w:rsidP="00C37255">
      <w:pPr>
        <w:ind w:firstLineChars="100" w:firstLine="210"/>
        <w:rPr>
          <w:rFonts w:ascii="Times New Roman" w:eastAsia="ＭＳ 明朝" w:hAnsi="Times New Roman"/>
        </w:rPr>
      </w:pPr>
      <w:r>
        <w:rPr>
          <w:rFonts w:ascii="Times New Roman" w:eastAsia="ＭＳ 明朝" w:hAnsi="Times New Roman" w:hint="eastAsia"/>
        </w:rPr>
        <w:t>これらの事から、高濃度の</w:t>
      </w:r>
      <w:r>
        <w:rPr>
          <w:rFonts w:ascii="Times New Roman" w:eastAsia="ＭＳ 明朝" w:hAnsi="Times New Roman" w:hint="eastAsia"/>
        </w:rPr>
        <w:t>Ox</w:t>
      </w:r>
      <w:r>
        <w:rPr>
          <w:rFonts w:ascii="Times New Roman" w:eastAsia="ＭＳ 明朝" w:hAnsi="Times New Roman" w:hint="eastAsia"/>
        </w:rPr>
        <w:t>を予測するために必要になる特徴量は</w:t>
      </w:r>
      <w:r>
        <w:rPr>
          <w:rFonts w:ascii="Times New Roman" w:eastAsia="ＭＳ 明朝" w:hAnsi="Times New Roman" w:hint="eastAsia"/>
        </w:rPr>
        <w:t>1</w:t>
      </w:r>
      <w:r>
        <w:rPr>
          <w:rFonts w:ascii="Times New Roman" w:eastAsia="ＭＳ 明朝" w:hAnsi="Times New Roman" w:hint="eastAsia"/>
        </w:rPr>
        <w:t>時間前の</w:t>
      </w:r>
      <w:r>
        <w:rPr>
          <w:rFonts w:ascii="Times New Roman" w:eastAsia="ＭＳ 明朝" w:hAnsi="Times New Roman" w:hint="eastAsia"/>
        </w:rPr>
        <w:t>Ox</w:t>
      </w:r>
      <w:r>
        <w:rPr>
          <w:rFonts w:ascii="Times New Roman" w:eastAsia="ＭＳ 明朝" w:hAnsi="Times New Roman" w:hint="eastAsia"/>
        </w:rPr>
        <w:t>、</w:t>
      </w:r>
      <w:r>
        <w:rPr>
          <w:rFonts w:ascii="Times New Roman" w:eastAsia="ＭＳ 明朝" w:hAnsi="Times New Roman" w:hint="eastAsia"/>
        </w:rPr>
        <w:t>1</w:t>
      </w:r>
      <w:r>
        <w:rPr>
          <w:rFonts w:ascii="Times New Roman" w:eastAsia="ＭＳ 明朝" w:hAnsi="Times New Roman" w:hint="eastAsia"/>
        </w:rPr>
        <w:t>時間前の湿度、</w:t>
      </w:r>
      <w:r>
        <w:rPr>
          <w:rFonts w:ascii="Times New Roman" w:eastAsia="ＭＳ 明朝" w:hAnsi="Times New Roman" w:hint="eastAsia"/>
        </w:rPr>
        <w:t>1</w:t>
      </w:r>
      <w:r>
        <w:rPr>
          <w:rFonts w:ascii="Times New Roman" w:eastAsia="ＭＳ 明朝" w:hAnsi="Times New Roman" w:hint="eastAsia"/>
        </w:rPr>
        <w:t>時間前の気温だといえる。また、高濃度の</w:t>
      </w:r>
      <w:r>
        <w:rPr>
          <w:rFonts w:ascii="Times New Roman" w:eastAsia="ＭＳ 明朝" w:hAnsi="Times New Roman" w:hint="eastAsia"/>
        </w:rPr>
        <w:t>Ox</w:t>
      </w:r>
      <w:r>
        <w:rPr>
          <w:rFonts w:ascii="Times New Roman" w:eastAsia="ＭＳ 明朝" w:hAnsi="Times New Roman" w:hint="eastAsia"/>
        </w:rPr>
        <w:t>を予測するにあたって</w:t>
      </w:r>
      <w:r>
        <w:rPr>
          <w:rFonts w:ascii="Times New Roman" w:eastAsia="ＭＳ 明朝" w:hAnsi="Times New Roman" w:hint="eastAsia"/>
        </w:rPr>
        <w:t>n</w:t>
      </w:r>
      <w:r>
        <w:rPr>
          <w:rFonts w:ascii="Times New Roman" w:eastAsia="ＭＳ 明朝" w:hAnsi="Times New Roman" w:hint="eastAsia"/>
        </w:rPr>
        <w:t>時間後及び地点によって最適な特徴量は違うであろう。そのため、地点と</w:t>
      </w:r>
      <w:r>
        <w:rPr>
          <w:rFonts w:ascii="Times New Roman" w:eastAsia="ＭＳ 明朝" w:hAnsi="Times New Roman" w:hint="eastAsia"/>
        </w:rPr>
        <w:t>n</w:t>
      </w:r>
      <w:r>
        <w:rPr>
          <w:rFonts w:ascii="Times New Roman" w:eastAsia="ＭＳ 明朝" w:hAnsi="Times New Roman" w:hint="eastAsia"/>
        </w:rPr>
        <w:t>時間予測に合わせた特徴量の剪定を行うことが重要だと考える。</w:t>
      </w:r>
    </w:p>
    <w:p w14:paraId="485CC237" w14:textId="5ADAFDC3" w:rsidR="00C37255" w:rsidRPr="00F029E6" w:rsidRDefault="00C37255" w:rsidP="00C37255">
      <w:pPr>
        <w:ind w:firstLineChars="100" w:firstLine="210"/>
        <w:rPr>
          <w:rFonts w:ascii="Times New Roman" w:eastAsia="ＭＳ 明朝" w:hAnsi="Times New Roman"/>
        </w:rPr>
      </w:pPr>
      <w:r>
        <w:rPr>
          <w:rFonts w:ascii="Times New Roman" w:eastAsia="ＭＳ 明朝" w:hAnsi="Times New Roman" w:hint="eastAsia"/>
        </w:rPr>
        <w:t>今回のように全データを学習させた後に重要度を算出、その後需要度が高い特徴量を中手することは、ベンチマークよりもよい結果が出ていた。そのため、手当たり次第に特徴量を抜き差しするよりも有効な方法であったといえるだろう。すなわち</w:t>
      </w:r>
      <w:r w:rsidR="009E3A46">
        <w:rPr>
          <w:rFonts w:ascii="Times New Roman" w:eastAsia="ＭＳ 明朝" w:hAnsi="Times New Roman" w:hint="eastAsia"/>
        </w:rPr>
        <w:t>最初に</w:t>
      </w:r>
      <w:r>
        <w:rPr>
          <w:rFonts w:ascii="Times New Roman" w:eastAsia="ＭＳ 明朝" w:hAnsi="Times New Roman" w:hint="eastAsia"/>
        </w:rPr>
        <w:t>立てた「</w:t>
      </w:r>
      <w:r w:rsidRPr="009010E4">
        <w:rPr>
          <w:rFonts w:ascii="Times New Roman" w:eastAsia="ＭＳ 明朝" w:hAnsi="Times New Roman"/>
        </w:rPr>
        <w:t>探索を行うにあたって、高濃度域で特徴量需要度が高いものが最適な特徴量になる</w:t>
      </w:r>
      <w:r>
        <w:rPr>
          <w:rFonts w:ascii="Times New Roman" w:eastAsia="ＭＳ 明朝" w:hAnsi="Times New Roman" w:hint="eastAsia"/>
        </w:rPr>
        <w:t>」</w:t>
      </w:r>
      <w:r w:rsidRPr="009010E4">
        <w:rPr>
          <w:rFonts w:ascii="Times New Roman" w:eastAsia="ＭＳ 明朝" w:hAnsi="Times New Roman"/>
        </w:rPr>
        <w:t>と</w:t>
      </w:r>
      <w:r>
        <w:rPr>
          <w:rFonts w:ascii="Times New Roman" w:eastAsia="ＭＳ 明朝" w:hAnsi="Times New Roman" w:hint="eastAsia"/>
        </w:rPr>
        <w:t>いう仮説</w:t>
      </w:r>
      <w:r w:rsidRPr="0045160B">
        <w:rPr>
          <w:rFonts w:ascii="Times New Roman" w:eastAsia="ＭＳ 明朝" w:hAnsi="Times New Roman"/>
        </w:rPr>
        <w:t>を完全に支持するものではないが、本研究の結果はその可能性を示している。</w:t>
      </w:r>
    </w:p>
    <w:p w14:paraId="0931CD10" w14:textId="1B178CFF" w:rsidR="00744B8A" w:rsidRPr="00D02D3C" w:rsidRDefault="00744B8A" w:rsidP="00744B8A">
      <w:pPr>
        <w:rPr>
          <w:rFonts w:ascii="Times New Roman" w:eastAsia="ＭＳ 明朝" w:hAnsi="Times New Roman" w:hint="eastAsia"/>
          <w:szCs w:val="21"/>
        </w:rPr>
      </w:pPr>
    </w:p>
    <w:p w14:paraId="14B5F204" w14:textId="77777777" w:rsidR="000279F9" w:rsidRPr="00D02D3C" w:rsidRDefault="000279F9" w:rsidP="000279F9">
      <w:pPr>
        <w:rPr>
          <w:rFonts w:ascii="Times New Roman" w:eastAsia="ＭＳ 明朝" w:hAnsi="Times New Roman"/>
          <w:b/>
          <w:szCs w:val="21"/>
        </w:rPr>
      </w:pPr>
      <w:r w:rsidRPr="00D02D3C">
        <w:rPr>
          <w:rFonts w:ascii="Times New Roman" w:eastAsia="ＭＳ 明朝" w:hAnsi="Times New Roman" w:cs="Times New Roman"/>
          <w:b/>
          <w:szCs w:val="21"/>
        </w:rPr>
        <w:t>4</w:t>
      </w:r>
      <w:r w:rsidRPr="00D02D3C">
        <w:rPr>
          <w:rFonts w:ascii="Times New Roman" w:eastAsia="ＭＳ 明朝" w:hAnsi="Times New Roman" w:hint="eastAsia"/>
          <w:b/>
          <w:szCs w:val="21"/>
        </w:rPr>
        <w:t>今後の展望</w:t>
      </w:r>
    </w:p>
    <w:p w14:paraId="68B1AC3B" w14:textId="2232FDE8" w:rsidR="009E3A46" w:rsidRDefault="000279F9" w:rsidP="009E3A46">
      <w:pPr>
        <w:pStyle w:val="0230"/>
        <w:ind w:firstLineChars="100" w:firstLine="210"/>
        <w:rPr>
          <w:sz w:val="21"/>
          <w:szCs w:val="21"/>
        </w:rPr>
      </w:pPr>
      <w:r w:rsidRPr="00D02D3C">
        <w:rPr>
          <w:rFonts w:hint="eastAsia"/>
          <w:sz w:val="21"/>
          <w:szCs w:val="21"/>
        </w:rPr>
        <w:t>今後</w:t>
      </w:r>
      <w:r w:rsidR="009E3A46">
        <w:rPr>
          <w:rFonts w:hint="eastAsia"/>
          <w:sz w:val="21"/>
          <w:szCs w:val="21"/>
        </w:rPr>
        <w:t>、特徴量の選択パターンを増やすことで最適な特徴量の規則性が見つけられと考えた。そのため多くの試行を試す必要があると考える。</w:t>
      </w:r>
    </w:p>
    <w:p w14:paraId="2E5DAA19" w14:textId="77777777" w:rsidR="00201E8F" w:rsidRPr="00D02D3C" w:rsidRDefault="00201E8F" w:rsidP="00201E8F">
      <w:pPr>
        <w:pStyle w:val="0230"/>
        <w:ind w:firstLine="0"/>
        <w:rPr>
          <w:rFonts w:hint="eastAsia"/>
          <w:sz w:val="21"/>
          <w:szCs w:val="21"/>
        </w:rPr>
      </w:pPr>
    </w:p>
    <w:p w14:paraId="0BA72796" w14:textId="77777777" w:rsidR="000279F9" w:rsidRPr="00D02D3C" w:rsidRDefault="000279F9" w:rsidP="000279F9">
      <w:pPr>
        <w:rPr>
          <w:rFonts w:ascii="Times New Roman" w:eastAsia="ＭＳ 明朝" w:hAnsi="Times New Roman"/>
          <w:b/>
          <w:szCs w:val="21"/>
        </w:rPr>
      </w:pPr>
      <w:r w:rsidRPr="00D02D3C">
        <w:rPr>
          <w:rFonts w:ascii="Times New Roman" w:eastAsia="ＭＳ 明朝" w:hAnsi="Times New Roman" w:cs="Times New Roman"/>
          <w:b/>
          <w:szCs w:val="21"/>
        </w:rPr>
        <w:t>5</w:t>
      </w:r>
      <w:r w:rsidRPr="00D02D3C">
        <w:rPr>
          <w:rFonts w:ascii="Times New Roman" w:eastAsia="ＭＳ 明朝" w:hAnsi="Times New Roman" w:hint="eastAsia"/>
          <w:b/>
          <w:szCs w:val="21"/>
        </w:rPr>
        <w:t>参考文献</w:t>
      </w:r>
    </w:p>
    <w:p w14:paraId="26A65F1D" w14:textId="4FD02B8E" w:rsidR="000279F9" w:rsidRPr="00D02D3C" w:rsidRDefault="000279F9" w:rsidP="00D02D3C">
      <w:pPr>
        <w:pStyle w:val="051"/>
        <w:spacing w:line="240" w:lineRule="auto"/>
        <w:rPr>
          <w:sz w:val="21"/>
          <w:szCs w:val="21"/>
        </w:rPr>
      </w:pPr>
      <w:r w:rsidRPr="00D02D3C">
        <w:rPr>
          <w:rFonts w:hint="eastAsia"/>
          <w:sz w:val="21"/>
          <w:szCs w:val="21"/>
        </w:rPr>
        <w:t>[</w:t>
      </w:r>
      <w:r w:rsidRPr="00D02D3C">
        <w:rPr>
          <w:sz w:val="21"/>
          <w:szCs w:val="21"/>
        </w:rPr>
        <w:t>1</w:t>
      </w:r>
      <w:r w:rsidRPr="00D02D3C">
        <w:rPr>
          <w:rFonts w:hint="eastAsia"/>
          <w:sz w:val="21"/>
          <w:szCs w:val="21"/>
        </w:rPr>
        <w:t>]</w:t>
      </w:r>
      <w:r w:rsidRPr="00D02D3C">
        <w:rPr>
          <w:rFonts w:hint="eastAsia"/>
          <w:sz w:val="21"/>
          <w:szCs w:val="21"/>
        </w:rPr>
        <w:tab/>
      </w:r>
      <w:r w:rsidRPr="00D02D3C">
        <w:rPr>
          <w:rFonts w:hint="eastAsia"/>
          <w:sz w:val="21"/>
          <w:szCs w:val="21"/>
        </w:rPr>
        <w:t>環境省</w:t>
      </w:r>
      <w:r w:rsidRPr="00D02D3C">
        <w:rPr>
          <w:rFonts w:hint="eastAsia"/>
          <w:sz w:val="21"/>
          <w:szCs w:val="21"/>
        </w:rPr>
        <w:t>(</w:t>
      </w:r>
      <w:r w:rsidRPr="00D02D3C">
        <w:rPr>
          <w:rFonts w:hint="eastAsia"/>
          <w:sz w:val="21"/>
          <w:szCs w:val="21"/>
        </w:rPr>
        <w:t>令和</w:t>
      </w:r>
      <w:r w:rsidRPr="00D02D3C">
        <w:rPr>
          <w:sz w:val="21"/>
          <w:szCs w:val="21"/>
        </w:rPr>
        <w:t>5</w:t>
      </w:r>
      <w:r w:rsidRPr="00D02D3C">
        <w:rPr>
          <w:rFonts w:hint="eastAsia"/>
          <w:sz w:val="21"/>
          <w:szCs w:val="21"/>
        </w:rPr>
        <w:t>年</w:t>
      </w:r>
      <w:r w:rsidRPr="00D02D3C">
        <w:rPr>
          <w:rFonts w:hint="eastAsia"/>
          <w:sz w:val="21"/>
          <w:szCs w:val="21"/>
        </w:rPr>
        <w:t xml:space="preserve">) </w:t>
      </w:r>
      <w:r w:rsidR="00F8520C" w:rsidRPr="00D02D3C">
        <w:rPr>
          <w:rFonts w:hint="eastAsia"/>
          <w:sz w:val="21"/>
          <w:szCs w:val="21"/>
        </w:rPr>
        <w:t>、</w:t>
      </w:r>
      <w:r w:rsidRPr="00D02D3C">
        <w:rPr>
          <w:rFonts w:hint="eastAsia"/>
          <w:sz w:val="21"/>
          <w:szCs w:val="21"/>
        </w:rPr>
        <w:t xml:space="preserve"> </w:t>
      </w:r>
      <w:r w:rsidRPr="00D02D3C">
        <w:rPr>
          <w:sz w:val="21"/>
          <w:szCs w:val="21"/>
        </w:rPr>
        <w:t>“</w:t>
      </w:r>
      <w:r w:rsidRPr="00D02D3C">
        <w:rPr>
          <w:sz w:val="21"/>
          <w:szCs w:val="21"/>
        </w:rPr>
        <w:t>令和５年光化学大気汚染の概要</w:t>
      </w:r>
      <w:r w:rsidRPr="00D02D3C">
        <w:rPr>
          <w:rFonts w:hint="eastAsia"/>
          <w:sz w:val="21"/>
          <w:szCs w:val="21"/>
        </w:rPr>
        <w:t>－注意報等発令状況、被害届出状況－</w:t>
      </w:r>
      <w:r w:rsidRPr="00D02D3C">
        <w:rPr>
          <w:sz w:val="21"/>
          <w:szCs w:val="21"/>
        </w:rPr>
        <w:t>”</w:t>
      </w:r>
      <w:r w:rsidRPr="00D02D3C">
        <w:rPr>
          <w:rFonts w:hint="eastAsia"/>
          <w:sz w:val="21"/>
          <w:szCs w:val="21"/>
        </w:rPr>
        <w:t xml:space="preserve">, </w:t>
      </w:r>
      <w:r w:rsidRPr="00D02D3C">
        <w:rPr>
          <w:rFonts w:hint="eastAsia"/>
          <w:sz w:val="21"/>
          <w:szCs w:val="21"/>
        </w:rPr>
        <w:t>環境省</w:t>
      </w:r>
    </w:p>
    <w:p w14:paraId="4372F9F2" w14:textId="438D43AE" w:rsidR="00693CC4" w:rsidRPr="00D02D3C" w:rsidRDefault="000279F9" w:rsidP="00D02D3C">
      <w:pPr>
        <w:pStyle w:val="051"/>
        <w:spacing w:line="240" w:lineRule="auto"/>
        <w:rPr>
          <w:sz w:val="21"/>
          <w:szCs w:val="21"/>
        </w:rPr>
      </w:pPr>
      <w:r w:rsidRPr="00D02D3C">
        <w:rPr>
          <w:rFonts w:hint="eastAsia"/>
          <w:sz w:val="21"/>
          <w:szCs w:val="21"/>
        </w:rPr>
        <w:t>[</w:t>
      </w:r>
      <w:r w:rsidRPr="00D02D3C">
        <w:rPr>
          <w:sz w:val="21"/>
          <w:szCs w:val="21"/>
        </w:rPr>
        <w:t>2</w:t>
      </w:r>
      <w:r w:rsidRPr="00D02D3C">
        <w:rPr>
          <w:rFonts w:hint="eastAsia"/>
          <w:sz w:val="21"/>
          <w:szCs w:val="21"/>
        </w:rPr>
        <w:t xml:space="preserve">]   </w:t>
      </w:r>
      <w:r w:rsidRPr="00D02D3C">
        <w:rPr>
          <w:rFonts w:hint="eastAsia"/>
          <w:sz w:val="21"/>
          <w:szCs w:val="21"/>
        </w:rPr>
        <w:t>細越英彰</w:t>
      </w:r>
      <w:r w:rsidRPr="00D02D3C">
        <w:rPr>
          <w:rFonts w:hint="eastAsia"/>
          <w:sz w:val="21"/>
          <w:szCs w:val="21"/>
        </w:rPr>
        <w:t>(</w:t>
      </w:r>
      <w:r w:rsidRPr="00D02D3C">
        <w:rPr>
          <w:sz w:val="21"/>
          <w:szCs w:val="21"/>
        </w:rPr>
        <w:t>2022</w:t>
      </w:r>
      <w:r w:rsidRPr="00D02D3C">
        <w:rPr>
          <w:rFonts w:hint="eastAsia"/>
          <w:sz w:val="21"/>
          <w:szCs w:val="21"/>
        </w:rPr>
        <w:t xml:space="preserve">) </w:t>
      </w:r>
      <w:r w:rsidR="00F8520C" w:rsidRPr="00D02D3C">
        <w:rPr>
          <w:rFonts w:hint="eastAsia"/>
          <w:sz w:val="21"/>
          <w:szCs w:val="21"/>
        </w:rPr>
        <w:t>、</w:t>
      </w:r>
      <w:r w:rsidRPr="00D02D3C">
        <w:rPr>
          <w:rFonts w:hint="eastAsia"/>
          <w:sz w:val="21"/>
          <w:szCs w:val="21"/>
        </w:rPr>
        <w:t xml:space="preserve"> </w:t>
      </w:r>
      <w:r w:rsidRPr="00D02D3C">
        <w:rPr>
          <w:sz w:val="21"/>
          <w:szCs w:val="21"/>
        </w:rPr>
        <w:t>“</w:t>
      </w:r>
      <w:r w:rsidRPr="00D02D3C">
        <w:rPr>
          <w:rFonts w:hint="eastAsia"/>
          <w:sz w:val="21"/>
          <w:szCs w:val="21"/>
        </w:rPr>
        <w:t>ディープラーニングを用いた光化学オキシダント濃度の短期予測</w:t>
      </w:r>
      <w:r w:rsidRPr="00D02D3C">
        <w:rPr>
          <w:sz w:val="21"/>
          <w:szCs w:val="21"/>
        </w:rPr>
        <w:t>”</w:t>
      </w:r>
      <w:r w:rsidRPr="00D02D3C">
        <w:rPr>
          <w:rFonts w:hint="eastAsia"/>
          <w:sz w:val="21"/>
          <w:szCs w:val="21"/>
        </w:rPr>
        <w:t xml:space="preserve">, </w:t>
      </w:r>
      <w:r w:rsidRPr="00D02D3C">
        <w:rPr>
          <w:rFonts w:hint="eastAsia"/>
          <w:sz w:val="21"/>
          <w:szCs w:val="21"/>
        </w:rPr>
        <w:t>明星大学　理工学部　総合理工学科　環境科学系</w:t>
      </w:r>
      <w:r w:rsidRPr="00D02D3C">
        <w:rPr>
          <w:rFonts w:hint="eastAsia"/>
          <w:sz w:val="21"/>
          <w:szCs w:val="21"/>
        </w:rPr>
        <w:t xml:space="preserve">, </w:t>
      </w:r>
      <w:r w:rsidRPr="00D02D3C">
        <w:rPr>
          <w:rFonts w:hint="eastAsia"/>
          <w:sz w:val="21"/>
          <w:szCs w:val="21"/>
        </w:rPr>
        <w:t xml:space="preserve">令和　</w:t>
      </w:r>
      <w:r w:rsidRPr="00D02D3C">
        <w:rPr>
          <w:sz w:val="21"/>
          <w:szCs w:val="21"/>
        </w:rPr>
        <w:t>4</w:t>
      </w:r>
      <w:r w:rsidRPr="00D02D3C">
        <w:rPr>
          <w:rFonts w:hint="eastAsia"/>
          <w:sz w:val="21"/>
          <w:szCs w:val="21"/>
        </w:rPr>
        <w:t>年度卒業論文</w:t>
      </w:r>
    </w:p>
    <w:sectPr w:rsidR="00693CC4" w:rsidRPr="00D02D3C" w:rsidSect="000279F9">
      <w:type w:val="continuous"/>
      <w:pgSz w:w="11906" w:h="16838" w:code="9"/>
      <w:pgMar w:top="1418" w:right="1134" w:bottom="1418" w:left="1134" w:header="851" w:footer="992" w:gutter="0"/>
      <w:cols w:num="2"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85716"/>
    <w:multiLevelType w:val="hybridMultilevel"/>
    <w:tmpl w:val="0F967422"/>
    <w:lvl w:ilvl="0" w:tplc="355C799E">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47181635"/>
    <w:multiLevelType w:val="hybridMultilevel"/>
    <w:tmpl w:val="6D56EDA0"/>
    <w:lvl w:ilvl="0" w:tplc="D9CE588C">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575C31E8"/>
    <w:multiLevelType w:val="hybridMultilevel"/>
    <w:tmpl w:val="37D8B556"/>
    <w:lvl w:ilvl="0" w:tplc="E4C89344">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5A943236"/>
    <w:multiLevelType w:val="hybridMultilevel"/>
    <w:tmpl w:val="F48A04DA"/>
    <w:lvl w:ilvl="0" w:tplc="A4689B0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594513744">
    <w:abstractNumId w:val="0"/>
  </w:num>
  <w:num w:numId="2" w16cid:durableId="334764766">
    <w:abstractNumId w:val="2"/>
  </w:num>
  <w:num w:numId="3" w16cid:durableId="574096109">
    <w:abstractNumId w:val="1"/>
  </w:num>
  <w:num w:numId="4" w16cid:durableId="2084571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9F9"/>
    <w:rsid w:val="0000225B"/>
    <w:rsid w:val="000279F9"/>
    <w:rsid w:val="00041DF9"/>
    <w:rsid w:val="000857A8"/>
    <w:rsid w:val="00086891"/>
    <w:rsid w:val="000868C8"/>
    <w:rsid w:val="00092239"/>
    <w:rsid w:val="000C5A3E"/>
    <w:rsid w:val="001410BB"/>
    <w:rsid w:val="00190F99"/>
    <w:rsid w:val="00197110"/>
    <w:rsid w:val="001D6C94"/>
    <w:rsid w:val="00201E8F"/>
    <w:rsid w:val="00210F24"/>
    <w:rsid w:val="002900C9"/>
    <w:rsid w:val="002A2A2E"/>
    <w:rsid w:val="002A4508"/>
    <w:rsid w:val="002C3662"/>
    <w:rsid w:val="0033635E"/>
    <w:rsid w:val="003846D2"/>
    <w:rsid w:val="003B4271"/>
    <w:rsid w:val="003E2B9A"/>
    <w:rsid w:val="004B58F4"/>
    <w:rsid w:val="004C1B52"/>
    <w:rsid w:val="004C24F8"/>
    <w:rsid w:val="004E7F52"/>
    <w:rsid w:val="00541407"/>
    <w:rsid w:val="005E231F"/>
    <w:rsid w:val="00615A8C"/>
    <w:rsid w:val="00630131"/>
    <w:rsid w:val="00640331"/>
    <w:rsid w:val="006568D7"/>
    <w:rsid w:val="00686E6F"/>
    <w:rsid w:val="00693CC4"/>
    <w:rsid w:val="00713F6C"/>
    <w:rsid w:val="00744B8A"/>
    <w:rsid w:val="007C0C33"/>
    <w:rsid w:val="007D7551"/>
    <w:rsid w:val="00827F9F"/>
    <w:rsid w:val="00831E50"/>
    <w:rsid w:val="00844D9D"/>
    <w:rsid w:val="00891F3C"/>
    <w:rsid w:val="00896EC0"/>
    <w:rsid w:val="008A0D66"/>
    <w:rsid w:val="00967EB8"/>
    <w:rsid w:val="009E3A46"/>
    <w:rsid w:val="009F60C0"/>
    <w:rsid w:val="00AA5965"/>
    <w:rsid w:val="00AC198A"/>
    <w:rsid w:val="00AC7571"/>
    <w:rsid w:val="00AD5895"/>
    <w:rsid w:val="00B65062"/>
    <w:rsid w:val="00C0008F"/>
    <w:rsid w:val="00C070DF"/>
    <w:rsid w:val="00C11FE7"/>
    <w:rsid w:val="00C37255"/>
    <w:rsid w:val="00C46A92"/>
    <w:rsid w:val="00C638DA"/>
    <w:rsid w:val="00C90717"/>
    <w:rsid w:val="00CE541B"/>
    <w:rsid w:val="00D02D3C"/>
    <w:rsid w:val="00D07E9A"/>
    <w:rsid w:val="00D15BF6"/>
    <w:rsid w:val="00D5769A"/>
    <w:rsid w:val="00DE44DD"/>
    <w:rsid w:val="00E242A3"/>
    <w:rsid w:val="00E4077C"/>
    <w:rsid w:val="00E4792E"/>
    <w:rsid w:val="00EA25DC"/>
    <w:rsid w:val="00EA45CD"/>
    <w:rsid w:val="00ED5C20"/>
    <w:rsid w:val="00ED7D1B"/>
    <w:rsid w:val="00EE5458"/>
    <w:rsid w:val="00F46C2A"/>
    <w:rsid w:val="00F8520C"/>
    <w:rsid w:val="00FC01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B53C8A4"/>
  <w15:chartTrackingRefBased/>
  <w15:docId w15:val="{B19F200D-1AEF-434D-9197-A37165CE6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79F9"/>
    <w:pPr>
      <w:widowControl w:val="0"/>
      <w:jc w:val="both"/>
    </w:pPr>
  </w:style>
  <w:style w:type="paragraph" w:styleId="1">
    <w:name w:val="heading 1"/>
    <w:basedOn w:val="a"/>
    <w:next w:val="a"/>
    <w:link w:val="10"/>
    <w:uiPriority w:val="9"/>
    <w:qFormat/>
    <w:rsid w:val="000279F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279F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279F9"/>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0279F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279F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279F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279F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279F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279F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279F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279F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279F9"/>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0279F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279F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279F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279F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279F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279F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279F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279F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279F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279F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279F9"/>
    <w:pPr>
      <w:spacing w:before="160" w:after="160"/>
      <w:jc w:val="center"/>
    </w:pPr>
    <w:rPr>
      <w:i/>
      <w:iCs/>
      <w:color w:val="404040" w:themeColor="text1" w:themeTint="BF"/>
    </w:rPr>
  </w:style>
  <w:style w:type="character" w:customStyle="1" w:styleId="a8">
    <w:name w:val="引用文 (文字)"/>
    <w:basedOn w:val="a0"/>
    <w:link w:val="a7"/>
    <w:uiPriority w:val="29"/>
    <w:rsid w:val="000279F9"/>
    <w:rPr>
      <w:i/>
      <w:iCs/>
      <w:color w:val="404040" w:themeColor="text1" w:themeTint="BF"/>
    </w:rPr>
  </w:style>
  <w:style w:type="paragraph" w:styleId="a9">
    <w:name w:val="List Paragraph"/>
    <w:basedOn w:val="a"/>
    <w:uiPriority w:val="34"/>
    <w:qFormat/>
    <w:rsid w:val="000279F9"/>
    <w:pPr>
      <w:ind w:left="720"/>
      <w:contextualSpacing/>
    </w:pPr>
  </w:style>
  <w:style w:type="character" w:styleId="21">
    <w:name w:val="Intense Emphasis"/>
    <w:basedOn w:val="a0"/>
    <w:uiPriority w:val="21"/>
    <w:qFormat/>
    <w:rsid w:val="000279F9"/>
    <w:rPr>
      <w:i/>
      <w:iCs/>
      <w:color w:val="0F4761" w:themeColor="accent1" w:themeShade="BF"/>
    </w:rPr>
  </w:style>
  <w:style w:type="paragraph" w:styleId="22">
    <w:name w:val="Intense Quote"/>
    <w:basedOn w:val="a"/>
    <w:next w:val="a"/>
    <w:link w:val="23"/>
    <w:uiPriority w:val="30"/>
    <w:qFormat/>
    <w:rsid w:val="000279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279F9"/>
    <w:rPr>
      <w:i/>
      <w:iCs/>
      <w:color w:val="0F4761" w:themeColor="accent1" w:themeShade="BF"/>
    </w:rPr>
  </w:style>
  <w:style w:type="character" w:styleId="24">
    <w:name w:val="Intense Reference"/>
    <w:basedOn w:val="a0"/>
    <w:uiPriority w:val="32"/>
    <w:qFormat/>
    <w:rsid w:val="000279F9"/>
    <w:rPr>
      <w:b/>
      <w:bCs/>
      <w:smallCaps/>
      <w:color w:val="0F4761" w:themeColor="accent1" w:themeShade="BF"/>
      <w:spacing w:val="5"/>
    </w:rPr>
  </w:style>
  <w:style w:type="paragraph" w:customStyle="1" w:styleId="051">
    <w:name w:val="051_著書名他"/>
    <w:basedOn w:val="a"/>
    <w:rsid w:val="000279F9"/>
    <w:pPr>
      <w:tabs>
        <w:tab w:val="left" w:pos="544"/>
      </w:tabs>
      <w:overflowPunct w:val="0"/>
      <w:spacing w:line="200" w:lineRule="exact"/>
      <w:ind w:left="544" w:hanging="363"/>
    </w:pPr>
    <w:rPr>
      <w:rFonts w:ascii="Times New Roman" w:eastAsia="ＭＳ 明朝" w:hAnsi="Times New Roman" w:cs="Times New Roman"/>
      <w:snapToGrid w:val="0"/>
      <w:kern w:val="14"/>
      <w:sz w:val="14"/>
      <w:szCs w:val="20"/>
    </w:rPr>
  </w:style>
  <w:style w:type="paragraph" w:customStyle="1" w:styleId="0230">
    <w:name w:val="0230_本文"/>
    <w:basedOn w:val="a"/>
    <w:rsid w:val="000279F9"/>
    <w:pPr>
      <w:overflowPunct w:val="0"/>
      <w:topLinePunct/>
      <w:spacing w:line="280" w:lineRule="atLeast"/>
      <w:ind w:firstLine="181"/>
    </w:pPr>
    <w:rPr>
      <w:rFonts w:ascii="Times New Roman" w:eastAsia="ＭＳ 明朝" w:hAnsi="Times New Roman" w:cs="Times New Roman"/>
      <w:snapToGrid w:val="0"/>
      <w:kern w:val="14"/>
      <w:sz w:val="18"/>
      <w:szCs w:val="20"/>
    </w:rPr>
  </w:style>
  <w:style w:type="paragraph" w:customStyle="1" w:styleId="0421">
    <w:name w:val="0421_図表タイトル（欧）_段落"/>
    <w:basedOn w:val="a"/>
    <w:rsid w:val="000279F9"/>
    <w:pPr>
      <w:overflowPunct w:val="0"/>
      <w:ind w:left="363" w:right="363"/>
      <w:jc w:val="center"/>
    </w:pPr>
    <w:rPr>
      <w:rFonts w:ascii="Times New Roman" w:eastAsia="ＭＳ 明朝" w:hAnsi="Times New Roman" w:cs="Times New Roman"/>
      <w:bCs/>
      <w:snapToGrid w:val="0"/>
      <w:kern w:val="14"/>
      <w:sz w:val="16"/>
      <w:szCs w:val="20"/>
    </w:rPr>
  </w:style>
  <w:style w:type="character" w:styleId="aa">
    <w:name w:val="annotation reference"/>
    <w:basedOn w:val="a0"/>
    <w:uiPriority w:val="99"/>
    <w:semiHidden/>
    <w:unhideWhenUsed/>
    <w:rsid w:val="00EE5458"/>
    <w:rPr>
      <w:sz w:val="18"/>
      <w:szCs w:val="18"/>
    </w:rPr>
  </w:style>
  <w:style w:type="paragraph" w:styleId="ab">
    <w:name w:val="annotation text"/>
    <w:basedOn w:val="a"/>
    <w:link w:val="ac"/>
    <w:uiPriority w:val="99"/>
    <w:semiHidden/>
    <w:unhideWhenUsed/>
    <w:rsid w:val="00EE5458"/>
    <w:pPr>
      <w:jc w:val="left"/>
    </w:pPr>
  </w:style>
  <w:style w:type="character" w:customStyle="1" w:styleId="ac">
    <w:name w:val="コメント文字列 (文字)"/>
    <w:basedOn w:val="a0"/>
    <w:link w:val="ab"/>
    <w:uiPriority w:val="99"/>
    <w:semiHidden/>
    <w:rsid w:val="00EE5458"/>
  </w:style>
  <w:style w:type="paragraph" w:styleId="ad">
    <w:name w:val="annotation subject"/>
    <w:basedOn w:val="ab"/>
    <w:next w:val="ab"/>
    <w:link w:val="ae"/>
    <w:uiPriority w:val="99"/>
    <w:semiHidden/>
    <w:unhideWhenUsed/>
    <w:rsid w:val="00EE5458"/>
    <w:rPr>
      <w:b/>
      <w:bCs/>
    </w:rPr>
  </w:style>
  <w:style w:type="character" w:customStyle="1" w:styleId="ae">
    <w:name w:val="コメント内容 (文字)"/>
    <w:basedOn w:val="ac"/>
    <w:link w:val="ad"/>
    <w:uiPriority w:val="99"/>
    <w:semiHidden/>
    <w:rsid w:val="00EE54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395856">
      <w:bodyDiv w:val="1"/>
      <w:marLeft w:val="0"/>
      <w:marRight w:val="0"/>
      <w:marTop w:val="0"/>
      <w:marBottom w:val="0"/>
      <w:divBdr>
        <w:top w:val="none" w:sz="0" w:space="0" w:color="auto"/>
        <w:left w:val="none" w:sz="0" w:space="0" w:color="auto"/>
        <w:bottom w:val="none" w:sz="0" w:space="0" w:color="auto"/>
        <w:right w:val="none" w:sz="0" w:space="0" w:color="auto"/>
      </w:divBdr>
    </w:div>
    <w:div w:id="111555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14C9F-A6F7-4F96-8331-40C4A05A4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350</Words>
  <Characters>1996</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21T7-008</dc:creator>
  <cp:keywords/>
  <dc:description/>
  <cp:lastModifiedBy>21T7-008</cp:lastModifiedBy>
  <cp:revision>6</cp:revision>
  <dcterms:created xsi:type="dcterms:W3CDTF">2024-09-24T07:09:00Z</dcterms:created>
  <dcterms:modified xsi:type="dcterms:W3CDTF">2025-01-16T06:05:00Z</dcterms:modified>
</cp:coreProperties>
</file>