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D459" w14:textId="77777777" w:rsidR="00002242" w:rsidRDefault="00000000">
      <w:pPr>
        <w:jc w:val="center"/>
      </w:pPr>
      <w:r>
        <w:rPr>
          <w:b/>
          <w:color w:val="1F4E79"/>
          <w:sz w:val="44"/>
        </w:rPr>
        <w:t>MicroDataCenter Platform</w:t>
      </w:r>
    </w:p>
    <w:p w14:paraId="66A1457A" w14:textId="77777777" w:rsidR="00002242" w:rsidRDefault="00000000">
      <w:pPr>
        <w:jc w:val="center"/>
      </w:pPr>
      <w:r>
        <w:rPr>
          <w:i/>
          <w:color w:val="555555"/>
          <w:sz w:val="28"/>
        </w:rPr>
        <w:t>Technical Implementation Roadmap</w:t>
      </w:r>
      <w:r>
        <w:rPr>
          <w:i/>
          <w:color w:val="555555"/>
          <w:sz w:val="28"/>
        </w:rPr>
        <w:br/>
        <w:t>PDM Observability · MeshCentral · NetFlow</w:t>
      </w:r>
    </w:p>
    <w:p w14:paraId="53F34FC8" w14:textId="77777777" w:rsidR="00002242" w:rsidRDefault="00000000">
      <w:pPr>
        <w:jc w:val="center"/>
      </w:pPr>
      <w:r>
        <w:rPr>
          <w:sz w:val="20"/>
        </w:rPr>
        <w:t>Audience: Backend &amp; frontend engineers on the MDC platform</w:t>
      </w:r>
      <w:r>
        <w:rPr>
          <w:sz w:val="20"/>
        </w:rPr>
        <w:br/>
        <w:t>Status: Draft v1</w:t>
      </w:r>
    </w:p>
    <w:p w14:paraId="38488C2A" w14:textId="77777777" w:rsidR="00002242" w:rsidRDefault="00002242"/>
    <w:p w14:paraId="5235FF4C" w14:textId="77777777" w:rsidR="00002242" w:rsidRDefault="00000000">
      <w:pPr>
        <w:pStyle w:val="Heading1"/>
      </w:pPr>
      <w:r>
        <w:rPr>
          <w:color w:val="1F4E79"/>
        </w:rPr>
        <w:t>1. Purpose &amp; Scope</w:t>
      </w:r>
    </w:p>
    <w:p w14:paraId="7C8FF0DB" w14:textId="77777777" w:rsidR="00002242" w:rsidRDefault="00000000">
      <w:r>
        <w:t>This document is an implementation-oriented roadmap for three new capabilities on the MDC platform: PDM-sourced observability, MeshCentral remote connectivity, and tiered distributed NetFlow. It is written for engineers who will write the code. It is not a commercial proposal.</w:t>
      </w:r>
    </w:p>
    <w:p w14:paraId="3917F121" w14:textId="77777777" w:rsidR="00002242" w:rsidRDefault="00000000">
      <w:r>
        <w:t>Each integration is described with:</w:t>
      </w:r>
    </w:p>
    <w:p w14:paraId="668A444C" w14:textId="77777777" w:rsidR="00002242" w:rsidRDefault="00000000">
      <w:pPr>
        <w:pStyle w:val="ListBullet"/>
      </w:pPr>
      <w:r>
        <w:rPr>
          <w:sz w:val="21"/>
        </w:rPr>
        <w:t>a concrete target folder layout inside the three existing repositories,</w:t>
      </w:r>
    </w:p>
    <w:p w14:paraId="616AF21F" w14:textId="77777777" w:rsidR="00002242" w:rsidRDefault="00000000">
      <w:pPr>
        <w:pStyle w:val="ListBullet"/>
      </w:pPr>
      <w:r>
        <w:rPr>
          <w:sz w:val="21"/>
        </w:rPr>
        <w:t>the C# types, interfaces and background services to add to MicroDataCenter-WebAPI,</w:t>
      </w:r>
    </w:p>
    <w:p w14:paraId="5ED77949" w14:textId="77777777" w:rsidR="00002242" w:rsidRDefault="00000000">
      <w:pPr>
        <w:pStyle w:val="ListBullet"/>
      </w:pPr>
      <w:r>
        <w:rPr>
          <w:sz w:val="21"/>
        </w:rPr>
        <w:t>the EF Core entities and migrations required,</w:t>
      </w:r>
    </w:p>
    <w:p w14:paraId="0B54C030" w14:textId="77777777" w:rsidR="00002242" w:rsidRDefault="00000000">
      <w:pPr>
        <w:pStyle w:val="ListBullet"/>
      </w:pPr>
      <w:r>
        <w:rPr>
          <w:sz w:val="21"/>
        </w:rPr>
        <w:t>the HTTP / OData endpoint contracts exposed to the two Next.js frontends,</w:t>
      </w:r>
    </w:p>
    <w:p w14:paraId="4D5D9CAC" w14:textId="77777777" w:rsidR="00002242" w:rsidRDefault="00000000">
      <w:pPr>
        <w:pStyle w:val="ListBullet"/>
      </w:pPr>
      <w:r>
        <w:rPr>
          <w:sz w:val="21"/>
        </w:rPr>
        <w:t>the frontend route and component additions,</w:t>
      </w:r>
    </w:p>
    <w:p w14:paraId="1B5044E8" w14:textId="77777777" w:rsidR="00002242" w:rsidRDefault="00000000">
      <w:pPr>
        <w:pStyle w:val="ListBullet"/>
      </w:pPr>
      <w:r>
        <w:rPr>
          <w:sz w:val="21"/>
        </w:rPr>
        <w:t>the testing strategy needed before the slice can be considered done.</w:t>
      </w:r>
    </w:p>
    <w:p w14:paraId="71704AA0" w14:textId="77777777" w:rsidR="00002242" w:rsidRDefault="00000000">
      <w:pPr>
        <w:pStyle w:val="Heading1"/>
      </w:pPr>
      <w:r>
        <w:rPr>
          <w:color w:val="1F4E79"/>
        </w:rPr>
        <w:t>2. Existing Codebase Baseline</w:t>
      </w:r>
    </w:p>
    <w:p w14:paraId="7BEBCDDD" w14:textId="77777777" w:rsidR="00002242" w:rsidRDefault="00000000">
      <w:r>
        <w:t>The three repositories the work lands in: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82"/>
        <w:gridCol w:w="916"/>
        <w:gridCol w:w="6558"/>
      </w:tblGrid>
      <w:tr w:rsidR="00002242" w14:paraId="350D06F4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20458D26" w14:textId="77777777" w:rsidR="00002242" w:rsidRDefault="00000000">
            <w:r>
              <w:rPr>
                <w:color w:val="FFFFFF"/>
              </w:rPr>
              <w:t>Repo</w:t>
            </w:r>
          </w:p>
        </w:tc>
        <w:tc>
          <w:tcPr>
            <w:tcW w:w="2880" w:type="dxa"/>
            <w:shd w:val="clear" w:color="auto" w:fill="1F4E79"/>
          </w:tcPr>
          <w:p w14:paraId="2744BA01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Stack</w:t>
            </w:r>
          </w:p>
        </w:tc>
        <w:tc>
          <w:tcPr>
            <w:tcW w:w="2880" w:type="dxa"/>
            <w:shd w:val="clear" w:color="auto" w:fill="1F4E79"/>
          </w:tcPr>
          <w:p w14:paraId="12A091FB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Relevant existing surfaces</w:t>
            </w:r>
          </w:p>
        </w:tc>
      </w:tr>
      <w:tr w:rsidR="00002242" w14:paraId="4186B66D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7E08" w14:textId="77777777" w:rsidR="00002242" w:rsidRDefault="00000000">
            <w:r>
              <w:rPr>
                <w:sz w:val="20"/>
              </w:rPr>
              <w:t>MDC-web-dashboard</w:t>
            </w:r>
          </w:p>
        </w:tc>
        <w:tc>
          <w:tcPr>
            <w:tcW w:w="2880" w:type="dxa"/>
          </w:tcPr>
          <w:p w14:paraId="0C7FC603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Next.js 14 / React 18, MSAL, Zustand, React Query, Tailwind</w:t>
            </w:r>
          </w:p>
        </w:tc>
        <w:tc>
          <w:tcPr>
            <w:tcW w:w="2880" w:type="dxa"/>
          </w:tcPr>
          <w:p w14:paraId="1CDC110C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src/app/ (routes), src/lib/mdc, src/lib/bridge, src/lib/api, src/stores, src/types</w:t>
            </w:r>
          </w:p>
        </w:tc>
      </w:tr>
      <w:tr w:rsidR="00002242" w14:paraId="34FD32A4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14EDC" w14:textId="77777777" w:rsidR="00002242" w:rsidRDefault="00000000">
            <w:r>
              <w:rPr>
                <w:sz w:val="20"/>
              </w:rPr>
              <w:t>MDC-admin-frontend</w:t>
            </w:r>
          </w:p>
        </w:tc>
        <w:tc>
          <w:tcPr>
            <w:tcW w:w="2880" w:type="dxa"/>
          </w:tcPr>
          <w:p w14:paraId="7B0B30E6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Next.js 14 / React 18, MSAL, Zustand, React </w:t>
            </w:r>
            <w:r>
              <w:rPr>
                <w:sz w:val="20"/>
              </w:rPr>
              <w:lastRenderedPageBreak/>
              <w:t>Query, Tailwind</w:t>
            </w:r>
          </w:p>
        </w:tc>
        <w:tc>
          <w:tcPr>
            <w:tcW w:w="2880" w:type="dxa"/>
          </w:tcPr>
          <w:p w14:paraId="775FE5BB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src/app/admin, src/lib/mdc, src/lib/api, src/stores, src/types</w:t>
            </w:r>
          </w:p>
        </w:tc>
      </w:tr>
      <w:tr w:rsidR="00002242" w14:paraId="77B73D55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C9338" w14:textId="77777777" w:rsidR="00002242" w:rsidRDefault="00000000">
            <w:r>
              <w:rPr>
                <w:sz w:val="20"/>
              </w:rPr>
              <w:t>MicroDataCenter-WebAPI</w:t>
            </w:r>
          </w:p>
        </w:tc>
        <w:tc>
          <w:tcPr>
            <w:tcW w:w="2880" w:type="dxa"/>
          </w:tcPr>
          <w:p w14:paraId="5BF8BCC9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.NET 10, C#, Controllers + OData, EF Core 10, JWT Bearer + API Key</w:t>
            </w:r>
          </w:p>
        </w:tc>
        <w:tc>
          <w:tcPr>
            <w:tcW w:w="2880" w:type="dxa"/>
          </w:tcPr>
          <w:p w14:paraId="706F4501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MDC.Api/Controllers, MDC.Core/Services/Providers/{PVEClient,ZeroTier,MDCDatabase,MDCEndpoint,DatacenterFactory}, MDC.Core/Models, MDC.Shared</w:t>
            </w:r>
          </w:p>
        </w:tc>
      </w:tr>
    </w:tbl>
    <w:p w14:paraId="4BB8DD64" w14:textId="77777777" w:rsidR="00002242" w:rsidRDefault="00000000">
      <w:r>
        <w:rPr>
          <w:i/>
        </w:rPr>
        <w:t>All three integrations add new provider modules under MDC.Core/Services/Providers/ without modifying the existing OData contracts, the WebSocket VNC relay, or the Entra ID authentication path.</w:t>
      </w:r>
    </w:p>
    <w:p w14:paraId="0E121461" w14:textId="77777777" w:rsidR="00002242" w:rsidRDefault="00000000">
      <w:pPr>
        <w:pStyle w:val="Heading1"/>
      </w:pPr>
      <w:r>
        <w:rPr>
          <w:color w:val="1F4E79"/>
        </w:rPr>
        <w:t>3. System Overview</w:t>
      </w:r>
    </w:p>
    <w:p w14:paraId="66A498EA" w14:textId="77777777" w:rsidR="00002242" w:rsidRDefault="00000000">
      <w:pPr>
        <w:jc w:val="center"/>
      </w:pPr>
      <w:r>
        <w:rPr>
          <w:noProof/>
        </w:rPr>
        <w:drawing>
          <wp:inline distT="0" distB="0" distL="0" distR="0" wp14:anchorId="7407CB16" wp14:editId="6A06F5C3">
            <wp:extent cx="5943600" cy="5318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3461" w14:textId="77777777" w:rsidR="00002242" w:rsidRDefault="00000000">
      <w:pPr>
        <w:jc w:val="center"/>
      </w:pPr>
      <w:r>
        <w:rPr>
          <w:i/>
          <w:sz w:val="18"/>
        </w:rPr>
        <w:lastRenderedPageBreak/>
        <w:t>Figure 1 — Current platform with planned additions (green boxes).</w:t>
      </w:r>
    </w:p>
    <w:p w14:paraId="1E65523E" w14:textId="77777777" w:rsidR="00002242" w:rsidRDefault="00000000">
      <w:r>
        <w:t>Three external dependencies are introduced: a self-hosted Proxmox Datacenter Manager, a self-hosted MeshCentral server, and the NetFlow ingest path. All three are reached only by the backend; browsers never talk to them directly.</w:t>
      </w:r>
    </w:p>
    <w:p w14:paraId="3010E8AB" w14:textId="77777777" w:rsidR="00002242" w:rsidRDefault="00000000">
      <w:pPr>
        <w:pStyle w:val="Heading1"/>
      </w:pPr>
      <w:r>
        <w:rPr>
          <w:color w:val="1F4E79"/>
        </w:rPr>
        <w:t>4. Repository Impact Map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616"/>
        <w:gridCol w:w="5240"/>
      </w:tblGrid>
      <w:tr w:rsidR="00002242" w14:paraId="58B9BC01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14:paraId="13BAC14A" w14:textId="77777777" w:rsidR="00002242" w:rsidRDefault="00000000">
            <w:r>
              <w:rPr>
                <w:color w:val="FFFFFF"/>
              </w:rPr>
              <w:t>Repository</w:t>
            </w:r>
          </w:p>
        </w:tc>
        <w:tc>
          <w:tcPr>
            <w:tcW w:w="4320" w:type="dxa"/>
            <w:shd w:val="clear" w:color="auto" w:fill="1F4E79"/>
          </w:tcPr>
          <w:p w14:paraId="7E95ED33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New directories / files (abridged)</w:t>
            </w:r>
          </w:p>
        </w:tc>
      </w:tr>
      <w:tr w:rsidR="00002242" w14:paraId="074DD398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E6394" w14:textId="77777777" w:rsidR="00002242" w:rsidRDefault="00000000">
            <w:r>
              <w:rPr>
                <w:sz w:val="20"/>
              </w:rPr>
              <w:t>MicroDataCenter-WebAPI</w:t>
            </w:r>
          </w:p>
        </w:tc>
        <w:tc>
          <w:tcPr>
            <w:tcW w:w="4320" w:type="dxa"/>
          </w:tcPr>
          <w:p w14:paraId="6DEF1036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MDC.Core/Services/Providers/ProxmoxDatacenterManager/*</w:t>
            </w:r>
            <w:r>
              <w:rPr>
                <w:sz w:val="20"/>
              </w:rPr>
              <w:br/>
              <w:t>MDC.Core/Services/Providers/MeshCentral/*</w:t>
            </w:r>
            <w:r>
              <w:rPr>
                <w:sz w:val="20"/>
              </w:rPr>
              <w:br/>
              <w:t>MDC.Core/Services/Providers/NetFlow/*  (central)</w:t>
            </w:r>
            <w:r>
              <w:rPr>
                <w:sz w:val="20"/>
              </w:rPr>
              <w:br/>
              <w:t>MDC.EdgeCollector/*  (new project for edge deployment)</w:t>
            </w:r>
            <w:r>
              <w:rPr>
                <w:sz w:val="20"/>
              </w:rPr>
              <w:br/>
              <w:t>MDC.Core/Models/Observability/*</w:t>
            </w:r>
            <w:r>
              <w:rPr>
                <w:sz w:val="20"/>
              </w:rPr>
              <w:br/>
              <w:t>MDC.Core/Models/Mesh/*</w:t>
            </w:r>
            <w:r>
              <w:rPr>
                <w:sz w:val="20"/>
              </w:rPr>
              <w:br/>
              <w:t>MDC.Core/Models/NetFlow/*</w:t>
            </w:r>
            <w:r>
              <w:rPr>
                <w:sz w:val="20"/>
              </w:rPr>
              <w:br/>
              <w:t>MDC.Core/Migrations/*  (3 new migrations)</w:t>
            </w:r>
            <w:r>
              <w:rPr>
                <w:sz w:val="20"/>
              </w:rPr>
              <w:br/>
              <w:t>MDC.Api/Controllers/ObservabilityController.cs</w:t>
            </w:r>
            <w:r>
              <w:rPr>
                <w:sz w:val="20"/>
              </w:rPr>
              <w:br/>
              <w:t>MDC.Api/Controllers/MeshController.cs</w:t>
            </w:r>
            <w:r>
              <w:rPr>
                <w:sz w:val="20"/>
              </w:rPr>
              <w:br/>
              <w:t>MDC.Api/Controllers/FlowsController.cs</w:t>
            </w:r>
            <w:r>
              <w:rPr>
                <w:sz w:val="20"/>
              </w:rPr>
              <w:br/>
              <w:t>MDC.Api/Controllers/FlowExportersController.cs</w:t>
            </w:r>
          </w:p>
        </w:tc>
      </w:tr>
      <w:tr w:rsidR="00002242" w14:paraId="35AEA5D9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BB17F4" w14:textId="77777777" w:rsidR="00002242" w:rsidRDefault="00000000">
            <w:r>
              <w:rPr>
                <w:sz w:val="20"/>
              </w:rPr>
              <w:t>MDC-web-dashboard</w:t>
            </w:r>
          </w:p>
        </w:tc>
        <w:tc>
          <w:tcPr>
            <w:tcW w:w="4320" w:type="dxa"/>
          </w:tcPr>
          <w:p w14:paraId="5792CC26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src/app/workspaces/[id]/network/*  (NetFlow per-interface view)</w:t>
            </w:r>
            <w:r>
              <w:rPr>
                <w:sz w:val="20"/>
              </w:rPr>
              <w:br/>
              <w:t>src/app/workspaces/[id]/vms/[vmid]/observability/*</w:t>
            </w:r>
            <w:r>
              <w:rPr>
                <w:sz w:val="20"/>
              </w:rPr>
              <w:br/>
              <w:t>src/app/workspaces/[id]/vms/[vmid]/remote/*  (MeshCentral launcher)</w:t>
            </w:r>
            <w:r>
              <w:rPr>
                <w:sz w:val="20"/>
              </w:rPr>
              <w:br/>
              <w:t>src/lib/api/observability.ts, flows.ts, mesh.ts</w:t>
            </w:r>
            <w:r>
              <w:rPr>
                <w:sz w:val="20"/>
              </w:rPr>
              <w:br/>
              <w:t>src/components/observability/*, network/*, mesh/*</w:t>
            </w:r>
            <w:r>
              <w:rPr>
                <w:sz w:val="20"/>
              </w:rPr>
              <w:br/>
              <w:t>src/hooks/useObservability.ts, useFlows.ts, useRemoteSession.ts</w:t>
            </w:r>
          </w:p>
        </w:tc>
      </w:tr>
      <w:tr w:rsidR="00002242" w14:paraId="6F66E4F4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1D39B9" w14:textId="77777777" w:rsidR="00002242" w:rsidRDefault="00000000">
            <w:r>
              <w:rPr>
                <w:sz w:val="20"/>
              </w:rPr>
              <w:t>MDC-admin-frontend</w:t>
            </w:r>
          </w:p>
        </w:tc>
        <w:tc>
          <w:tcPr>
            <w:tcW w:w="4320" w:type="dxa"/>
          </w:tcPr>
          <w:p w14:paraId="643C110C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src/app/admin/observability/*  (fleet/clusters/nodes/storage/events)</w:t>
            </w:r>
            <w:r>
              <w:rPr>
                <w:sz w:val="20"/>
              </w:rPr>
              <w:br/>
              <w:t>src/app/admin/netflow/*  (exporters, explorer, physical, per-VM)</w:t>
            </w:r>
            <w:r>
              <w:rPr>
                <w:sz w:val="20"/>
              </w:rPr>
              <w:br/>
              <w:t>src/app/admin/mesh/*  (device health, groups, audit)</w:t>
            </w:r>
            <w:r>
              <w:rPr>
                <w:sz w:val="20"/>
              </w:rPr>
              <w:br/>
              <w:t>src/lib/api/{observability,flows,mesh}.ts</w:t>
            </w:r>
            <w:r>
              <w:rPr>
                <w:sz w:val="20"/>
              </w:rPr>
              <w:br/>
              <w:t>src/components/{observability,netflow,mesh}/*</w:t>
            </w:r>
          </w:p>
        </w:tc>
      </w:tr>
    </w:tbl>
    <w:p w14:paraId="596A5E8C" w14:textId="77777777" w:rsidR="00002242" w:rsidRDefault="00000000">
      <w:pPr>
        <w:pStyle w:val="Heading1"/>
      </w:pPr>
      <w:r>
        <w:rPr>
          <w:color w:val="1F4E79"/>
        </w:rPr>
        <w:lastRenderedPageBreak/>
        <w:t>5. Integration A — Proxmox Observability via PDM</w:t>
      </w:r>
    </w:p>
    <w:p w14:paraId="60BA0F14" w14:textId="77777777" w:rsidR="00002242" w:rsidRDefault="00000000">
      <w:pPr>
        <w:pStyle w:val="Heading2"/>
      </w:pPr>
      <w:r>
        <w:rPr>
          <w:color w:val="1F4E79"/>
        </w:rPr>
        <w:t>5.1 Architecture</w:t>
      </w:r>
    </w:p>
    <w:p w14:paraId="5CE15385" w14:textId="77777777" w:rsidR="00002242" w:rsidRDefault="00000000">
      <w:pPr>
        <w:jc w:val="center"/>
      </w:pPr>
      <w:r>
        <w:rPr>
          <w:noProof/>
        </w:rPr>
        <w:drawing>
          <wp:inline distT="0" distB="0" distL="0" distR="0" wp14:anchorId="280F33E6" wp14:editId="6A46D445">
            <wp:extent cx="5943600" cy="3765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d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0CAD" w14:textId="77777777" w:rsidR="00002242" w:rsidRDefault="00000000">
      <w:pPr>
        <w:jc w:val="center"/>
      </w:pPr>
      <w:r>
        <w:rPr>
          <w:i/>
          <w:sz w:val="18"/>
        </w:rPr>
        <w:t>Figure 2 — PDM integration. MDC backend is a thin, tier-aware, cached adapter over PDM.</w:t>
      </w:r>
    </w:p>
    <w:p w14:paraId="0C493041" w14:textId="77777777" w:rsidR="00002242" w:rsidRDefault="00000000">
      <w:pPr>
        <w:pStyle w:val="Heading2"/>
      </w:pPr>
      <w:r>
        <w:rPr>
          <w:color w:val="1F4E79"/>
        </w:rPr>
        <w:t>5.2 Backend Folder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42F59746" w14:textId="77777777">
        <w:tc>
          <w:tcPr>
            <w:tcW w:w="8640" w:type="dxa"/>
            <w:shd w:val="clear" w:color="auto" w:fill="F5F5F5"/>
          </w:tcPr>
          <w:p w14:paraId="6ECCD433" w14:textId="77777777" w:rsidR="00002242" w:rsidRDefault="00000000">
            <w:r>
              <w:rPr>
                <w:i/>
                <w:color w:val="808080"/>
                <w:sz w:val="16"/>
              </w:rPr>
              <w:t>[tree]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MDC.Core/Services/Providers/ProxmoxDatacenterManager/</w:t>
            </w:r>
            <w:r>
              <w:br/>
            </w:r>
            <w:r>
              <w:rPr>
                <w:rFonts w:ascii="Menlo" w:hAnsi="Menlo"/>
                <w:sz w:val="18"/>
              </w:rPr>
              <w:t>├── PdmClient.cs                    // typed REST wrapper</w:t>
            </w:r>
            <w:r>
              <w:br/>
            </w:r>
            <w:r>
              <w:rPr>
                <w:rFonts w:ascii="Menlo" w:hAnsi="Menlo"/>
                <w:sz w:val="18"/>
              </w:rPr>
              <w:t>├── PdmClientOptions.cs             // base URL, token, timeouts</w:t>
            </w:r>
            <w:r>
              <w:br/>
            </w:r>
            <w:r>
              <w:rPr>
                <w:rFonts w:ascii="Menlo" w:hAnsi="Menlo"/>
                <w:sz w:val="18"/>
              </w:rPr>
              <w:t>├── PdmResourceResolver.cs          // MDC ↔ PDM id mapping</w:t>
            </w:r>
            <w:r>
              <w:br/>
            </w:r>
            <w:r>
              <w:rPr>
                <w:rFonts w:ascii="Menlo" w:hAnsi="Menlo"/>
                <w:sz w:val="18"/>
              </w:rPr>
              <w:t>├── PdmTelemetryCache.cs            // short-TTL single-flight cache</w:t>
            </w:r>
            <w:r>
              <w:br/>
            </w:r>
            <w:r>
              <w:rPr>
                <w:rFonts w:ascii="Menlo" w:hAnsi="Menlo"/>
                <w:sz w:val="18"/>
              </w:rPr>
              <w:t>├── PdmReconciliationService.cs     // BackgroundService</w:t>
            </w:r>
            <w:r>
              <w:br/>
            </w:r>
            <w:r>
              <w:rPr>
                <w:rFonts w:ascii="Menlo" w:hAnsi="Menlo"/>
                <w:sz w:val="18"/>
              </w:rPr>
              <w:t>├── PdmHealthCheck.cs</w:t>
            </w:r>
            <w:r>
              <w:br/>
            </w:r>
            <w:r>
              <w:rPr>
                <w:rFonts w:ascii="Menlo" w:hAnsi="Menlo"/>
                <w:sz w:val="18"/>
              </w:rPr>
              <w:t>├── Dto/</w:t>
            </w:r>
            <w:r>
              <w:br/>
            </w:r>
            <w:r>
              <w:rPr>
                <w:rFonts w:ascii="Menlo" w:hAnsi="Menlo"/>
                <w:sz w:val="18"/>
              </w:rPr>
              <w:t>│   ├── PdmCluster.cs / PdmNode.cs / PdmVm.cs</w:t>
            </w:r>
            <w:r>
              <w:br/>
            </w:r>
            <w:r>
              <w:rPr>
                <w:rFonts w:ascii="Menlo" w:hAnsi="Menlo"/>
                <w:sz w:val="18"/>
              </w:rPr>
              <w:t>│   └── PdmMetricsSample.cs</w:t>
            </w:r>
            <w:r>
              <w:br/>
            </w:r>
            <w:r>
              <w:rPr>
                <w:rFonts w:ascii="Menlo" w:hAnsi="Menlo"/>
                <w:sz w:val="18"/>
              </w:rPr>
              <w:t>└── Extensions/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└── ServiceCollectionExtensions.cs</w:t>
            </w:r>
          </w:p>
        </w:tc>
      </w:tr>
    </w:tbl>
    <w:p w14:paraId="5E069F08" w14:textId="77777777" w:rsidR="008F4968" w:rsidRDefault="008F4968">
      <w:pPr>
        <w:pStyle w:val="Heading2"/>
        <w:rPr>
          <w:color w:val="1F4E79"/>
        </w:rPr>
      </w:pPr>
    </w:p>
    <w:p w14:paraId="5FFA3D85" w14:textId="77777777" w:rsidR="008F4968" w:rsidRDefault="008F4968">
      <w:pPr>
        <w:pStyle w:val="Heading2"/>
        <w:rPr>
          <w:color w:val="1F4E79"/>
        </w:rPr>
      </w:pPr>
    </w:p>
    <w:p w14:paraId="710BDEC1" w14:textId="77777777" w:rsidR="008F4968" w:rsidRDefault="008F4968">
      <w:pPr>
        <w:pStyle w:val="Heading2"/>
        <w:rPr>
          <w:color w:val="1F4E79"/>
        </w:rPr>
      </w:pPr>
    </w:p>
    <w:p w14:paraId="62B91DBD" w14:textId="1E16F042" w:rsidR="00002242" w:rsidRDefault="00000000">
      <w:pPr>
        <w:pStyle w:val="Heading2"/>
      </w:pPr>
      <w:r>
        <w:rPr>
          <w:color w:val="1F4E79"/>
        </w:rPr>
        <w:t>5.3 Key Types (skeleton)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6677A002" w14:textId="77777777">
        <w:tc>
          <w:tcPr>
            <w:tcW w:w="8640" w:type="dxa"/>
            <w:shd w:val="clear" w:color="auto" w:fill="F5F5F5"/>
          </w:tcPr>
          <w:p w14:paraId="72B6B62C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interface IPdmClient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Task&lt;IReadOnlyList&lt;PdmCluster&gt;&gt; ListClustersAsync(CancellationToken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Task&lt;IReadOnlyList&lt;PdmNode&gt;&gt;    ListNodesAsync(string clusterId,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Task&lt;IReadOnlyList&lt;PdmVm&gt;&gt;      ListVmsAsync(string clusterId,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Task&lt;PdmMetricsSample&gt;          GetVmMetricsAsync(PdmVmRef vm,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Task&lt;PdmMetricsSample&gt;          GetNodeMetricsAsync(PdmNodeRef node,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Task&lt;IReadOnlyList&lt;PdmEvent&gt;&gt;   GetRecentEventsAsync(int take,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PdmTelemetryCache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// TTL: metrics 5s, inventory 60s, events 10s (all configurable).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// Collapses concurrent identical requests into one upstream call (single-flight).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Task&lt;T&gt; GetOrFetchAsync&lt;T&gt;(string key, TimeSpan ttl, Func&lt;Task&lt;T&gt;&gt; loader);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PdmResourceResolver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Task&lt;PdmVmRef?&gt;   ResolveVmAsync(Guid virtualMachineEntryId);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Task&lt;Guid?&gt;       ResolveWorkspaceAsync(PdmVmRef vm);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Task ReconcileAsync(CancellationToken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</w:p>
        </w:tc>
      </w:tr>
    </w:tbl>
    <w:p w14:paraId="16424778" w14:textId="77777777" w:rsidR="00002242" w:rsidRDefault="00000000">
      <w:pPr>
        <w:pStyle w:val="Heading2"/>
      </w:pPr>
      <w:r>
        <w:rPr>
          <w:color w:val="1F4E79"/>
        </w:rPr>
        <w:t>5.4 EF Entity &amp; Migration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6472F868" w14:textId="77777777">
        <w:tc>
          <w:tcPr>
            <w:tcW w:w="8640" w:type="dxa"/>
            <w:shd w:val="clear" w:color="auto" w:fill="F5F5F5"/>
          </w:tcPr>
          <w:p w14:paraId="07BC78CD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PdmResourceLink            // MDC.Core/Models/Observability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     Id     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     VirtualMachineEntryId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 PdmClusterId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 PdmNodeId   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int      PdmVmid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DateTime LastReconciledUtc{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bool     IsStale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rPr>
                <w:rFonts w:ascii="Menlo" w:hAnsi="Menlo"/>
                <w:sz w:val="18"/>
              </w:rPr>
              <w:t>// Unique index on (PdmClusterId, PdmVmid). FK to VirtualMachineEntry.</w:t>
            </w:r>
            <w:r>
              <w:br/>
            </w:r>
            <w:r>
              <w:rPr>
                <w:rFonts w:ascii="Menlo" w:hAnsi="Menlo"/>
                <w:sz w:val="18"/>
              </w:rPr>
              <w:t>// Migration: AddPdmResourceLink_20260420.cs</w:t>
            </w:r>
          </w:p>
        </w:tc>
      </w:tr>
    </w:tbl>
    <w:p w14:paraId="29B0A6DE" w14:textId="77777777" w:rsidR="00002242" w:rsidRDefault="00000000">
      <w:pPr>
        <w:pStyle w:val="Heading2"/>
      </w:pPr>
      <w:r>
        <w:rPr>
          <w:color w:val="1F4E79"/>
        </w:rPr>
        <w:lastRenderedPageBreak/>
        <w:t>5.5 Configuration (appsettings)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50E2E81F" w14:textId="77777777">
        <w:tc>
          <w:tcPr>
            <w:tcW w:w="8640" w:type="dxa"/>
            <w:shd w:val="clear" w:color="auto" w:fill="F5F5F5"/>
          </w:tcPr>
          <w:p w14:paraId="78FE5A80" w14:textId="77777777" w:rsidR="00002242" w:rsidRDefault="00000000">
            <w:r>
              <w:rPr>
                <w:i/>
                <w:color w:val="808080"/>
                <w:sz w:val="16"/>
              </w:rPr>
              <w:t>[json]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"Pdm": 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"BaseUrl": "https://pdm.internal.example.com",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"ApiTokenSecretName": "pdm-api-token",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"MetricsCacheSeconds": 5,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"InventoryCacheSeconds": 60,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"ReconcileIntervalMinutes": 10,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"RequestTimeoutSeconds": 10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</w:p>
        </w:tc>
      </w:tr>
    </w:tbl>
    <w:p w14:paraId="2BEFBE43" w14:textId="77777777" w:rsidR="00002242" w:rsidRDefault="00000000">
      <w:pPr>
        <w:pStyle w:val="Heading2"/>
      </w:pPr>
      <w:r>
        <w:rPr>
          <w:color w:val="1F4E79"/>
        </w:rPr>
        <w:t>5.6 HTTP API Surface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58"/>
        <w:gridCol w:w="1947"/>
        <w:gridCol w:w="2651"/>
      </w:tblGrid>
      <w:tr w:rsidR="00002242" w14:paraId="4A4E0B62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2762D161" w14:textId="77777777" w:rsidR="00002242" w:rsidRDefault="00000000">
            <w:r>
              <w:rPr>
                <w:color w:val="FFFFFF"/>
              </w:rPr>
              <w:t>Method &amp; route</w:t>
            </w:r>
          </w:p>
        </w:tc>
        <w:tc>
          <w:tcPr>
            <w:tcW w:w="2880" w:type="dxa"/>
            <w:shd w:val="clear" w:color="auto" w:fill="1F4E79"/>
          </w:tcPr>
          <w:p w14:paraId="15074331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Tier</w:t>
            </w:r>
          </w:p>
        </w:tc>
        <w:tc>
          <w:tcPr>
            <w:tcW w:w="2880" w:type="dxa"/>
            <w:shd w:val="clear" w:color="auto" w:fill="1F4E79"/>
          </w:tcPr>
          <w:p w14:paraId="52A9772E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002242" w14:paraId="030CFFA3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7891E" w14:textId="77777777" w:rsidR="00002242" w:rsidRDefault="00000000">
            <w:r>
              <w:rPr>
                <w:sz w:val="20"/>
              </w:rPr>
              <w:t>GET /api/observability/vms/{vmId}/metrics</w:t>
            </w:r>
          </w:p>
        </w:tc>
        <w:tc>
          <w:tcPr>
            <w:tcW w:w="2880" w:type="dxa"/>
          </w:tcPr>
          <w:p w14:paraId="34F4078F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/ Admin</w:t>
            </w:r>
          </w:p>
        </w:tc>
        <w:tc>
          <w:tcPr>
            <w:tcW w:w="2880" w:type="dxa"/>
          </w:tcPr>
          <w:p w14:paraId="10D2D39E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CPU, memory, disk I/O, network throughput for a single VM. User-tier: 403 if VM not in caller's workspaces.</w:t>
            </w:r>
          </w:p>
        </w:tc>
      </w:tr>
      <w:tr w:rsidR="00002242" w14:paraId="7278CA47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B7BC46" w14:textId="77777777" w:rsidR="00002242" w:rsidRDefault="00000000">
            <w:r>
              <w:rPr>
                <w:sz w:val="20"/>
              </w:rPr>
              <w:t>GET /api/observability/workspaces/{wsId}/summary</w:t>
            </w:r>
          </w:p>
        </w:tc>
        <w:tc>
          <w:tcPr>
            <w:tcW w:w="2880" w:type="dxa"/>
          </w:tcPr>
          <w:p w14:paraId="37BE9BC7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</w:t>
            </w:r>
          </w:p>
        </w:tc>
        <w:tc>
          <w:tcPr>
            <w:tcW w:w="2880" w:type="dxa"/>
          </w:tcPr>
          <w:p w14:paraId="266B03AD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One-row-per-VM health summary, workspace-scoped.</w:t>
            </w:r>
          </w:p>
        </w:tc>
      </w:tr>
      <w:tr w:rsidR="00002242" w14:paraId="7DBFA0B4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4FC1B" w14:textId="77777777" w:rsidR="00002242" w:rsidRDefault="00000000">
            <w:r>
              <w:rPr>
                <w:sz w:val="20"/>
              </w:rPr>
              <w:t>GET /api/observability/fleet</w:t>
            </w:r>
          </w:p>
        </w:tc>
        <w:tc>
          <w:tcPr>
            <w:tcW w:w="2880" w:type="dxa"/>
          </w:tcPr>
          <w:p w14:paraId="37786A75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2198CB65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clusters with aggregate health and quorum state.</w:t>
            </w:r>
          </w:p>
        </w:tc>
      </w:tr>
      <w:tr w:rsidR="00002242" w14:paraId="1E62F2A2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51061" w14:textId="77777777" w:rsidR="00002242" w:rsidRDefault="00000000">
            <w:r>
              <w:rPr>
                <w:sz w:val="20"/>
              </w:rPr>
              <w:t>GET /api/observability/clusters/{id}/nodes</w:t>
            </w:r>
          </w:p>
        </w:tc>
        <w:tc>
          <w:tcPr>
            <w:tcW w:w="2880" w:type="dxa"/>
          </w:tcPr>
          <w:p w14:paraId="7AD21DCB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69CDFCAA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Node list with per-node health.</w:t>
            </w:r>
          </w:p>
        </w:tc>
      </w:tr>
      <w:tr w:rsidR="00002242" w14:paraId="62391955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2E167" w14:textId="77777777" w:rsidR="00002242" w:rsidRDefault="00000000">
            <w:r>
              <w:rPr>
                <w:sz w:val="20"/>
              </w:rPr>
              <w:t>GET /api/observability/nodes/{id}/metrics</w:t>
            </w:r>
          </w:p>
        </w:tc>
        <w:tc>
          <w:tcPr>
            <w:tcW w:w="2880" w:type="dxa"/>
          </w:tcPr>
          <w:p w14:paraId="6A8E213B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699DB517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Host-level CPU/memory/IO/network.</w:t>
            </w:r>
          </w:p>
        </w:tc>
      </w:tr>
      <w:tr w:rsidR="00002242" w14:paraId="663F7C4B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DB3E3" w14:textId="77777777" w:rsidR="00002242" w:rsidRDefault="00000000">
            <w:r>
              <w:rPr>
                <w:sz w:val="20"/>
              </w:rPr>
              <w:t>GET /api/observability/storage</w:t>
            </w:r>
          </w:p>
        </w:tc>
        <w:tc>
          <w:tcPr>
            <w:tcW w:w="2880" w:type="dxa"/>
          </w:tcPr>
          <w:p w14:paraId="2E3AD56C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221A4E6D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Pool usage and health across the fleet.</w:t>
            </w:r>
          </w:p>
        </w:tc>
      </w:tr>
      <w:tr w:rsidR="00002242" w14:paraId="6639AC1E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03B23" w14:textId="77777777" w:rsidR="00002242" w:rsidRDefault="00000000">
            <w:r>
              <w:rPr>
                <w:sz w:val="20"/>
              </w:rPr>
              <w:t>GET /api/observability/events?take=100</w:t>
            </w:r>
          </w:p>
        </w:tc>
        <w:tc>
          <w:tcPr>
            <w:tcW w:w="2880" w:type="dxa"/>
          </w:tcPr>
          <w:p w14:paraId="34398B27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1E9C1E0D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Recent PDM task and event log.</w:t>
            </w:r>
          </w:p>
        </w:tc>
      </w:tr>
      <w:tr w:rsidR="00002242" w14:paraId="2C3EAC87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CDB1B" w14:textId="77777777" w:rsidR="00002242" w:rsidRDefault="00000000">
            <w:r>
              <w:rPr>
                <w:sz w:val="20"/>
              </w:rPr>
              <w:t>GET /api/observability/status</w:t>
            </w:r>
          </w:p>
        </w:tc>
        <w:tc>
          <w:tcPr>
            <w:tcW w:w="2880" w:type="dxa"/>
          </w:tcPr>
          <w:p w14:paraId="2FBE7D57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Public (auth'd)</w:t>
            </w:r>
          </w:p>
        </w:tc>
        <w:tc>
          <w:tcPr>
            <w:tcW w:w="2880" w:type="dxa"/>
          </w:tcPr>
          <w:p w14:paraId="39DB46FA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Reports PDM reachability and cache freshness — drives the degraded-mode banner.</w:t>
            </w:r>
          </w:p>
        </w:tc>
      </w:tr>
    </w:tbl>
    <w:p w14:paraId="7B6D8A5C" w14:textId="77777777" w:rsidR="00002242" w:rsidRDefault="00000000">
      <w:pPr>
        <w:pStyle w:val="Heading2"/>
      </w:pPr>
      <w:r>
        <w:rPr>
          <w:color w:val="1F4E79"/>
        </w:rPr>
        <w:t>5.7 Frontend Changes</w:t>
      </w:r>
    </w:p>
    <w:p w14:paraId="3461EB07" w14:textId="77777777" w:rsidR="00002242" w:rsidRDefault="00000000">
      <w:r>
        <w:rPr>
          <w:b/>
        </w:rPr>
        <w:t>MDC-web-dashboard</w:t>
      </w:r>
    </w:p>
    <w:p w14:paraId="2B822BE8" w14:textId="77777777" w:rsidR="00002242" w:rsidRDefault="00000000">
      <w:pPr>
        <w:pStyle w:val="ListBullet"/>
      </w:pPr>
      <w:r>
        <w:rPr>
          <w:sz w:val="21"/>
        </w:rPr>
        <w:t>New: src/app/workspaces/[id]/vms/[vmid]/observability/page.tsx — single VM live panel.</w:t>
      </w:r>
    </w:p>
    <w:p w14:paraId="3BDB3E3F" w14:textId="77777777" w:rsidR="00002242" w:rsidRDefault="00000000">
      <w:pPr>
        <w:pStyle w:val="ListBullet"/>
      </w:pPr>
      <w:r>
        <w:rPr>
          <w:sz w:val="21"/>
        </w:rPr>
        <w:t>New: src/components/observability/VmMetricsPanel.tsx, WorkspaceHealthGrid.tsx.</w:t>
      </w:r>
    </w:p>
    <w:p w14:paraId="64EFBDFE" w14:textId="77777777" w:rsidR="00002242" w:rsidRDefault="00000000">
      <w:pPr>
        <w:pStyle w:val="ListBullet"/>
      </w:pPr>
      <w:r>
        <w:rPr>
          <w:sz w:val="21"/>
        </w:rPr>
        <w:t>New: src/hooks/useObservability.ts (React Query + WebSocket upgrade for live values).</w:t>
      </w:r>
    </w:p>
    <w:p w14:paraId="5C58A192" w14:textId="77777777" w:rsidR="00002242" w:rsidRDefault="00000000">
      <w:pPr>
        <w:pStyle w:val="ListBullet"/>
      </w:pPr>
      <w:r>
        <w:rPr>
          <w:sz w:val="21"/>
        </w:rPr>
        <w:t>New: src/lib/api/observability.ts (createObservabilityClient(getAccessToken)).</w:t>
      </w:r>
    </w:p>
    <w:p w14:paraId="4F3B583F" w14:textId="77777777" w:rsidR="00002242" w:rsidRDefault="00000000">
      <w:pPr>
        <w:pStyle w:val="ListBullet"/>
      </w:pPr>
      <w:r>
        <w:rPr>
          <w:sz w:val="21"/>
        </w:rPr>
        <w:t>Existing VM detail page gains an Observability tab alongside Console and Network.</w:t>
      </w:r>
    </w:p>
    <w:p w14:paraId="32B54C8B" w14:textId="77777777" w:rsidR="00002242" w:rsidRDefault="00000000">
      <w:r>
        <w:rPr>
          <w:b/>
        </w:rPr>
        <w:t>MDC-admin-frontend</w:t>
      </w:r>
    </w:p>
    <w:p w14:paraId="70463A4C" w14:textId="77777777" w:rsidR="00002242" w:rsidRDefault="00000000">
      <w:pPr>
        <w:pStyle w:val="ListBullet"/>
      </w:pPr>
      <w:r>
        <w:rPr>
          <w:sz w:val="21"/>
        </w:rPr>
        <w:t>New: src/app/admin/observability/{page,fleet,clusters/[id],nodes/[id],storage,events}.tsx.</w:t>
      </w:r>
    </w:p>
    <w:p w14:paraId="51377297" w14:textId="77777777" w:rsidR="00002242" w:rsidRDefault="00000000">
      <w:pPr>
        <w:pStyle w:val="ListBullet"/>
      </w:pPr>
      <w:r>
        <w:rPr>
          <w:sz w:val="21"/>
        </w:rPr>
        <w:t>New: src/components/observability/FleetOverview.tsx, ClusterPanel.tsx, NodePanel.tsx, StoragePanel.tsx, EventTable.tsx, DegradedBanner.tsx.</w:t>
      </w:r>
    </w:p>
    <w:p w14:paraId="5733E3CB" w14:textId="77777777" w:rsidR="00002242" w:rsidRDefault="00000000">
      <w:pPr>
        <w:pStyle w:val="Heading2"/>
      </w:pPr>
      <w:r>
        <w:rPr>
          <w:color w:val="1F4E79"/>
        </w:rPr>
        <w:lastRenderedPageBreak/>
        <w:t>5.8 Testing Strategy</w:t>
      </w:r>
    </w:p>
    <w:p w14:paraId="7CB6D3E2" w14:textId="77777777" w:rsidR="00002242" w:rsidRDefault="00000000">
      <w:pPr>
        <w:pStyle w:val="ListBullet"/>
      </w:pPr>
      <w:r>
        <w:rPr>
          <w:sz w:val="21"/>
        </w:rPr>
        <w:t>Unit: PdmTelemetryCache single-flight behaviour; PdmResourceResolver mapping edge cases.</w:t>
      </w:r>
    </w:p>
    <w:p w14:paraId="0CEB8FF2" w14:textId="77777777" w:rsidR="00002242" w:rsidRDefault="00000000">
      <w:pPr>
        <w:pStyle w:val="ListBullet"/>
      </w:pPr>
      <w:r>
        <w:rPr>
          <w:sz w:val="21"/>
        </w:rPr>
        <w:t>Integration: PdmClient against a recorded PDM API (WireMock.Net replay) — happy path, 401, 5xx, timeout.</w:t>
      </w:r>
    </w:p>
    <w:p w14:paraId="43FE00B8" w14:textId="77777777" w:rsidR="00002242" w:rsidRDefault="00000000">
      <w:pPr>
        <w:pStyle w:val="ListBullet"/>
      </w:pPr>
      <w:r>
        <w:rPr>
          <w:sz w:val="21"/>
        </w:rPr>
        <w:t>Contract: ObservabilityController tier-rewrite tests — user claim without workspace → 403; user claim with workspace → filtered response.</w:t>
      </w:r>
    </w:p>
    <w:p w14:paraId="026E6977" w14:textId="77777777" w:rsidR="00002242" w:rsidRDefault="00000000">
      <w:pPr>
        <w:pStyle w:val="ListBullet"/>
      </w:pPr>
      <w:r>
        <w:rPr>
          <w:sz w:val="21"/>
        </w:rPr>
        <w:t>Chaos: PDM unreachable for &gt; cache TTL — verify degraded-mode banner and last-known values are returned.</w:t>
      </w:r>
    </w:p>
    <w:p w14:paraId="60D0ACCE" w14:textId="77777777" w:rsidR="00002242" w:rsidRDefault="00000000">
      <w:pPr>
        <w:pStyle w:val="ListBullet"/>
      </w:pPr>
      <w:r>
        <w:rPr>
          <w:sz w:val="21"/>
        </w:rPr>
        <w:t>Frontend: Playwright — VM observability tab renders, shows staleness timestamp, survives a simulated backend 503.</w:t>
      </w:r>
    </w:p>
    <w:p w14:paraId="40824BFB" w14:textId="77777777" w:rsidR="00002242" w:rsidRDefault="00000000">
      <w:pPr>
        <w:pStyle w:val="Heading1"/>
      </w:pPr>
      <w:r>
        <w:rPr>
          <w:color w:val="1F4E79"/>
        </w:rPr>
        <w:t>6. Integration B — MeshCentral Remote Connectivity</w:t>
      </w:r>
    </w:p>
    <w:p w14:paraId="61A9B14D" w14:textId="77777777" w:rsidR="00002242" w:rsidRDefault="00000000">
      <w:pPr>
        <w:pStyle w:val="Heading2"/>
      </w:pPr>
      <w:r>
        <w:rPr>
          <w:color w:val="1F4E79"/>
        </w:rPr>
        <w:t>6.1 Topology &amp; Session Flow</w:t>
      </w:r>
    </w:p>
    <w:p w14:paraId="4603BE00" w14:textId="77777777" w:rsidR="00002242" w:rsidRDefault="00000000">
      <w:pPr>
        <w:jc w:val="center"/>
      </w:pPr>
      <w:r>
        <w:rPr>
          <w:noProof/>
        </w:rPr>
        <w:drawing>
          <wp:inline distT="0" distB="0" distL="0" distR="0" wp14:anchorId="3A4A537A" wp14:editId="50714530">
            <wp:extent cx="6217920" cy="271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shcent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D67A" w14:textId="77777777" w:rsidR="00002242" w:rsidRDefault="00000000">
      <w:pPr>
        <w:jc w:val="center"/>
      </w:pPr>
      <w:r>
        <w:rPr>
          <w:i/>
          <w:sz w:val="18"/>
        </w:rPr>
        <w:t>Figure 3 — MeshCentral deployment (left) and session mint/connect sequence (right).</w:t>
      </w:r>
    </w:p>
    <w:p w14:paraId="53DCBCF1" w14:textId="77777777" w:rsidR="00002242" w:rsidRDefault="00000000">
      <w:pPr>
        <w:pStyle w:val="Heading2"/>
      </w:pPr>
      <w:r>
        <w:rPr>
          <w:color w:val="1F4E79"/>
        </w:rPr>
        <w:t>6.2 Backend Folder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560F6974" w14:textId="77777777">
        <w:tc>
          <w:tcPr>
            <w:tcW w:w="8640" w:type="dxa"/>
            <w:shd w:val="clear" w:color="auto" w:fill="F5F5F5"/>
          </w:tcPr>
          <w:p w14:paraId="56495359" w14:textId="77777777" w:rsidR="00002242" w:rsidRDefault="00000000">
            <w:r>
              <w:rPr>
                <w:i/>
                <w:color w:val="808080"/>
                <w:sz w:val="16"/>
              </w:rPr>
              <w:t>[tree]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MDC.Core/Services/Providers/MeshCentral/</w:t>
            </w:r>
            <w:r>
              <w:br/>
            </w:r>
            <w:r>
              <w:rPr>
                <w:rFonts w:ascii="Menlo" w:hAnsi="Menlo"/>
                <w:sz w:val="18"/>
              </w:rPr>
              <w:t>├── MeshCentralClient.cs            // control WS wrapper (/control.ashx)</w:t>
            </w:r>
            <w:r>
              <w:br/>
            </w:r>
            <w:r>
              <w:rPr>
                <w:rFonts w:ascii="Menlo" w:hAnsi="Menlo"/>
                <w:sz w:val="18"/>
              </w:rPr>
              <w:t>├── MeshCentralClientOptions.cs</w:t>
            </w:r>
            <w:r>
              <w:br/>
            </w:r>
            <w:r>
              <w:rPr>
                <w:rFonts w:ascii="Menlo" w:hAnsi="Menlo"/>
                <w:sz w:val="18"/>
              </w:rPr>
              <w:t>├── MeshSessionBroker.cs            // authZ + login-URL mint</w:t>
            </w:r>
            <w:r>
              <w:br/>
            </w:r>
            <w:r>
              <w:rPr>
                <w:rFonts w:ascii="Menlo" w:hAnsi="Menlo"/>
                <w:sz w:val="18"/>
              </w:rPr>
              <w:t>├── MeshDeviceDirectory.cs          // MDC VM ↔ Mesh NodeId</w:t>
            </w:r>
            <w:r>
              <w:br/>
            </w:r>
            <w:r>
              <w:rPr>
                <w:rFonts w:ascii="Menlo" w:hAnsi="Menlo"/>
                <w:sz w:val="18"/>
              </w:rPr>
              <w:t>├── MeshEnrollmentHostedService.cs  // BackgroundService</w:t>
            </w:r>
            <w:r>
              <w:br/>
            </w:r>
            <w:r>
              <w:rPr>
                <w:rFonts w:ascii="Menlo" w:hAnsi="Menlo"/>
                <w:sz w:val="18"/>
              </w:rPr>
              <w:t>└── Dto/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├── MeshDevice.cs / MeshGroup.cs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└── MeshSessionTicket.cs</w:t>
            </w:r>
          </w:p>
        </w:tc>
      </w:tr>
    </w:tbl>
    <w:p w14:paraId="284D651A" w14:textId="77777777" w:rsidR="00002242" w:rsidRDefault="00000000">
      <w:pPr>
        <w:pStyle w:val="Heading2"/>
      </w:pPr>
      <w:r>
        <w:rPr>
          <w:color w:val="1F4E79"/>
        </w:rPr>
        <w:lastRenderedPageBreak/>
        <w:t>6.3 Key Types (skeleton)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0E94C0F0" w14:textId="77777777">
        <w:tc>
          <w:tcPr>
            <w:tcW w:w="8640" w:type="dxa"/>
            <w:shd w:val="clear" w:color="auto" w:fill="F5F5F5"/>
          </w:tcPr>
          <w:p w14:paraId="3C2C67BE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interface IMeshCentralClient : IAsyncDisposable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 ConnectAsync(CancellationToken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Task&lt;IReadOnlyList&lt;MeshDevice&gt;&gt; ListDevicesAsync(CancellationToken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Task&lt;MeshSessionTicket&gt; MintLoginTicketAsync(string nodeId, TimeSpan ttl,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Task&lt;MeshAgentStatus&gt;   GetAgentStatusAsync(string nodeId,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MeshSessionBroker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// Verifies the caller has permission to VM, then asks Mesh for a login ticket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// and returns a signed URL. Never returns the raw control credential.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Task&lt;Uri&gt; CreateSessionUrlAsync(ClaimsPrincipal user, Guid virtualMachineEntryId,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</w:p>
        </w:tc>
      </w:tr>
    </w:tbl>
    <w:p w14:paraId="7BBA73A7" w14:textId="77777777" w:rsidR="00002242" w:rsidRDefault="00000000">
      <w:pPr>
        <w:pStyle w:val="Heading2"/>
      </w:pPr>
      <w:r>
        <w:rPr>
          <w:color w:val="1F4E79"/>
        </w:rPr>
        <w:t>6.4 EF Entity &amp; Migration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33C9713B" w14:textId="77777777">
        <w:tc>
          <w:tcPr>
            <w:tcW w:w="8640" w:type="dxa"/>
            <w:shd w:val="clear" w:color="auto" w:fill="F5F5F5"/>
          </w:tcPr>
          <w:p w14:paraId="3AF3BDE9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MeshDeviceLink              // MDC.Core/Models/Mesh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     Id          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     VirtualMachineEntryId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 MeshNodeId       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 MeshGroupId      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DateTime FirstSeenUtc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DateTime? LastOnlineUtc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 AgentVersion          { get; set; } = "";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rPr>
                <w:rFonts w:ascii="Menlo" w:hAnsi="Menlo"/>
                <w:sz w:val="18"/>
              </w:rPr>
              <w:t>// Unique index on MeshNodeId. FK to VirtualMachineEntry (nullable for orphaned devices).</w:t>
            </w:r>
            <w:r>
              <w:br/>
            </w:r>
            <w:r>
              <w:rPr>
                <w:rFonts w:ascii="Menlo" w:hAnsi="Menlo"/>
                <w:sz w:val="18"/>
              </w:rPr>
              <w:t>// Migration: AddMeshDeviceLink_20260420.cs</w:t>
            </w:r>
          </w:p>
        </w:tc>
      </w:tr>
    </w:tbl>
    <w:p w14:paraId="5209B940" w14:textId="77777777" w:rsidR="00002242" w:rsidRDefault="00000000">
      <w:pPr>
        <w:pStyle w:val="Heading2"/>
      </w:pPr>
      <w:r>
        <w:rPr>
          <w:color w:val="1F4E79"/>
        </w:rPr>
        <w:t>6.5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68C0E928" w14:textId="77777777">
        <w:tc>
          <w:tcPr>
            <w:tcW w:w="8640" w:type="dxa"/>
            <w:shd w:val="clear" w:color="auto" w:fill="F5F5F5"/>
          </w:tcPr>
          <w:p w14:paraId="5A14BDC4" w14:textId="77777777" w:rsidR="00002242" w:rsidRDefault="00000000">
            <w:r>
              <w:rPr>
                <w:i/>
                <w:color w:val="808080"/>
                <w:sz w:val="16"/>
              </w:rPr>
              <w:t>[json]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"MeshCentral": 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"BaseUrl": "https://mesh.internal.example.com",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"ControlWsPath": "/control.ashx",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"ServiceUser": "mdc-service",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"ServiceKeySecretName": "meshcentral-service-key",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"LoginTicketTtlSeconds": 60,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"EnrollmentGroupPrefix": "mdc-ws-"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</w:p>
        </w:tc>
      </w:tr>
    </w:tbl>
    <w:p w14:paraId="556B6F06" w14:textId="77777777" w:rsidR="008F4968" w:rsidRDefault="008F4968">
      <w:pPr>
        <w:pStyle w:val="Heading2"/>
        <w:rPr>
          <w:color w:val="1F4E79"/>
        </w:rPr>
      </w:pPr>
    </w:p>
    <w:p w14:paraId="2C60BDEC" w14:textId="77777777" w:rsidR="008F4968" w:rsidRDefault="008F4968">
      <w:pPr>
        <w:pStyle w:val="Heading2"/>
        <w:rPr>
          <w:color w:val="1F4E79"/>
        </w:rPr>
      </w:pPr>
    </w:p>
    <w:p w14:paraId="4BBDA562" w14:textId="158F0FE0" w:rsidR="00002242" w:rsidRDefault="00000000">
      <w:pPr>
        <w:pStyle w:val="Heading2"/>
      </w:pPr>
      <w:r>
        <w:rPr>
          <w:color w:val="1F4E79"/>
        </w:rPr>
        <w:t>6.6 HTTP API Surface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3"/>
        <w:gridCol w:w="2793"/>
        <w:gridCol w:w="2820"/>
      </w:tblGrid>
      <w:tr w:rsidR="00002242" w14:paraId="4A5A214D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457E7220" w14:textId="77777777" w:rsidR="00002242" w:rsidRDefault="00000000">
            <w:r>
              <w:rPr>
                <w:color w:val="FFFFFF"/>
              </w:rPr>
              <w:t>Method &amp; route</w:t>
            </w:r>
          </w:p>
        </w:tc>
        <w:tc>
          <w:tcPr>
            <w:tcW w:w="2880" w:type="dxa"/>
            <w:shd w:val="clear" w:color="auto" w:fill="1F4E79"/>
          </w:tcPr>
          <w:p w14:paraId="1EED0115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Tier</w:t>
            </w:r>
          </w:p>
        </w:tc>
        <w:tc>
          <w:tcPr>
            <w:tcW w:w="2880" w:type="dxa"/>
            <w:shd w:val="clear" w:color="auto" w:fill="1F4E79"/>
          </w:tcPr>
          <w:p w14:paraId="054F32BD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002242" w14:paraId="5ACFFD15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BC59FD" w14:textId="77777777" w:rsidR="00002242" w:rsidRDefault="00000000">
            <w:r>
              <w:rPr>
                <w:sz w:val="20"/>
              </w:rPr>
              <w:t>POST /api/mesh/vms/{vmId}/session</w:t>
            </w:r>
          </w:p>
        </w:tc>
        <w:tc>
          <w:tcPr>
            <w:tcW w:w="2880" w:type="dxa"/>
          </w:tcPr>
          <w:p w14:paraId="1AD54901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/ Admin</w:t>
            </w:r>
          </w:p>
        </w:tc>
        <w:tc>
          <w:tcPr>
            <w:tcW w:w="2880" w:type="dxa"/>
          </w:tcPr>
          <w:p w14:paraId="035E7C37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Returns { url, expiresAt }. Backend has already verified VM access and minted a short-lived MeshCentral login URL.</w:t>
            </w:r>
          </w:p>
        </w:tc>
      </w:tr>
      <w:tr w:rsidR="00002242" w14:paraId="33181973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2CE3D2" w14:textId="77777777" w:rsidR="00002242" w:rsidRDefault="00000000">
            <w:r>
              <w:rPr>
                <w:sz w:val="20"/>
              </w:rPr>
              <w:t>GET  /api/mesh/vms/{vmId}/status</w:t>
            </w:r>
          </w:p>
        </w:tc>
        <w:tc>
          <w:tcPr>
            <w:tcW w:w="2880" w:type="dxa"/>
          </w:tcPr>
          <w:p w14:paraId="6D2CDD48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/ Admin</w:t>
            </w:r>
          </w:p>
        </w:tc>
        <w:tc>
          <w:tcPr>
            <w:tcW w:w="2880" w:type="dxa"/>
          </w:tcPr>
          <w:p w14:paraId="6D3205DE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{ online, agentVersion, lastSeenUtc } — drives button enable/disable on the VM detail page.</w:t>
            </w:r>
          </w:p>
        </w:tc>
      </w:tr>
      <w:tr w:rsidR="00002242" w14:paraId="617D8DAA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9517BC" w14:textId="77777777" w:rsidR="00002242" w:rsidRDefault="00000000">
            <w:r>
              <w:rPr>
                <w:sz w:val="20"/>
              </w:rPr>
              <w:t>POST /api/mesh/vms/{vmId}/enroll</w:t>
            </w:r>
          </w:p>
        </w:tc>
        <w:tc>
          <w:tcPr>
            <w:tcW w:w="2880" w:type="dxa"/>
          </w:tcPr>
          <w:p w14:paraId="78BC61A8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6DFB6C7B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Force an enrollment attempt; used for break-glass and for legacy VMs.</w:t>
            </w:r>
          </w:p>
        </w:tc>
      </w:tr>
      <w:tr w:rsidR="00002242" w14:paraId="47D25D51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08AA7" w14:textId="77777777" w:rsidR="00002242" w:rsidRDefault="00000000">
            <w:r>
              <w:rPr>
                <w:sz w:val="20"/>
              </w:rPr>
              <w:t>GET  /api/mesh/devices</w:t>
            </w:r>
          </w:p>
        </w:tc>
        <w:tc>
          <w:tcPr>
            <w:tcW w:w="2880" w:type="dxa"/>
          </w:tcPr>
          <w:p w14:paraId="17C3DE9E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504024D8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List of all Mesh-known devices with enrolment drift vs MDC inventory.</w:t>
            </w:r>
          </w:p>
        </w:tc>
      </w:tr>
      <w:tr w:rsidR="00002242" w14:paraId="59B75CF4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2C703" w14:textId="77777777" w:rsidR="00002242" w:rsidRDefault="00000000">
            <w:r>
              <w:rPr>
                <w:sz w:val="20"/>
              </w:rPr>
              <w:t>GET  /api/mesh/sessions/audit?take=100</w:t>
            </w:r>
          </w:p>
        </w:tc>
        <w:tc>
          <w:tcPr>
            <w:tcW w:w="2880" w:type="dxa"/>
          </w:tcPr>
          <w:p w14:paraId="3EA9AF15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0EAE8F2D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Recent session audit records surfaced from MeshCentral.</w:t>
            </w:r>
          </w:p>
        </w:tc>
      </w:tr>
    </w:tbl>
    <w:p w14:paraId="6A75F1E7" w14:textId="77777777" w:rsidR="00002242" w:rsidRDefault="00000000">
      <w:pPr>
        <w:pStyle w:val="Heading2"/>
      </w:pPr>
      <w:r>
        <w:rPr>
          <w:color w:val="1F4E79"/>
        </w:rPr>
        <w:t>6.7 Agent Enrollment Strategy</w:t>
      </w:r>
    </w:p>
    <w:p w14:paraId="49CE0F06" w14:textId="77777777" w:rsidR="00002242" w:rsidRDefault="00000000">
      <w:pPr>
        <w:pStyle w:val="ListBullet"/>
      </w:pPr>
      <w:r>
        <w:rPr>
          <w:sz w:val="21"/>
        </w:rPr>
        <w:t>New VMs: cloud-init user-data injects a one-shot installer that registers into the workspace's Mesh group. User-data template lives in MDC.Core/Services/Providers/MeshCentral/Templates/.</w:t>
      </w:r>
    </w:p>
    <w:p w14:paraId="0123266F" w14:textId="77777777" w:rsidR="00002242" w:rsidRDefault="00000000">
      <w:pPr>
        <w:pStyle w:val="ListBullet"/>
      </w:pPr>
      <w:r>
        <w:rPr>
          <w:sz w:val="21"/>
        </w:rPr>
        <w:t>Templated VMs: optional preinstalled agent; first-boot re-registration to the correct group once MDC knows the workspace.</w:t>
      </w:r>
    </w:p>
    <w:p w14:paraId="3C862E37" w14:textId="77777777" w:rsidR="00002242" w:rsidRDefault="00000000">
      <w:pPr>
        <w:pStyle w:val="ListBullet"/>
      </w:pPr>
      <w:r>
        <w:rPr>
          <w:sz w:val="21"/>
        </w:rPr>
        <w:t>Legacy VMs: admin-triggered install via the existing VNC path — documented runbook, no automation initially.</w:t>
      </w:r>
    </w:p>
    <w:p w14:paraId="02A7CF2C" w14:textId="77777777" w:rsidR="00002242" w:rsidRDefault="00000000">
      <w:pPr>
        <w:pStyle w:val="Heading2"/>
      </w:pPr>
      <w:r>
        <w:rPr>
          <w:color w:val="1F4E79"/>
        </w:rPr>
        <w:t>6.8 Frontend Changes</w:t>
      </w:r>
    </w:p>
    <w:p w14:paraId="7AC38C18" w14:textId="77777777" w:rsidR="00002242" w:rsidRDefault="00000000">
      <w:r>
        <w:rPr>
          <w:b/>
        </w:rPr>
        <w:t>MDC-web-dashboard</w:t>
      </w:r>
    </w:p>
    <w:p w14:paraId="3AE26F01" w14:textId="77777777" w:rsidR="00002242" w:rsidRDefault="00000000">
      <w:pPr>
        <w:pStyle w:val="ListBullet"/>
      </w:pPr>
      <w:r>
        <w:rPr>
          <w:sz w:val="21"/>
        </w:rPr>
        <w:t>VM detail page now shows two equal buttons: Remote Connect (MeshCentral) and Console (VNC). Existing VNC path untouched.</w:t>
      </w:r>
    </w:p>
    <w:p w14:paraId="1BC9548E" w14:textId="77777777" w:rsidR="00002242" w:rsidRDefault="00000000">
      <w:pPr>
        <w:pStyle w:val="ListBullet"/>
      </w:pPr>
      <w:r>
        <w:rPr>
          <w:sz w:val="21"/>
        </w:rPr>
        <w:t>New: src/components/mesh/RemoteConnectButton.tsx, RemoteSessionLauncher.tsx.</w:t>
      </w:r>
    </w:p>
    <w:p w14:paraId="15BD813D" w14:textId="77777777" w:rsidR="00002242" w:rsidRDefault="00000000">
      <w:pPr>
        <w:pStyle w:val="ListBullet"/>
      </w:pPr>
      <w:r>
        <w:rPr>
          <w:sz w:val="21"/>
        </w:rPr>
        <w:t>New: src/hooks/useRemoteSession.ts — calls POST /mesh/vms/{id}/session, handles the window.open or iframe launch.</w:t>
      </w:r>
    </w:p>
    <w:p w14:paraId="2213B6BC" w14:textId="77777777" w:rsidR="00002242" w:rsidRDefault="00000000">
      <w:r>
        <w:rPr>
          <w:b/>
        </w:rPr>
        <w:t>MDC-admin-frontend</w:t>
      </w:r>
    </w:p>
    <w:p w14:paraId="69561F43" w14:textId="77777777" w:rsidR="00002242" w:rsidRDefault="00000000">
      <w:pPr>
        <w:pStyle w:val="ListBullet"/>
      </w:pPr>
      <w:r>
        <w:rPr>
          <w:sz w:val="21"/>
        </w:rPr>
        <w:t>New: src/app/admin/mesh/{page,devices,groups,audit}.tsx.</w:t>
      </w:r>
    </w:p>
    <w:p w14:paraId="27FA4CCB" w14:textId="77777777" w:rsidR="00002242" w:rsidRDefault="00000000">
      <w:pPr>
        <w:pStyle w:val="ListBullet"/>
      </w:pPr>
      <w:r>
        <w:rPr>
          <w:sz w:val="21"/>
        </w:rPr>
        <w:t>New: src/components/mesh/DeviceHealthTable.tsx, EnrollmentDriftPanel.tsx, SessionAuditTable.tsx.</w:t>
      </w:r>
    </w:p>
    <w:p w14:paraId="4860E076" w14:textId="77777777" w:rsidR="00002242" w:rsidRDefault="00000000">
      <w:pPr>
        <w:pStyle w:val="Heading2"/>
      </w:pPr>
      <w:r>
        <w:rPr>
          <w:color w:val="1F4E79"/>
        </w:rPr>
        <w:lastRenderedPageBreak/>
        <w:t>6.9 Testing Strategy</w:t>
      </w:r>
    </w:p>
    <w:p w14:paraId="478FEB1B" w14:textId="77777777" w:rsidR="00002242" w:rsidRDefault="00000000">
      <w:pPr>
        <w:pStyle w:val="ListBullet"/>
      </w:pPr>
      <w:r>
        <w:rPr>
          <w:sz w:val="21"/>
        </w:rPr>
        <w:t>Unit: MeshSessionBroker — deny when VM not in user's workspaces, allow for admin, ticket TTL respected.</w:t>
      </w:r>
    </w:p>
    <w:p w14:paraId="773B3549" w14:textId="77777777" w:rsidR="00002242" w:rsidRDefault="00000000">
      <w:pPr>
        <w:pStyle w:val="ListBullet"/>
      </w:pPr>
      <w:r>
        <w:rPr>
          <w:sz w:val="21"/>
        </w:rPr>
        <w:t>Integration: MeshCentralClient against a dev MeshCentral instance (docker-compose target under scripts/dev/meshcentral/).</w:t>
      </w:r>
    </w:p>
    <w:p w14:paraId="3578207D" w14:textId="77777777" w:rsidR="00002242" w:rsidRDefault="00000000">
      <w:pPr>
        <w:pStyle w:val="ListBullet"/>
      </w:pPr>
      <w:r>
        <w:rPr>
          <w:sz w:val="21"/>
        </w:rPr>
        <w:t>End-to-end: Playwright test that clicks Remote Connect on a test VM, follows the redirect, asserts the Mesh web UI loads and the session cookie is present.</w:t>
      </w:r>
    </w:p>
    <w:p w14:paraId="5C8335B3" w14:textId="77777777" w:rsidR="00002242" w:rsidRDefault="00000000">
      <w:pPr>
        <w:pStyle w:val="ListBullet"/>
      </w:pPr>
      <w:r>
        <w:rPr>
          <w:sz w:val="21"/>
        </w:rPr>
        <w:t>Negative: expired ticket replay — second redemption must 401.</w:t>
      </w:r>
    </w:p>
    <w:p w14:paraId="30AFE926" w14:textId="77777777" w:rsidR="00002242" w:rsidRDefault="00000000">
      <w:pPr>
        <w:pStyle w:val="Heading1"/>
      </w:pPr>
      <w:r>
        <w:rPr>
          <w:color w:val="1F4E79"/>
        </w:rPr>
        <w:t>7. Integration C — NetFlow (Tiered, Distributed)</w:t>
      </w:r>
    </w:p>
    <w:p w14:paraId="67901777" w14:textId="77777777" w:rsidR="00002242" w:rsidRDefault="00000000">
      <w:pPr>
        <w:pStyle w:val="Heading2"/>
      </w:pPr>
      <w:r>
        <w:rPr>
          <w:color w:val="1F4E79"/>
        </w:rPr>
        <w:t>7.1 Architecture</w:t>
      </w:r>
    </w:p>
    <w:p w14:paraId="1DE12712" w14:textId="77777777" w:rsidR="00002242" w:rsidRDefault="00000000">
      <w:pPr>
        <w:jc w:val="center"/>
      </w:pPr>
      <w:r>
        <w:rPr>
          <w:noProof/>
        </w:rPr>
        <w:drawing>
          <wp:inline distT="0" distB="0" distL="0" distR="0" wp14:anchorId="2478226C" wp14:editId="2FCD56DD">
            <wp:extent cx="6217920" cy="5091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etflow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9429" w14:textId="77777777" w:rsidR="00002242" w:rsidRDefault="00000000">
      <w:pPr>
        <w:jc w:val="center"/>
      </w:pPr>
      <w:r>
        <w:rPr>
          <w:i/>
          <w:sz w:val="18"/>
        </w:rPr>
        <w:t>Figure 4 — NetFlow: central collector, per-site edge collectors, central federation.</w:t>
      </w:r>
    </w:p>
    <w:p w14:paraId="01D4D2B3" w14:textId="77777777" w:rsidR="00002242" w:rsidRDefault="00000000">
      <w:pPr>
        <w:pStyle w:val="Heading2"/>
      </w:pPr>
      <w:r>
        <w:rPr>
          <w:color w:val="1F4E79"/>
        </w:rPr>
        <w:lastRenderedPageBreak/>
        <w:t>7.2 Central Collector Folder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10805933" w14:textId="77777777">
        <w:tc>
          <w:tcPr>
            <w:tcW w:w="8640" w:type="dxa"/>
            <w:shd w:val="clear" w:color="auto" w:fill="F5F5F5"/>
          </w:tcPr>
          <w:p w14:paraId="5CA3BC6C" w14:textId="77777777" w:rsidR="00002242" w:rsidRDefault="00000000">
            <w:r>
              <w:rPr>
                <w:i/>
                <w:color w:val="808080"/>
                <w:sz w:val="16"/>
              </w:rPr>
              <w:t>[tree]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MDC.Core/Services/Providers/NetFlow/</w:t>
            </w:r>
            <w:r>
              <w:br/>
            </w:r>
            <w:r>
              <w:rPr>
                <w:rFonts w:ascii="Menlo" w:hAnsi="Menlo"/>
                <w:sz w:val="18"/>
              </w:rPr>
              <w:t>├── NetFlowListenerService.cs       // BackgroundService, UDP 2055 / 4739</w:t>
            </w:r>
            <w:r>
              <w:br/>
            </w:r>
            <w:r>
              <w:rPr>
                <w:rFonts w:ascii="Menlo" w:hAnsi="Menlo"/>
                <w:sz w:val="18"/>
              </w:rPr>
              <w:t>├── Parsers/</w:t>
            </w:r>
            <w:r>
              <w:br/>
            </w:r>
            <w:r>
              <w:rPr>
                <w:rFonts w:ascii="Menlo" w:hAnsi="Menlo"/>
                <w:sz w:val="18"/>
              </w:rPr>
              <w:t>│   ├── NetFlowV5Parser.cs</w:t>
            </w:r>
            <w:r>
              <w:br/>
            </w:r>
            <w:r>
              <w:rPr>
                <w:rFonts w:ascii="Menlo" w:hAnsi="Menlo"/>
                <w:sz w:val="18"/>
              </w:rPr>
              <w:t>│   ├── NetFlowV9Parser.cs          // + TemplateCache</w:t>
            </w:r>
            <w:r>
              <w:br/>
            </w:r>
            <w:r>
              <w:rPr>
                <w:rFonts w:ascii="Menlo" w:hAnsi="Menlo"/>
                <w:sz w:val="18"/>
              </w:rPr>
              <w:t>│   └── IpfixParser.cs</w:t>
            </w:r>
            <w:r>
              <w:br/>
            </w:r>
            <w:r>
              <w:rPr>
                <w:rFonts w:ascii="Menlo" w:hAnsi="Menlo"/>
                <w:sz w:val="18"/>
              </w:rPr>
              <w:t>├── FlowEnrichmentService.cs        // IP → VM / Workspace / isPhysical</w:t>
            </w:r>
            <w:r>
              <w:br/>
            </w:r>
            <w:r>
              <w:rPr>
                <w:rFonts w:ascii="Menlo" w:hAnsi="Menlo"/>
                <w:sz w:val="18"/>
              </w:rPr>
              <w:t>├── FlowRecordSink.cs               // batched EF Core writer</w:t>
            </w:r>
            <w:r>
              <w:br/>
            </w:r>
            <w:r>
              <w:rPr>
                <w:rFonts w:ascii="Menlo" w:hAnsi="Menlo"/>
                <w:sz w:val="18"/>
              </w:rPr>
              <w:t>├── FlowAggregationService.cs       // rollups</w:t>
            </w:r>
            <w:r>
              <w:br/>
            </w:r>
            <w:r>
              <w:rPr>
                <w:rFonts w:ascii="Menlo" w:hAnsi="Menlo"/>
                <w:sz w:val="18"/>
              </w:rPr>
              <w:t>├── FlowQueryCoordinator.cs         // federation fan-out</w:t>
            </w:r>
            <w:r>
              <w:br/>
            </w:r>
            <w:r>
              <w:rPr>
                <w:rFonts w:ascii="Menlo" w:hAnsi="Menlo"/>
                <w:sz w:val="18"/>
              </w:rPr>
              <w:t>├── EdgeCollectorRegistry.cs        // known edges + health</w:t>
            </w:r>
            <w:r>
              <w:br/>
            </w:r>
            <w:r>
              <w:rPr>
                <w:rFonts w:ascii="Menlo" w:hAnsi="Menlo"/>
                <w:sz w:val="18"/>
              </w:rPr>
              <w:t>├── Options/</w:t>
            </w:r>
            <w:r>
              <w:br/>
            </w:r>
            <w:r>
              <w:rPr>
                <w:rFonts w:ascii="Menlo" w:hAnsi="Menlo"/>
                <w:sz w:val="18"/>
              </w:rPr>
              <w:t>│   └── NetFlowOptions.cs</w:t>
            </w:r>
            <w:r>
              <w:br/>
            </w:r>
            <w:r>
              <w:rPr>
                <w:rFonts w:ascii="Menlo" w:hAnsi="Menlo"/>
                <w:sz w:val="18"/>
              </w:rPr>
              <w:t>└── Dto/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└── FlowRecord.cs / FlowQuery.cs / FlowPage.cs</w:t>
            </w:r>
          </w:p>
        </w:tc>
      </w:tr>
    </w:tbl>
    <w:p w14:paraId="26EABB77" w14:textId="77777777" w:rsidR="00002242" w:rsidRDefault="00000000">
      <w:pPr>
        <w:pStyle w:val="Heading2"/>
      </w:pPr>
      <w:r>
        <w:rPr>
          <w:color w:val="1F4E79"/>
        </w:rPr>
        <w:t>7.3 Edge Collector Project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61A4F48E" w14:textId="77777777">
        <w:tc>
          <w:tcPr>
            <w:tcW w:w="8640" w:type="dxa"/>
            <w:shd w:val="clear" w:color="auto" w:fill="F5F5F5"/>
          </w:tcPr>
          <w:p w14:paraId="16269814" w14:textId="77777777" w:rsidR="00002242" w:rsidRDefault="00000000">
            <w:r>
              <w:rPr>
                <w:i/>
                <w:color w:val="808080"/>
                <w:sz w:val="16"/>
              </w:rPr>
              <w:t>[tree]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MDC.EdgeCollector/                   // new .NET project, deployable as a single-file publish</w:t>
            </w:r>
            <w:r>
              <w:br/>
            </w:r>
            <w:r>
              <w:rPr>
                <w:rFonts w:ascii="Menlo" w:hAnsi="Menlo"/>
                <w:sz w:val="18"/>
              </w:rPr>
              <w:t>├── Program.cs                      // minimal host: listener + local store + query API</w:t>
            </w:r>
            <w:r>
              <w:br/>
            </w:r>
            <w:r>
              <w:rPr>
                <w:rFonts w:ascii="Menlo" w:hAnsi="Menlo"/>
                <w:sz w:val="18"/>
              </w:rPr>
              <w:t>├── LocalFlowStore.cs               // SQLite-backed ring store</w:t>
            </w:r>
            <w:r>
              <w:br/>
            </w:r>
            <w:r>
              <w:rPr>
                <w:rFonts w:ascii="Menlo" w:hAnsi="Menlo"/>
                <w:sz w:val="18"/>
              </w:rPr>
              <w:t>├── EdgeQueryApi.cs                 // HTTPS endpoint the central coordinator calls</w:t>
            </w:r>
            <w:r>
              <w:br/>
            </w:r>
            <w:r>
              <w:rPr>
                <w:rFonts w:ascii="Menlo" w:hAnsi="Menlo"/>
                <w:sz w:val="18"/>
              </w:rPr>
              <w:t>├── Authentication/</w:t>
            </w:r>
            <w:r>
              <w:br/>
            </w:r>
            <w:r>
              <w:rPr>
                <w:rFonts w:ascii="Menlo" w:hAnsi="Menlo"/>
                <w:sz w:val="18"/>
              </w:rPr>
              <w:t>│   └── SharedSecretHandler.cs      // rotated via MDCEndpoint channel</w:t>
            </w:r>
            <w:r>
              <w:br/>
            </w:r>
            <w:r>
              <w:rPr>
                <w:rFonts w:ascii="Menlo" w:hAnsi="Menlo"/>
                <w:sz w:val="18"/>
              </w:rPr>
              <w:t>└── appsettings.json                // listen port, retention, parent URL, shared secret</w:t>
            </w:r>
          </w:p>
        </w:tc>
      </w:tr>
    </w:tbl>
    <w:p w14:paraId="676E5A2E" w14:textId="77777777" w:rsidR="008F4968" w:rsidRDefault="008F4968">
      <w:pPr>
        <w:pStyle w:val="Heading2"/>
        <w:rPr>
          <w:color w:val="1F4E79"/>
        </w:rPr>
      </w:pPr>
    </w:p>
    <w:p w14:paraId="36674290" w14:textId="77777777" w:rsidR="008F4968" w:rsidRDefault="008F4968">
      <w:pPr>
        <w:pStyle w:val="Heading2"/>
        <w:rPr>
          <w:color w:val="1F4E79"/>
        </w:rPr>
      </w:pPr>
    </w:p>
    <w:p w14:paraId="4478E90C" w14:textId="77777777" w:rsidR="008F4968" w:rsidRDefault="008F4968">
      <w:pPr>
        <w:pStyle w:val="Heading2"/>
        <w:rPr>
          <w:color w:val="1F4E79"/>
        </w:rPr>
      </w:pPr>
    </w:p>
    <w:p w14:paraId="782D0A26" w14:textId="77777777" w:rsidR="008F4968" w:rsidRDefault="008F4968">
      <w:pPr>
        <w:pStyle w:val="Heading2"/>
        <w:rPr>
          <w:color w:val="1F4E79"/>
        </w:rPr>
      </w:pPr>
    </w:p>
    <w:p w14:paraId="4581CAD3" w14:textId="77777777" w:rsidR="008F4968" w:rsidRDefault="008F4968">
      <w:pPr>
        <w:pStyle w:val="Heading2"/>
        <w:rPr>
          <w:color w:val="1F4E79"/>
        </w:rPr>
      </w:pPr>
    </w:p>
    <w:p w14:paraId="2D54FA24" w14:textId="77777777" w:rsidR="008F4968" w:rsidRDefault="008F4968">
      <w:pPr>
        <w:pStyle w:val="Heading2"/>
        <w:rPr>
          <w:color w:val="1F4E79"/>
        </w:rPr>
      </w:pPr>
    </w:p>
    <w:p w14:paraId="7B91CF9D" w14:textId="77777777" w:rsidR="008F4968" w:rsidRDefault="008F4968">
      <w:pPr>
        <w:pStyle w:val="Heading2"/>
        <w:rPr>
          <w:color w:val="1F4E79"/>
        </w:rPr>
      </w:pPr>
    </w:p>
    <w:p w14:paraId="018AF2B4" w14:textId="77777777" w:rsidR="008F4968" w:rsidRDefault="008F4968">
      <w:pPr>
        <w:pStyle w:val="Heading2"/>
        <w:rPr>
          <w:color w:val="1F4E79"/>
        </w:rPr>
      </w:pPr>
    </w:p>
    <w:p w14:paraId="324F51F0" w14:textId="77777777" w:rsidR="008F4968" w:rsidRDefault="008F4968">
      <w:pPr>
        <w:pStyle w:val="Heading2"/>
        <w:rPr>
          <w:color w:val="1F4E79"/>
        </w:rPr>
      </w:pPr>
    </w:p>
    <w:p w14:paraId="1046DBC2" w14:textId="4A8D85B5" w:rsidR="00002242" w:rsidRDefault="00000000">
      <w:pPr>
        <w:pStyle w:val="Heading2"/>
      </w:pPr>
      <w:r>
        <w:rPr>
          <w:color w:val="1F4E79"/>
        </w:rPr>
        <w:t>7.4 Key Types (skeleton)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28714BE0" w14:textId="77777777">
        <w:tc>
          <w:tcPr>
            <w:tcW w:w="8640" w:type="dxa"/>
            <w:shd w:val="clear" w:color="auto" w:fill="F5F5F5"/>
          </w:tcPr>
          <w:p w14:paraId="096951BC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record FlowRecord(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DateTime TsUtc,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string   ExporterId,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int      ObservationPoint,      // interface index on exporter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IPAddress SrcIp, int SrcPort,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IPAddress DstIp, int DstPort,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byte     Protocol,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long     Bytes, long Packets,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Guid?    VmId,                  // enriched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Guid?    WorkspaceId,           // enriched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bool     IsPhysicalInterface);</w:t>
            </w:r>
            <w: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interface IFlowQueryCoordinator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// Fans out to central store + relevant edges, merges, applies tier filter.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Task&lt;FlowPage&gt; QueryAsync(FlowQuery q, ClaimsPrincipal caller,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interface IEdgeClient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Task&lt;FlowPage&gt; QueryAsync(FlowQuery q, 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Task&lt;EdgeHealth&gt; PingAsync(CancellationToken ct);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</w:p>
        </w:tc>
      </w:tr>
    </w:tbl>
    <w:p w14:paraId="383CABB7" w14:textId="77777777" w:rsidR="008F4968" w:rsidRDefault="008F4968">
      <w:pPr>
        <w:pStyle w:val="Heading2"/>
        <w:rPr>
          <w:color w:val="1F4E79"/>
        </w:rPr>
      </w:pPr>
    </w:p>
    <w:p w14:paraId="7B41BDF9" w14:textId="77777777" w:rsidR="008F4968" w:rsidRDefault="008F4968">
      <w:pPr>
        <w:pStyle w:val="Heading2"/>
        <w:rPr>
          <w:color w:val="1F4E79"/>
        </w:rPr>
      </w:pPr>
    </w:p>
    <w:p w14:paraId="1D789B28" w14:textId="0A946DB7" w:rsidR="00002242" w:rsidRDefault="00000000">
      <w:pPr>
        <w:pStyle w:val="Heading2"/>
      </w:pPr>
      <w:r>
        <w:rPr>
          <w:color w:val="1F4E79"/>
        </w:rPr>
        <w:t>7.5 EF Entities (central)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0BFCA90A" w14:textId="77777777">
        <w:tc>
          <w:tcPr>
            <w:tcW w:w="8640" w:type="dxa"/>
            <w:shd w:val="clear" w:color="auto" w:fill="F5F5F5"/>
          </w:tcPr>
          <w:p w14:paraId="36E50BA6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FlowExporter          // registry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    Id  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DisplayName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SourceIp 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HomeCollector { get; set; } = "central";  // or edge id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bool    IsEnabled     { get; set; }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public sealed class FlowRecordEntity      // only for records landing centrally</w:t>
            </w:r>
            <w:r>
              <w:br/>
            </w:r>
            <w:r>
              <w:rPr>
                <w:rFonts w:ascii="Menlo" w:hAnsi="Menlo"/>
                <w:sz w:val="18"/>
              </w:rPr>
              <w:t>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long    Id  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DateTime TsUtc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    ExporterId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int     ObservationPoint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SrcIp    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int     SrcPort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string  DstIp         { get; set; } = default!;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int     DstPort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byte    Protocol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long    Bytes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long    Packets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Guid?   VmId       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Guid?   WorkspaceId   { get; set; }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public bool    IsPhysicalInterface { get; set; }</w:t>
            </w:r>
            <w:r>
              <w:br/>
            </w:r>
            <w:r>
              <w:rPr>
                <w:rFonts w:ascii="Menlo" w:hAnsi="Menlo"/>
                <w:sz w:val="18"/>
              </w:rPr>
              <w:t>}</w:t>
            </w:r>
            <w:r>
              <w:br/>
            </w:r>
            <w:r>
              <w:rPr>
                <w:rFonts w:ascii="Menlo" w:hAnsi="Menlo"/>
                <w:sz w:val="18"/>
              </w:rPr>
              <w:t>// Indexes: (TsUtc DESC), (WorkspaceId, TsUtc DESC), (VmId, TsUtc DESC).</w:t>
            </w:r>
          </w:p>
        </w:tc>
      </w:tr>
    </w:tbl>
    <w:p w14:paraId="76ED8DEA" w14:textId="77777777" w:rsidR="00002242" w:rsidRDefault="00000000">
      <w:pPr>
        <w:pStyle w:val="Heading2"/>
      </w:pPr>
      <w:r>
        <w:rPr>
          <w:color w:val="1F4E79"/>
        </w:rPr>
        <w:t>7.6 Tier Enforcement (central contract)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02242" w14:paraId="132965BB" w14:textId="77777777">
        <w:tc>
          <w:tcPr>
            <w:tcW w:w="8640" w:type="dxa"/>
            <w:shd w:val="clear" w:color="auto" w:fill="F5F5F5"/>
          </w:tcPr>
          <w:p w14:paraId="126A4D6F" w14:textId="77777777" w:rsidR="00002242" w:rsidRDefault="00000000">
            <w:r>
              <w:rPr>
                <w:i/>
                <w:color w:val="808080"/>
                <w:sz w:val="16"/>
              </w:rPr>
              <w:t>[csharp]</w:t>
            </w:r>
            <w:r>
              <w:rPr>
                <w:i/>
                <w:color w:val="808080"/>
                <w:sz w:val="16"/>
              </w:rPr>
              <w:br/>
            </w:r>
            <w:r>
              <w:br/>
            </w:r>
            <w:r>
              <w:rPr>
                <w:rFonts w:ascii="Menlo" w:hAnsi="Menlo"/>
                <w:sz w:val="18"/>
              </w:rPr>
              <w:t>// FlowsController.Query(...)</w:t>
            </w:r>
            <w:r>
              <w:br/>
            </w:r>
            <w:r>
              <w:rPr>
                <w:rFonts w:ascii="Menlo" w:hAnsi="Menlo"/>
                <w:sz w:val="18"/>
              </w:rPr>
              <w:t>var tier = _tierResolver.Resolve(User);               // Admin | WorkspaceMember</w:t>
            </w:r>
            <w:r>
              <w:br/>
            </w:r>
            <w:r>
              <w:rPr>
                <w:rFonts w:ascii="Menlo" w:hAnsi="Menlo"/>
                <w:sz w:val="18"/>
              </w:rPr>
              <w:t>var effective = query with {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WorkspaceIds = tier.Kind == TierKind.Admin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    ? query.WorkspaceIds                            // unrestricted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    : tier.WorkspaceIds,                            // constrained</w:t>
            </w:r>
            <w:r>
              <w:br/>
            </w:r>
            <w:r>
              <w:rPr>
                <w:rFonts w:ascii="Menlo" w:hAnsi="Menlo"/>
                <w:sz w:val="18"/>
              </w:rPr>
              <w:t xml:space="preserve">    IncludePhysical = tier.Kind == TierKind.Admin &amp;&amp; query.IncludePhysical</w:t>
            </w:r>
            <w:r>
              <w:br/>
            </w:r>
            <w:r>
              <w:rPr>
                <w:rFonts w:ascii="Menlo" w:hAnsi="Menlo"/>
                <w:sz w:val="18"/>
              </w:rPr>
              <w:t>};</w:t>
            </w:r>
            <w:r>
              <w:br/>
            </w:r>
            <w:r>
              <w:rPr>
                <w:rFonts w:ascii="Menlo" w:hAnsi="Menlo"/>
                <w:sz w:val="18"/>
              </w:rPr>
              <w:t>var page = await _coordinator.QueryAsync(effective, User, ct);</w:t>
            </w:r>
            <w:r>
              <w:br/>
            </w:r>
            <w:r>
              <w:rPr>
                <w:rFonts w:ascii="Menlo" w:hAnsi="Menlo"/>
                <w:sz w:val="18"/>
              </w:rPr>
              <w:t>// Defensive second filter inside QueryAsync before returning,</w:t>
            </w:r>
            <w:r>
              <w:br/>
            </w:r>
            <w:r>
              <w:rPr>
                <w:rFonts w:ascii="Menlo" w:hAnsi="Menlo"/>
                <w:sz w:val="18"/>
              </w:rPr>
              <w:t>// in case an edge returns out-of-scope records.</w:t>
            </w:r>
          </w:p>
        </w:tc>
      </w:tr>
    </w:tbl>
    <w:p w14:paraId="46345CFD" w14:textId="77777777" w:rsidR="008F4968" w:rsidRDefault="008F4968">
      <w:pPr>
        <w:pStyle w:val="Heading2"/>
        <w:rPr>
          <w:color w:val="1F4E79"/>
        </w:rPr>
      </w:pPr>
    </w:p>
    <w:p w14:paraId="6DE5A954" w14:textId="77777777" w:rsidR="008F4968" w:rsidRDefault="008F4968">
      <w:pPr>
        <w:pStyle w:val="Heading2"/>
        <w:rPr>
          <w:color w:val="1F4E79"/>
        </w:rPr>
      </w:pPr>
    </w:p>
    <w:p w14:paraId="36307892" w14:textId="61E01DD7" w:rsidR="00002242" w:rsidRDefault="00000000">
      <w:pPr>
        <w:pStyle w:val="Heading2"/>
      </w:pPr>
      <w:r>
        <w:rPr>
          <w:color w:val="1F4E79"/>
        </w:rPr>
        <w:t>7.7 HTTP API Surface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12"/>
        <w:gridCol w:w="1711"/>
        <w:gridCol w:w="2433"/>
      </w:tblGrid>
      <w:tr w:rsidR="00002242" w14:paraId="170A6E3D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7C8E575F" w14:textId="77777777" w:rsidR="00002242" w:rsidRDefault="00000000">
            <w:r>
              <w:rPr>
                <w:color w:val="FFFFFF"/>
              </w:rPr>
              <w:t>Method &amp; route</w:t>
            </w:r>
          </w:p>
        </w:tc>
        <w:tc>
          <w:tcPr>
            <w:tcW w:w="2880" w:type="dxa"/>
            <w:shd w:val="clear" w:color="auto" w:fill="1F4E79"/>
          </w:tcPr>
          <w:p w14:paraId="7BBACBA6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Tier</w:t>
            </w:r>
          </w:p>
        </w:tc>
        <w:tc>
          <w:tcPr>
            <w:tcW w:w="2880" w:type="dxa"/>
            <w:shd w:val="clear" w:color="auto" w:fill="1F4E79"/>
          </w:tcPr>
          <w:p w14:paraId="48238DF9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002242" w14:paraId="14FDC79F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33D967" w14:textId="77777777" w:rsidR="00002242" w:rsidRDefault="00000000">
            <w:r>
              <w:rPr>
                <w:sz w:val="20"/>
              </w:rPr>
              <w:t>GET /api/flows</w:t>
            </w:r>
          </w:p>
        </w:tc>
        <w:tc>
          <w:tcPr>
            <w:tcW w:w="2880" w:type="dxa"/>
          </w:tcPr>
          <w:p w14:paraId="0E280396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/ Admin</w:t>
            </w:r>
          </w:p>
        </w:tc>
        <w:tc>
          <w:tcPr>
            <w:tcW w:w="2880" w:type="dxa"/>
          </w:tcPr>
          <w:p w14:paraId="301E49B1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Paginated flow records. Server rewrites WorkspaceIds to caller's memberships for user tier.</w:t>
            </w:r>
          </w:p>
        </w:tc>
      </w:tr>
      <w:tr w:rsidR="00002242" w14:paraId="4DC265B4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DFDAB4" w14:textId="77777777" w:rsidR="00002242" w:rsidRDefault="00000000">
            <w:r>
              <w:rPr>
                <w:sz w:val="20"/>
              </w:rPr>
              <w:t>GET /api/flows/top-talkers?scope=workspace|vm|interface&amp;window=5m</w:t>
            </w:r>
          </w:p>
        </w:tc>
        <w:tc>
          <w:tcPr>
            <w:tcW w:w="2880" w:type="dxa"/>
          </w:tcPr>
          <w:p w14:paraId="34D61138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/ Admin</w:t>
            </w:r>
          </w:p>
        </w:tc>
        <w:tc>
          <w:tcPr>
            <w:tcW w:w="2880" w:type="dxa"/>
          </w:tcPr>
          <w:p w14:paraId="135F656B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Top-N aggregate.</w:t>
            </w:r>
          </w:p>
        </w:tc>
      </w:tr>
      <w:tr w:rsidR="00002242" w14:paraId="619893B8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C48E32" w14:textId="77777777" w:rsidR="00002242" w:rsidRDefault="00000000">
            <w:r>
              <w:rPr>
                <w:sz w:val="20"/>
              </w:rPr>
              <w:t>GET /api/flows/by-vm/{vmId}</w:t>
            </w:r>
          </w:p>
        </w:tc>
        <w:tc>
          <w:tcPr>
            <w:tcW w:w="2880" w:type="dxa"/>
          </w:tcPr>
          <w:p w14:paraId="508FEBE8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/ Admin</w:t>
            </w:r>
          </w:p>
        </w:tc>
        <w:tc>
          <w:tcPr>
            <w:tcW w:w="2880" w:type="dxa"/>
          </w:tcPr>
          <w:p w14:paraId="3C59F1A8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Convenience filter; 403 if VM not in caller workspaces.</w:t>
            </w:r>
          </w:p>
        </w:tc>
      </w:tr>
      <w:tr w:rsidR="00002242" w14:paraId="77821204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7E3F1" w14:textId="77777777" w:rsidR="00002242" w:rsidRDefault="00000000">
            <w:r>
              <w:rPr>
                <w:sz w:val="20"/>
              </w:rPr>
              <w:t>GET /api/flows/physical</w:t>
            </w:r>
          </w:p>
        </w:tc>
        <w:tc>
          <w:tcPr>
            <w:tcW w:w="2880" w:type="dxa"/>
          </w:tcPr>
          <w:p w14:paraId="6DA0762E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3FE2B68D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Physical-interface records only.</w:t>
            </w:r>
          </w:p>
        </w:tc>
      </w:tr>
      <w:tr w:rsidR="00002242" w14:paraId="44912013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A18A4" w14:textId="77777777" w:rsidR="00002242" w:rsidRDefault="00000000">
            <w:r>
              <w:rPr>
                <w:sz w:val="20"/>
              </w:rPr>
              <w:t>GET /api/flow-exporters</w:t>
            </w:r>
          </w:p>
        </w:tc>
        <w:tc>
          <w:tcPr>
            <w:tcW w:w="2880" w:type="dxa"/>
          </w:tcPr>
          <w:p w14:paraId="3C9028B7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0176C5DB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Registry list with home collector + health.</w:t>
            </w:r>
          </w:p>
        </w:tc>
      </w:tr>
      <w:tr w:rsidR="00002242" w14:paraId="788AEFC2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8579E" w14:textId="77777777" w:rsidR="00002242" w:rsidRDefault="00000000">
            <w:r>
              <w:rPr>
                <w:sz w:val="20"/>
              </w:rPr>
              <w:t>POST /api/flow-exporters</w:t>
            </w:r>
          </w:p>
        </w:tc>
        <w:tc>
          <w:tcPr>
            <w:tcW w:w="2880" w:type="dxa"/>
          </w:tcPr>
          <w:p w14:paraId="1F95F7C1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574E7929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Register a new exporter.</w:t>
            </w:r>
          </w:p>
        </w:tc>
      </w:tr>
      <w:tr w:rsidR="00002242" w14:paraId="764FC283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CEBD4" w14:textId="77777777" w:rsidR="00002242" w:rsidRDefault="00000000">
            <w:r>
              <w:rPr>
                <w:sz w:val="20"/>
              </w:rPr>
              <w:t>Edge (internal) POST /internal/edge/query</w:t>
            </w:r>
          </w:p>
        </w:tc>
        <w:tc>
          <w:tcPr>
            <w:tcW w:w="2880" w:type="dxa"/>
          </w:tcPr>
          <w:p w14:paraId="418FCB5A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auth</w:t>
            </w:r>
          </w:p>
        </w:tc>
        <w:tc>
          <w:tcPr>
            <w:tcW w:w="2880" w:type="dxa"/>
          </w:tcPr>
          <w:p w14:paraId="44792365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Called by FlowQueryCoordinator against each edge collector. mTLS or rotated shared secret.</w:t>
            </w:r>
          </w:p>
        </w:tc>
      </w:tr>
    </w:tbl>
    <w:p w14:paraId="6CE62036" w14:textId="77777777" w:rsidR="00002242" w:rsidRDefault="00000000">
      <w:pPr>
        <w:pStyle w:val="Heading2"/>
      </w:pPr>
      <w:r>
        <w:rPr>
          <w:color w:val="1F4E79"/>
        </w:rPr>
        <w:t>7.8 Frontend Changes</w:t>
      </w:r>
    </w:p>
    <w:p w14:paraId="536EA4C9" w14:textId="77777777" w:rsidR="00002242" w:rsidRDefault="00000000">
      <w:r>
        <w:rPr>
          <w:b/>
        </w:rPr>
        <w:t>MDC-web-dashboard (Workspace User)</w:t>
      </w:r>
    </w:p>
    <w:p w14:paraId="56B4A5E2" w14:textId="77777777" w:rsidR="00002242" w:rsidRDefault="00000000">
      <w:pPr>
        <w:pStyle w:val="ListBullet"/>
      </w:pPr>
      <w:r>
        <w:rPr>
          <w:sz w:val="21"/>
        </w:rPr>
        <w:t>New: src/app/workspaces/[id]/network/page.tsx (interface list for this workspace).</w:t>
      </w:r>
    </w:p>
    <w:p w14:paraId="6B4CBA66" w14:textId="77777777" w:rsidR="00002242" w:rsidRDefault="00000000">
      <w:pPr>
        <w:pStyle w:val="ListBullet"/>
      </w:pPr>
      <w:r>
        <w:rPr>
          <w:sz w:val="21"/>
        </w:rPr>
        <w:t>New: src/app/workspaces/[id]/network/[ifaceId]/page.tsx (per-interface drilldown).</w:t>
      </w:r>
    </w:p>
    <w:p w14:paraId="7997B916" w14:textId="77777777" w:rsidR="00002242" w:rsidRDefault="00000000">
      <w:pPr>
        <w:pStyle w:val="ListBullet"/>
      </w:pPr>
      <w:r>
        <w:rPr>
          <w:sz w:val="21"/>
        </w:rPr>
        <w:t>New: src/components/network/InterfaceList.tsx, TopTalkersCard.tsx, FlowTable.tsx, ProtocolBreakdown.tsx.</w:t>
      </w:r>
    </w:p>
    <w:p w14:paraId="4CA47FB2" w14:textId="77777777" w:rsidR="00002242" w:rsidRDefault="00000000">
      <w:pPr>
        <w:pStyle w:val="ListBullet"/>
      </w:pPr>
      <w:r>
        <w:rPr>
          <w:sz w:val="21"/>
        </w:rPr>
        <w:t>New: src/lib/api/flows.ts and src/hooks/useFlows.ts.</w:t>
      </w:r>
    </w:p>
    <w:p w14:paraId="5DC3AF7F" w14:textId="77777777" w:rsidR="00002242" w:rsidRDefault="00000000">
      <w:r>
        <w:rPr>
          <w:b/>
        </w:rPr>
        <w:t>MDC-admin-frontend (Administrator)</w:t>
      </w:r>
    </w:p>
    <w:p w14:paraId="37308131" w14:textId="77777777" w:rsidR="00002242" w:rsidRDefault="00000000">
      <w:pPr>
        <w:pStyle w:val="ListBullet"/>
      </w:pPr>
      <w:r>
        <w:rPr>
          <w:sz w:val="21"/>
        </w:rPr>
        <w:t>New: src/app/admin/netflow/{page,exporters,explorer,physical,vms/[id]}.tsx.</w:t>
      </w:r>
    </w:p>
    <w:p w14:paraId="5AD8F769" w14:textId="77777777" w:rsidR="00002242" w:rsidRDefault="00000000">
      <w:pPr>
        <w:pStyle w:val="ListBullet"/>
      </w:pPr>
      <w:r>
        <w:rPr>
          <w:sz w:val="21"/>
        </w:rPr>
        <w:t>New: src/components/netflow/ExporterTable.tsx, FlowExplorer.tsx, PhysicalInterfacePanel.tsx, PerVmDrilldown.tsx.</w:t>
      </w:r>
    </w:p>
    <w:p w14:paraId="50986357" w14:textId="77777777" w:rsidR="00002242" w:rsidRDefault="00000000">
      <w:pPr>
        <w:pStyle w:val="Heading2"/>
      </w:pPr>
      <w:r>
        <w:rPr>
          <w:color w:val="1F4E79"/>
        </w:rPr>
        <w:t>7.9 Testing Strategy</w:t>
      </w:r>
    </w:p>
    <w:p w14:paraId="0127E58A" w14:textId="77777777" w:rsidR="00002242" w:rsidRDefault="00000000">
      <w:pPr>
        <w:pStyle w:val="ListBullet"/>
      </w:pPr>
      <w:r>
        <w:rPr>
          <w:sz w:val="21"/>
        </w:rPr>
        <w:t>Unit: each parser against a corpus of recorded datagrams (fixtures under tests/fixtures/netflow/).</w:t>
      </w:r>
    </w:p>
    <w:p w14:paraId="729D85F1" w14:textId="77777777" w:rsidR="00002242" w:rsidRDefault="00000000">
      <w:pPr>
        <w:pStyle w:val="ListBullet"/>
      </w:pPr>
      <w:r>
        <w:rPr>
          <w:sz w:val="21"/>
        </w:rPr>
        <w:t>Unit: FlowEnrichmentService — IP → VM mapping, IP in two workspaces, unmatched IP returns null ids.</w:t>
      </w:r>
    </w:p>
    <w:p w14:paraId="20287234" w14:textId="77777777" w:rsidR="00002242" w:rsidRDefault="00000000">
      <w:pPr>
        <w:pStyle w:val="ListBullet"/>
      </w:pPr>
      <w:r>
        <w:rPr>
          <w:sz w:val="21"/>
        </w:rPr>
        <w:lastRenderedPageBreak/>
        <w:t>Contract: tier rewriter — user tier cannot pass WorkspaceIds they do not belong to; IncludePhysical silently forced false.</w:t>
      </w:r>
    </w:p>
    <w:p w14:paraId="4AB1F94D" w14:textId="77777777" w:rsidR="00002242" w:rsidRDefault="00000000">
      <w:pPr>
        <w:pStyle w:val="ListBullet"/>
      </w:pPr>
      <w:r>
        <w:rPr>
          <w:sz w:val="21"/>
        </w:rPr>
        <w:t>Integration: central + one edge in docker-compose; assert federated query returns merged results with correct tier filtering.</w:t>
      </w:r>
    </w:p>
    <w:p w14:paraId="28B5D298" w14:textId="77777777" w:rsidR="00002242" w:rsidRDefault="00000000">
      <w:pPr>
        <w:pStyle w:val="ListBullet"/>
      </w:pPr>
      <w:r>
        <w:rPr>
          <w:sz w:val="21"/>
        </w:rPr>
        <w:t>Load: 1 k records/sec for 10 minutes into central store; verify query latency bounds.</w:t>
      </w:r>
    </w:p>
    <w:p w14:paraId="625CDFF7" w14:textId="77777777" w:rsidR="00002242" w:rsidRDefault="00000000">
      <w:pPr>
        <w:pStyle w:val="Heading1"/>
      </w:pPr>
      <w:r>
        <w:rPr>
          <w:color w:val="1F4E79"/>
        </w:rPr>
        <w:t>8. Cross-Cutting Concerns</w:t>
      </w:r>
    </w:p>
    <w:p w14:paraId="20090343" w14:textId="77777777" w:rsidR="00002242" w:rsidRDefault="00000000">
      <w:pPr>
        <w:pStyle w:val="Heading2"/>
      </w:pPr>
      <w:r>
        <w:rPr>
          <w:color w:val="1F4E79"/>
        </w:rPr>
        <w:t>8.1 Auth &amp; Claim Model</w:t>
      </w:r>
    </w:p>
    <w:p w14:paraId="14CEF6D6" w14:textId="77777777" w:rsidR="00002242" w:rsidRDefault="00000000">
      <w:pPr>
        <w:pStyle w:val="ListBullet"/>
      </w:pPr>
      <w:r>
        <w:rPr>
          <w:sz w:val="21"/>
        </w:rPr>
        <w:t>Admin tier: presence of the existing Administrator role claim (confirm exact claim name with Identity team before coding).</w:t>
      </w:r>
    </w:p>
    <w:p w14:paraId="62E02CE2" w14:textId="77777777" w:rsidR="00002242" w:rsidRDefault="00000000">
      <w:pPr>
        <w:pStyle w:val="ListBullet"/>
      </w:pPr>
      <w:r>
        <w:rPr>
          <w:sz w:val="21"/>
        </w:rPr>
        <w:t>Workspace-member tier: workspaces claim (array of workspace IDs) derived from existing IAM. If absent, a backend call to IWorkspaceService resolves memberships and caches for the request lifetime.</w:t>
      </w:r>
    </w:p>
    <w:p w14:paraId="4D26BC55" w14:textId="77777777" w:rsidR="00002242" w:rsidRDefault="00000000">
      <w:pPr>
        <w:pStyle w:val="ListBullet"/>
      </w:pPr>
      <w:r>
        <w:rPr>
          <w:sz w:val="21"/>
        </w:rPr>
        <w:t>A single TierResolver lives at MDC.Core/Services/Security/TierResolver.cs and is consumed by ObservabilityController, FlowsController, and MeshSessionBroker — one place, three call sites.</w:t>
      </w:r>
    </w:p>
    <w:p w14:paraId="6213E7BD" w14:textId="77777777" w:rsidR="00002242" w:rsidRDefault="00000000">
      <w:pPr>
        <w:pStyle w:val="Heading2"/>
      </w:pPr>
      <w:r>
        <w:rPr>
          <w:color w:val="1F4E79"/>
        </w:rPr>
        <w:t>8.2 Configuration &amp; Secrets</w:t>
      </w:r>
    </w:p>
    <w:p w14:paraId="30AE15DA" w14:textId="77777777" w:rsidR="00002242" w:rsidRDefault="00000000">
      <w:pPr>
        <w:pStyle w:val="ListBullet"/>
      </w:pPr>
      <w:r>
        <w:rPr>
          <w:sz w:val="21"/>
        </w:rPr>
        <w:t>All three integrations add top-level sections to appsettings.json (Pdm, MeshCentral, NetFlow).</w:t>
      </w:r>
    </w:p>
    <w:p w14:paraId="21891E05" w14:textId="77777777" w:rsidR="00002242" w:rsidRDefault="00000000">
      <w:pPr>
        <w:pStyle w:val="ListBullet"/>
      </w:pPr>
      <w:r>
        <w:rPr>
          <w:sz w:val="21"/>
        </w:rPr>
        <w:t>Every secret (PDM token, MeshCentral service key, edge shared secret) is resolved through the existing secret-store abstraction, never committed.</w:t>
      </w:r>
    </w:p>
    <w:p w14:paraId="245166C8" w14:textId="77777777" w:rsidR="00002242" w:rsidRDefault="00000000">
      <w:pPr>
        <w:pStyle w:val="ListBullet"/>
      </w:pPr>
      <w:r>
        <w:rPr>
          <w:sz w:val="21"/>
        </w:rPr>
        <w:t>Edge collectors receive their shared secret through the existing MDCEndpoint registration channel; rotation is a background job.</w:t>
      </w:r>
    </w:p>
    <w:p w14:paraId="61E0CCA3" w14:textId="77777777" w:rsidR="00002242" w:rsidRDefault="00000000">
      <w:pPr>
        <w:pStyle w:val="Heading2"/>
      </w:pPr>
      <w:r>
        <w:rPr>
          <w:color w:val="1F4E79"/>
        </w:rPr>
        <w:t>8.3 Logging &amp; Audit</w:t>
      </w:r>
    </w:p>
    <w:p w14:paraId="08177C15" w14:textId="77777777" w:rsidR="00002242" w:rsidRDefault="00000000">
      <w:pPr>
        <w:pStyle w:val="ListBullet"/>
      </w:pPr>
      <w:r>
        <w:rPr>
          <w:sz w:val="21"/>
        </w:rPr>
        <w:t>Every session mint (MeshCentral) and every admin-tier query (NetFlow physical, ObservabilityController admin endpoints) writes an audit record via the existing IAuditLog sink.</w:t>
      </w:r>
    </w:p>
    <w:p w14:paraId="07FFF691" w14:textId="77777777" w:rsidR="00002242" w:rsidRDefault="00000000">
      <w:pPr>
        <w:pStyle w:val="ListBullet"/>
      </w:pPr>
      <w:r>
        <w:rPr>
          <w:sz w:val="21"/>
        </w:rPr>
        <w:t>PDM request/response sizes are logged at Debug; failures at Warning; circuit-breaker state transitions at Info.</w:t>
      </w:r>
    </w:p>
    <w:p w14:paraId="01A2D05A" w14:textId="77777777" w:rsidR="00002242" w:rsidRDefault="00000000">
      <w:pPr>
        <w:pStyle w:val="Heading2"/>
      </w:pPr>
      <w:r>
        <w:rPr>
          <w:color w:val="1F4E79"/>
        </w:rPr>
        <w:t>8.4 Error Handling &amp; Degraded Modes</w:t>
      </w:r>
    </w:p>
    <w:p w14:paraId="5E1FBE99" w14:textId="77777777" w:rsidR="00002242" w:rsidRDefault="00000000">
      <w:pPr>
        <w:pStyle w:val="ListBullet"/>
      </w:pPr>
      <w:r>
        <w:rPr>
          <w:sz w:val="21"/>
        </w:rPr>
        <w:t>PDM unreachable → ObservabilityController returns 200 with X-MDC-Degraded: pdm-unreachable header and last-known cached values; UI renders the degraded banner.</w:t>
      </w:r>
    </w:p>
    <w:p w14:paraId="02DFCC61" w14:textId="77777777" w:rsidR="00002242" w:rsidRDefault="00000000">
      <w:pPr>
        <w:pStyle w:val="ListBullet"/>
      </w:pPr>
      <w:r>
        <w:rPr>
          <w:sz w:val="21"/>
        </w:rPr>
        <w:t>MeshCentral unreachable → POST /session returns 503 with a body pointing the UI to the VNC fallback.</w:t>
      </w:r>
    </w:p>
    <w:p w14:paraId="5EB0472E" w14:textId="77777777" w:rsidR="00002242" w:rsidRDefault="00000000">
      <w:pPr>
        <w:pStyle w:val="ListBullet"/>
      </w:pPr>
      <w:r>
        <w:rPr>
          <w:sz w:val="21"/>
        </w:rPr>
        <w:t>Edge collector unreachable → FlowQueryCoordinator returns partial results with a collectorsMissing field enumerating which edges timed out; UI shows a warning badge.</w:t>
      </w:r>
    </w:p>
    <w:p w14:paraId="2BA7946B" w14:textId="77777777" w:rsidR="00002242" w:rsidRDefault="00000000">
      <w:pPr>
        <w:pStyle w:val="Heading1"/>
      </w:pPr>
      <w:r>
        <w:rPr>
          <w:color w:val="1F4E79"/>
        </w:rPr>
        <w:lastRenderedPageBreak/>
        <w:t>9. Delivery Roadmap</w:t>
      </w:r>
    </w:p>
    <w:p w14:paraId="56F59C25" w14:textId="77777777" w:rsidR="00002242" w:rsidRDefault="00000000">
      <w:pPr>
        <w:jc w:val="center"/>
      </w:pPr>
      <w:r>
        <w:rPr>
          <w:noProof/>
        </w:rPr>
        <w:drawing>
          <wp:inline distT="0" distB="0" distL="0" distR="0" wp14:anchorId="738A16A7" wp14:editId="1393F19E">
            <wp:extent cx="6217920" cy="33976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hase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1807" w14:textId="77777777" w:rsidR="00002242" w:rsidRDefault="00000000">
      <w:pPr>
        <w:jc w:val="center"/>
      </w:pPr>
      <w:r>
        <w:rPr>
          <w:i/>
          <w:sz w:val="18"/>
        </w:rPr>
        <w:t>Figure 5 — Phase dependency graph. Arrows indicate prerequisites.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71"/>
      </w:tblGrid>
      <w:tr w:rsidR="00002242" w14:paraId="1B645A3E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9"/>
          </w:tcPr>
          <w:p w14:paraId="2BCA7D31" w14:textId="77777777" w:rsidR="00002242" w:rsidRDefault="00000000">
            <w:r>
              <w:rPr>
                <w:color w:val="FFFFFF"/>
              </w:rPr>
              <w:t>Phase</w:t>
            </w:r>
          </w:p>
        </w:tc>
        <w:tc>
          <w:tcPr>
            <w:tcW w:w="2160" w:type="dxa"/>
            <w:shd w:val="clear" w:color="auto" w:fill="1F4E79"/>
          </w:tcPr>
          <w:p w14:paraId="12318091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Work</w:t>
            </w:r>
          </w:p>
        </w:tc>
        <w:tc>
          <w:tcPr>
            <w:tcW w:w="2160" w:type="dxa"/>
            <w:shd w:val="clear" w:color="auto" w:fill="1F4E79"/>
          </w:tcPr>
          <w:p w14:paraId="101E0442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Depends on</w:t>
            </w:r>
          </w:p>
        </w:tc>
        <w:tc>
          <w:tcPr>
            <w:tcW w:w="2160" w:type="dxa"/>
            <w:shd w:val="clear" w:color="auto" w:fill="1F4E79"/>
          </w:tcPr>
          <w:p w14:paraId="6A9619B0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Exit criterion</w:t>
            </w:r>
          </w:p>
        </w:tc>
      </w:tr>
      <w:tr w:rsidR="00002242" w14:paraId="3A75E3DE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E6C62D" w14:textId="77777777" w:rsidR="00002242" w:rsidRDefault="00000000"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774D9B63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PDM stand-up, PdmClient, resource resolver, observability thin slice for one cluster</w:t>
            </w:r>
          </w:p>
        </w:tc>
        <w:tc>
          <w:tcPr>
            <w:tcW w:w="2160" w:type="dxa"/>
          </w:tcPr>
          <w:p w14:paraId="774F2C82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36B67B2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`GET /api/observability/fleet` returns a real cluster from PDM</w:t>
            </w:r>
          </w:p>
        </w:tc>
      </w:tr>
      <w:tr w:rsidR="00002242" w14:paraId="07E1B476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B38B12" w14:textId="77777777" w:rsidR="00002242" w:rsidRDefault="00000000"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1DEB2010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observability panel in MDC-web-dashboard</w:t>
            </w:r>
          </w:p>
        </w:tc>
        <w:tc>
          <w:tcPr>
            <w:tcW w:w="2160" w:type="dxa"/>
          </w:tcPr>
          <w:p w14:paraId="6039B637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211042DC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Workspace user sees live metrics for their own VMs only</w:t>
            </w:r>
          </w:p>
        </w:tc>
      </w:tr>
      <w:tr w:rsidR="00002242" w14:paraId="085784A2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4D1BB" w14:textId="77777777" w:rsidR="00002242" w:rsidRDefault="00000000">
            <w:r>
              <w:rPr>
                <w:sz w:val="20"/>
              </w:rPr>
              <w:t>P3</w:t>
            </w:r>
          </w:p>
        </w:tc>
        <w:tc>
          <w:tcPr>
            <w:tcW w:w="2160" w:type="dxa"/>
          </w:tcPr>
          <w:p w14:paraId="177EDBFC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 observability section in MDC-admin-frontend</w:t>
            </w:r>
          </w:p>
        </w:tc>
        <w:tc>
          <w:tcPr>
            <w:tcW w:w="2160" w:type="dxa"/>
          </w:tcPr>
          <w:p w14:paraId="78CA1F58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7D217A23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 can operate Proxmox estate from MDC without visiting PDM UI</w:t>
            </w:r>
          </w:p>
        </w:tc>
      </w:tr>
      <w:tr w:rsidR="00002242" w14:paraId="34B1AD47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87EE54" w14:textId="77777777" w:rsidR="00002242" w:rsidRDefault="00000000">
            <w:r>
              <w:rPr>
                <w:sz w:val="20"/>
              </w:rPr>
              <w:t>P4</w:t>
            </w:r>
          </w:p>
        </w:tc>
        <w:tc>
          <w:tcPr>
            <w:tcW w:w="2160" w:type="dxa"/>
          </w:tcPr>
          <w:p w14:paraId="19CEDE31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MeshCentral server + trust broker thin slice</w:t>
            </w:r>
          </w:p>
        </w:tc>
        <w:tc>
          <w:tcPr>
            <w:tcW w:w="2160" w:type="dxa"/>
          </w:tcPr>
          <w:p w14:paraId="302EB0D4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0A42833F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 enrolled VM reachable via Remote Connect button</w:t>
            </w:r>
          </w:p>
        </w:tc>
      </w:tr>
      <w:tr w:rsidR="00002242" w14:paraId="769B93B0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5148C6" w14:textId="77777777" w:rsidR="00002242" w:rsidRDefault="00000000">
            <w:r>
              <w:rPr>
                <w:sz w:val="20"/>
              </w:rPr>
              <w:t>P5</w:t>
            </w:r>
          </w:p>
        </w:tc>
        <w:tc>
          <w:tcPr>
            <w:tcW w:w="2160" w:type="dxa"/>
          </w:tcPr>
          <w:p w14:paraId="0C618E74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Remote Connect UI + cloud-init enrollment</w:t>
            </w:r>
          </w:p>
        </w:tc>
        <w:tc>
          <w:tcPr>
            <w:tcW w:w="2160" w:type="dxa"/>
          </w:tcPr>
          <w:p w14:paraId="15A2A64D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P4</w:t>
            </w:r>
          </w:p>
        </w:tc>
        <w:tc>
          <w:tcPr>
            <w:tcW w:w="2160" w:type="dxa"/>
          </w:tcPr>
          <w:p w14:paraId="1BD28741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Newly created VM auto-enrolls and is reachable from browser</w:t>
            </w:r>
          </w:p>
        </w:tc>
      </w:tr>
      <w:tr w:rsidR="00002242" w14:paraId="22315E08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7DC74A" w14:textId="77777777" w:rsidR="00002242" w:rsidRDefault="00000000">
            <w:r>
              <w:rPr>
                <w:sz w:val="20"/>
              </w:rPr>
              <w:t>P6</w:t>
            </w:r>
          </w:p>
        </w:tc>
        <w:tc>
          <w:tcPr>
            <w:tcW w:w="2160" w:type="dxa"/>
          </w:tcPr>
          <w:p w14:paraId="79534190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NetFlow central collector + tier-aware API</w:t>
            </w:r>
          </w:p>
        </w:tc>
        <w:tc>
          <w:tcPr>
            <w:tcW w:w="2160" w:type="dxa"/>
          </w:tcPr>
          <w:p w14:paraId="0A072FCC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50C14999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 exporter's flows visible via /api/flows, correctly tagged</w:t>
            </w:r>
          </w:p>
        </w:tc>
      </w:tr>
      <w:tr w:rsidR="00002242" w14:paraId="0C694FE0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11E83" w14:textId="77777777" w:rsidR="00002242" w:rsidRDefault="00000000">
            <w:r>
              <w:rPr>
                <w:sz w:val="20"/>
              </w:rPr>
              <w:t>P7</w:t>
            </w:r>
          </w:p>
        </w:tc>
        <w:tc>
          <w:tcPr>
            <w:tcW w:w="2160" w:type="dxa"/>
          </w:tcPr>
          <w:p w14:paraId="6F2C7DF9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NetFlow UI</w:t>
            </w:r>
          </w:p>
        </w:tc>
        <w:tc>
          <w:tcPr>
            <w:tcW w:w="2160" w:type="dxa"/>
          </w:tcPr>
          <w:p w14:paraId="18E9B95D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P6</w:t>
            </w:r>
          </w:p>
        </w:tc>
        <w:tc>
          <w:tcPr>
            <w:tcW w:w="2160" w:type="dxa"/>
          </w:tcPr>
          <w:p w14:paraId="5978DAA8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Workspace user sees per-vNIC flow analysis, </w:t>
            </w:r>
            <w:r>
              <w:rPr>
                <w:sz w:val="20"/>
              </w:rPr>
              <w:lastRenderedPageBreak/>
              <w:t>no cross-workspace leakage</w:t>
            </w:r>
          </w:p>
        </w:tc>
      </w:tr>
      <w:tr w:rsidR="00002242" w14:paraId="39BD9BBB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A0CFB" w14:textId="77777777" w:rsidR="00002242" w:rsidRDefault="00000000">
            <w:r>
              <w:rPr>
                <w:sz w:val="20"/>
              </w:rPr>
              <w:lastRenderedPageBreak/>
              <w:t>P8</w:t>
            </w:r>
          </w:p>
        </w:tc>
        <w:tc>
          <w:tcPr>
            <w:tcW w:w="2160" w:type="dxa"/>
          </w:tcPr>
          <w:p w14:paraId="4B40D366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 NetFlow UI</w:t>
            </w:r>
          </w:p>
        </w:tc>
        <w:tc>
          <w:tcPr>
            <w:tcW w:w="2160" w:type="dxa"/>
          </w:tcPr>
          <w:p w14:paraId="10FABE35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P6</w:t>
            </w:r>
          </w:p>
        </w:tc>
        <w:tc>
          <w:tcPr>
            <w:tcW w:w="2160" w:type="dxa"/>
          </w:tcPr>
          <w:p w14:paraId="7E5FBC09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 can answer 'what is VM X talking to' and see physical uplinks</w:t>
            </w:r>
          </w:p>
        </w:tc>
      </w:tr>
      <w:tr w:rsidR="00002242" w14:paraId="0B63EB19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0C3584" w14:textId="77777777" w:rsidR="00002242" w:rsidRDefault="00000000">
            <w:r>
              <w:rPr>
                <w:sz w:val="20"/>
              </w:rPr>
              <w:t>P9</w:t>
            </w:r>
          </w:p>
        </w:tc>
        <w:tc>
          <w:tcPr>
            <w:tcW w:w="2160" w:type="dxa"/>
          </w:tcPr>
          <w:p w14:paraId="016DE7F7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Edge collector + federation</w:t>
            </w:r>
          </w:p>
        </w:tc>
        <w:tc>
          <w:tcPr>
            <w:tcW w:w="2160" w:type="dxa"/>
          </w:tcPr>
          <w:p w14:paraId="7068AE7E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P8</w:t>
            </w:r>
          </w:p>
        </w:tc>
        <w:tc>
          <w:tcPr>
            <w:tcW w:w="2160" w:type="dxa"/>
          </w:tcPr>
          <w:p w14:paraId="7AFB07B7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At least one edge in production, queryable transparently</w:t>
            </w:r>
          </w:p>
        </w:tc>
      </w:tr>
      <w:tr w:rsidR="00002242" w14:paraId="1E4694FA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EDC0D" w14:textId="77777777" w:rsidR="00002242" w:rsidRDefault="00000000">
            <w:r>
              <w:rPr>
                <w:sz w:val="20"/>
              </w:rPr>
              <w:t>P10</w:t>
            </w:r>
          </w:p>
        </w:tc>
        <w:tc>
          <w:tcPr>
            <w:tcW w:w="2160" w:type="dxa"/>
          </w:tcPr>
          <w:p w14:paraId="6D8C9A83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 MeshCentral UI</w:t>
            </w:r>
          </w:p>
        </w:tc>
        <w:tc>
          <w:tcPr>
            <w:tcW w:w="2160" w:type="dxa"/>
          </w:tcPr>
          <w:p w14:paraId="461091D8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P5</w:t>
            </w:r>
          </w:p>
        </w:tc>
        <w:tc>
          <w:tcPr>
            <w:tcW w:w="2160" w:type="dxa"/>
          </w:tcPr>
          <w:p w14:paraId="04B7E7DC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 lifecycle operations for Mesh inside MDC admin</w:t>
            </w:r>
          </w:p>
        </w:tc>
      </w:tr>
      <w:tr w:rsidR="00002242" w14:paraId="7AE52235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DFB30" w14:textId="77777777" w:rsidR="00002242" w:rsidRDefault="00000000">
            <w:r>
              <w:rPr>
                <w:sz w:val="20"/>
              </w:rPr>
              <w:t>P11</w:t>
            </w:r>
          </w:p>
        </w:tc>
        <w:tc>
          <w:tcPr>
            <w:tcW w:w="2160" w:type="dxa"/>
          </w:tcPr>
          <w:p w14:paraId="3D2A150A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Hardening and handover</w:t>
            </w:r>
          </w:p>
        </w:tc>
        <w:tc>
          <w:tcPr>
            <w:tcW w:w="2160" w:type="dxa"/>
          </w:tcPr>
          <w:p w14:paraId="1275E7BE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P7, P9, P10</w:t>
            </w:r>
          </w:p>
        </w:tc>
        <w:tc>
          <w:tcPr>
            <w:tcW w:w="2160" w:type="dxa"/>
          </w:tcPr>
          <w:p w14:paraId="504825F6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Runbooks + training session delivered</w:t>
            </w:r>
          </w:p>
        </w:tc>
      </w:tr>
    </w:tbl>
    <w:p w14:paraId="435E5546" w14:textId="77777777" w:rsidR="00002242" w:rsidRDefault="00000000">
      <w:pPr>
        <w:pStyle w:val="Heading1"/>
      </w:pPr>
      <w:r>
        <w:rPr>
          <w:color w:val="1F4E79"/>
        </w:rPr>
        <w:t>10. Local Development Setup</w:t>
      </w:r>
    </w:p>
    <w:p w14:paraId="14FA283D" w14:textId="77777777" w:rsidR="00002242" w:rsidRDefault="00000000">
      <w:pPr>
        <w:pStyle w:val="ListBullet"/>
      </w:pPr>
      <w:r>
        <w:rPr>
          <w:sz w:val="21"/>
        </w:rPr>
        <w:t>docker-compose profile `dev` brings up: PDM (where available) or a mock PDM container, a MeshCentral server, a NetFlow exporter simulator (e.g. nfgen), and a single edge collector. Files under scripts/dev/.</w:t>
      </w:r>
    </w:p>
    <w:p w14:paraId="5BE65C6A" w14:textId="77777777" w:rsidR="00002242" w:rsidRDefault="00000000">
      <w:pPr>
        <w:pStyle w:val="ListBullet"/>
      </w:pPr>
      <w:r>
        <w:rPr>
          <w:sz w:val="21"/>
        </w:rPr>
        <w:t>`dotnet run --project MDC.Api` picks up appsettings.Development.json with dev URLs and test secrets from user-secrets.</w:t>
      </w:r>
    </w:p>
    <w:p w14:paraId="2F742773" w14:textId="77777777" w:rsidR="00002242" w:rsidRDefault="00000000">
      <w:pPr>
        <w:pStyle w:val="ListBullet"/>
      </w:pPr>
      <w:r>
        <w:rPr>
          <w:sz w:val="21"/>
        </w:rPr>
        <w:t>Frontends: pnpm dev as today. New env vars: NEXT_PUBLIC_OBSERVABILITY_ENABLED, NEXT_PUBLIC_MESH_ENABLED, NEXT_PUBLIC_NETFLOW_ENABLED (feature gates for progressive rollout).</w:t>
      </w:r>
    </w:p>
    <w:p w14:paraId="161A318F" w14:textId="77777777" w:rsidR="00002242" w:rsidRDefault="00000000">
      <w:pPr>
        <w:pStyle w:val="ListBullet"/>
      </w:pPr>
      <w:r>
        <w:rPr>
          <w:sz w:val="21"/>
        </w:rPr>
        <w:t>Smoke script: scripts/dev/smoke.sh — hits each new endpoint with a dev Bearer token and asserts shape.</w:t>
      </w:r>
    </w:p>
    <w:p w14:paraId="05EBF912" w14:textId="77777777" w:rsidR="00002242" w:rsidRDefault="00000000">
      <w:pPr>
        <w:pStyle w:val="Heading1"/>
      </w:pPr>
      <w:r>
        <w:rPr>
          <w:color w:val="1F4E79"/>
        </w:rPr>
        <w:t>11. Definition of Done (per integration)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2242" w14:paraId="7FAED8A0" w14:textId="77777777" w:rsidTr="0000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9"/>
          </w:tcPr>
          <w:p w14:paraId="48BECAE8" w14:textId="77777777" w:rsidR="00002242" w:rsidRDefault="00000000">
            <w:r>
              <w:rPr>
                <w:color w:val="FFFFFF"/>
              </w:rPr>
              <w:t>Checkpoint</w:t>
            </w:r>
          </w:p>
        </w:tc>
        <w:tc>
          <w:tcPr>
            <w:tcW w:w="2160" w:type="dxa"/>
            <w:shd w:val="clear" w:color="auto" w:fill="1F4E79"/>
          </w:tcPr>
          <w:p w14:paraId="5A7AF5EE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PDM Observability</w:t>
            </w:r>
          </w:p>
        </w:tc>
        <w:tc>
          <w:tcPr>
            <w:tcW w:w="2160" w:type="dxa"/>
            <w:shd w:val="clear" w:color="auto" w:fill="1F4E79"/>
          </w:tcPr>
          <w:p w14:paraId="3A398886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MeshCentral</w:t>
            </w:r>
          </w:p>
        </w:tc>
        <w:tc>
          <w:tcPr>
            <w:tcW w:w="2160" w:type="dxa"/>
            <w:shd w:val="clear" w:color="auto" w:fill="1F4E79"/>
          </w:tcPr>
          <w:p w14:paraId="4C374715" w14:textId="77777777" w:rsidR="000022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NetFlow</w:t>
            </w:r>
          </w:p>
        </w:tc>
      </w:tr>
      <w:tr w:rsidR="00002242" w14:paraId="69828561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976D2" w14:textId="77777777" w:rsidR="00002242" w:rsidRDefault="00000000">
            <w:r>
              <w:rPr>
                <w:sz w:val="20"/>
              </w:rPr>
              <w:t>Backend provider + config</w:t>
            </w:r>
          </w:p>
        </w:tc>
        <w:tc>
          <w:tcPr>
            <w:tcW w:w="2160" w:type="dxa"/>
          </w:tcPr>
          <w:p w14:paraId="73104A80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53070636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4F862D3E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</w:tr>
      <w:tr w:rsidR="00002242" w14:paraId="743126F6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43BC9E" w14:textId="77777777" w:rsidR="00002242" w:rsidRDefault="00000000">
            <w:r>
              <w:rPr>
                <w:sz w:val="20"/>
              </w:rPr>
              <w:t>EF migration committed and applied in CI</w:t>
            </w:r>
          </w:p>
        </w:tc>
        <w:tc>
          <w:tcPr>
            <w:tcW w:w="2160" w:type="dxa"/>
          </w:tcPr>
          <w:p w14:paraId="74A7E631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6836DC1C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1BA7172F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 (central)</w:t>
            </w:r>
          </w:p>
        </w:tc>
      </w:tr>
      <w:tr w:rsidR="00002242" w14:paraId="4B374112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090BF" w14:textId="77777777" w:rsidR="00002242" w:rsidRDefault="00000000">
            <w:r>
              <w:rPr>
                <w:sz w:val="20"/>
              </w:rPr>
              <w:t>HTTP contracts covered by unit + contract tests</w:t>
            </w:r>
          </w:p>
        </w:tc>
        <w:tc>
          <w:tcPr>
            <w:tcW w:w="2160" w:type="dxa"/>
          </w:tcPr>
          <w:p w14:paraId="3CADC016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70AED784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7E8EE6C0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</w:tr>
      <w:tr w:rsidR="00002242" w14:paraId="670AD8D7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C829FB" w14:textId="77777777" w:rsidR="00002242" w:rsidRDefault="00000000">
            <w:r>
              <w:rPr>
                <w:sz w:val="20"/>
              </w:rPr>
              <w:t>Tier enforcement tests (user-scoped + admin-scoped)</w:t>
            </w:r>
          </w:p>
        </w:tc>
        <w:tc>
          <w:tcPr>
            <w:tcW w:w="2160" w:type="dxa"/>
          </w:tcPr>
          <w:p w14:paraId="16FF3EE1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591BF628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 (authZ on session mint)</w:t>
            </w:r>
          </w:p>
        </w:tc>
        <w:tc>
          <w:tcPr>
            <w:tcW w:w="2160" w:type="dxa"/>
          </w:tcPr>
          <w:p w14:paraId="20BF541E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</w:tr>
      <w:tr w:rsidR="00002242" w14:paraId="0D3584EC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2D970F" w14:textId="77777777" w:rsidR="00002242" w:rsidRDefault="00000000">
            <w:r>
              <w:rPr>
                <w:sz w:val="20"/>
              </w:rPr>
              <w:t>Frontend routes behind feature flag</w:t>
            </w:r>
          </w:p>
        </w:tc>
        <w:tc>
          <w:tcPr>
            <w:tcW w:w="2160" w:type="dxa"/>
          </w:tcPr>
          <w:p w14:paraId="3E08E3F4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761DE8BF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7476D0CF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</w:tr>
      <w:tr w:rsidR="00002242" w14:paraId="7373212E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38FE9D" w14:textId="77777777" w:rsidR="00002242" w:rsidRDefault="00000000">
            <w:r>
              <w:rPr>
                <w:sz w:val="20"/>
              </w:rPr>
              <w:t>End-to-end Playwright smoke</w:t>
            </w:r>
          </w:p>
        </w:tc>
        <w:tc>
          <w:tcPr>
            <w:tcW w:w="2160" w:type="dxa"/>
          </w:tcPr>
          <w:p w14:paraId="7A8CC5AB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 (VM panel loads)</w:t>
            </w:r>
          </w:p>
        </w:tc>
        <w:tc>
          <w:tcPr>
            <w:tcW w:w="2160" w:type="dxa"/>
          </w:tcPr>
          <w:p w14:paraId="05881BE6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 (Remote Connect redirect lands on Mesh UI)</w:t>
            </w:r>
          </w:p>
        </w:tc>
        <w:tc>
          <w:tcPr>
            <w:tcW w:w="2160" w:type="dxa"/>
          </w:tcPr>
          <w:p w14:paraId="51A2F3E3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 (user flow list filtered to own workspace)</w:t>
            </w:r>
          </w:p>
        </w:tc>
      </w:tr>
      <w:tr w:rsidR="00002242" w14:paraId="6CB2B690" w14:textId="77777777" w:rsidTr="00002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CCDA1F" w14:textId="77777777" w:rsidR="00002242" w:rsidRDefault="00000000">
            <w:r>
              <w:rPr>
                <w:sz w:val="20"/>
              </w:rPr>
              <w:t xml:space="preserve">Degraded-mode path </w:t>
            </w:r>
            <w:r>
              <w:rPr>
                <w:sz w:val="20"/>
              </w:rPr>
              <w:lastRenderedPageBreak/>
              <w:t>documented and tested</w:t>
            </w:r>
          </w:p>
        </w:tc>
        <w:tc>
          <w:tcPr>
            <w:tcW w:w="2160" w:type="dxa"/>
          </w:tcPr>
          <w:p w14:paraId="27D8AD35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✓ (PDM down)</w:t>
            </w:r>
          </w:p>
        </w:tc>
        <w:tc>
          <w:tcPr>
            <w:tcW w:w="2160" w:type="dxa"/>
          </w:tcPr>
          <w:p w14:paraId="3E798AD8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✓ (Mesh down → VNC </w:t>
            </w:r>
            <w:r>
              <w:rPr>
                <w:sz w:val="20"/>
              </w:rPr>
              <w:lastRenderedPageBreak/>
              <w:t>fallback)</w:t>
            </w:r>
          </w:p>
        </w:tc>
        <w:tc>
          <w:tcPr>
            <w:tcW w:w="2160" w:type="dxa"/>
          </w:tcPr>
          <w:p w14:paraId="57D049F9" w14:textId="77777777" w:rsidR="000022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 xml:space="preserve">✓ (edge down → </w:t>
            </w:r>
            <w:r>
              <w:rPr>
                <w:sz w:val="20"/>
              </w:rPr>
              <w:lastRenderedPageBreak/>
              <w:t>partial-result banner)</w:t>
            </w:r>
          </w:p>
        </w:tc>
      </w:tr>
      <w:tr w:rsidR="00002242" w14:paraId="1B37B87E" w14:textId="77777777" w:rsidTr="00002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129BBD" w14:textId="77777777" w:rsidR="00002242" w:rsidRDefault="00000000">
            <w:r>
              <w:rPr>
                <w:sz w:val="20"/>
              </w:rPr>
              <w:lastRenderedPageBreak/>
              <w:t>Operator runbook updated</w:t>
            </w:r>
          </w:p>
        </w:tc>
        <w:tc>
          <w:tcPr>
            <w:tcW w:w="2160" w:type="dxa"/>
          </w:tcPr>
          <w:p w14:paraId="27ED6B04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5A2F4B9F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  <w:tc>
          <w:tcPr>
            <w:tcW w:w="2160" w:type="dxa"/>
          </w:tcPr>
          <w:p w14:paraId="6375046D" w14:textId="77777777" w:rsidR="000022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✓</w:t>
            </w:r>
          </w:p>
        </w:tc>
      </w:tr>
    </w:tbl>
    <w:p w14:paraId="43AD8D05" w14:textId="77777777" w:rsidR="00453B87" w:rsidRDefault="00453B87"/>
    <w:sectPr w:rsidR="00453B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509437">
    <w:abstractNumId w:val="8"/>
  </w:num>
  <w:num w:numId="2" w16cid:durableId="172425546">
    <w:abstractNumId w:val="6"/>
  </w:num>
  <w:num w:numId="3" w16cid:durableId="1968268026">
    <w:abstractNumId w:val="5"/>
  </w:num>
  <w:num w:numId="4" w16cid:durableId="439885590">
    <w:abstractNumId w:val="4"/>
  </w:num>
  <w:num w:numId="5" w16cid:durableId="2040936234">
    <w:abstractNumId w:val="7"/>
  </w:num>
  <w:num w:numId="6" w16cid:durableId="1501114261">
    <w:abstractNumId w:val="3"/>
  </w:num>
  <w:num w:numId="7" w16cid:durableId="323583789">
    <w:abstractNumId w:val="2"/>
  </w:num>
  <w:num w:numId="8" w16cid:durableId="519390844">
    <w:abstractNumId w:val="1"/>
  </w:num>
  <w:num w:numId="9" w16cid:durableId="165630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42"/>
    <w:rsid w:val="00034616"/>
    <w:rsid w:val="0006063C"/>
    <w:rsid w:val="001364A1"/>
    <w:rsid w:val="0015074B"/>
    <w:rsid w:val="0029639D"/>
    <w:rsid w:val="00326F90"/>
    <w:rsid w:val="00453B87"/>
    <w:rsid w:val="004851A5"/>
    <w:rsid w:val="008F49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9CBEC"/>
  <w14:defaultImageDpi w14:val="300"/>
  <w15:docId w15:val="{D728DDE6-F887-2944-956A-7813B3FA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2736</Words>
  <Characters>20034</Characters>
  <Application>Microsoft Office Word</Application>
  <DocSecurity>0</DocSecurity>
  <Lines>770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Sudipto Mitra</cp:lastModifiedBy>
  <cp:revision>3</cp:revision>
  <dcterms:created xsi:type="dcterms:W3CDTF">2013-12-23T23:15:00Z</dcterms:created>
  <dcterms:modified xsi:type="dcterms:W3CDTF">2026-04-20T11:46:00Z</dcterms:modified>
  <cp:category/>
</cp:coreProperties>
</file>