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hospital-erp-developer-guide"/>
    <w:p>
      <w:pPr>
        <w:pStyle w:val="Heading1"/>
      </w:pPr>
      <w:r>
        <w:t xml:space="preserve">Hospital ERP — Developer Guide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Tatu1984/hospital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Engineers onboarding to the Hospital ERP backend &amp; frontend.</w:t>
      </w:r>
    </w:p>
    <w:p>
      <w:pPr>
        <w:pStyle w:val="BodyText"/>
      </w:pPr>
      <w:r>
        <w:t xml:space="preserve">This guide is the engineering reference for the system. It covers:</w:t>
      </w:r>
    </w:p>
    <w:p>
      <w:pPr>
        <w:pStyle w:val="Compact"/>
        <w:numPr>
          <w:ilvl w:val="0"/>
          <w:numId w:val="1001"/>
        </w:numPr>
      </w:pPr>
      <w:hyperlink w:anchor="X3988f6d7d33e99226dd13107ca4e4eac4a6e58b">
        <w:r>
          <w:rPr>
            <w:rStyle w:val="Hyperlink"/>
          </w:rPr>
          <w:t xml:space="preserve">Project layout</w:t>
        </w:r>
      </w:hyperlink>
    </w:p>
    <w:p>
      <w:pPr>
        <w:pStyle w:val="Compact"/>
        <w:numPr>
          <w:ilvl w:val="0"/>
          <w:numId w:val="1001"/>
        </w:numPr>
      </w:pPr>
      <w:hyperlink w:anchor="X8057a7f6698d32c5eab47cd997a21eae3b92be1">
        <w:r>
          <w:rPr>
            <w:rStyle w:val="Hyperlink"/>
          </w:rPr>
          <w:t xml:space="preserve">Local setup</w:t>
        </w:r>
      </w:hyperlink>
    </w:p>
    <w:p>
      <w:pPr>
        <w:pStyle w:val="Compact"/>
        <w:numPr>
          <w:ilvl w:val="0"/>
          <w:numId w:val="1001"/>
        </w:numPr>
      </w:pPr>
      <w:hyperlink w:anchor="X3049ee45245a1594a943c8be3deb32c098d82ca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168f5f908a484a47abbe7a87f94291a93708ea8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f448cdb1d3e6322291e3acd5fe4f3ea6d83f070">
        <w:r>
          <w:rPr>
            <w:rStyle w:val="Hyperlink"/>
          </w:rPr>
          <w:t xml:space="preserve">API surface (187 endpoints)</w:t>
        </w:r>
      </w:hyperlink>
    </w:p>
    <w:p>
      <w:pPr>
        <w:pStyle w:val="Compact"/>
        <w:numPr>
          <w:ilvl w:val="0"/>
          <w:numId w:val="1001"/>
        </w:numPr>
      </w:pPr>
      <w:hyperlink w:anchor="X1669b2653d9b7f6cb13b54ed074d86ed069f3e4">
        <w:r>
          <w:rPr>
            <w:rStyle w:val="Hyperlink"/>
          </w:rPr>
          <w:t xml:space="preserve">Authentication &amp; RBAC</w:t>
        </w:r>
      </w:hyperlink>
    </w:p>
    <w:p>
      <w:pPr>
        <w:pStyle w:val="Compact"/>
        <w:numPr>
          <w:ilvl w:val="0"/>
          <w:numId w:val="1001"/>
        </w:numPr>
      </w:pPr>
      <w:hyperlink w:anchor="Xfbdcea376b7b8b52a97a000c9e489b549be4277">
        <w:r>
          <w:rPr>
            <w:rStyle w:val="Hyperlink"/>
          </w:rPr>
          <w:t xml:space="preserve">Validation</w:t>
        </w:r>
      </w:hyperlink>
    </w:p>
    <w:p>
      <w:pPr>
        <w:pStyle w:val="Compact"/>
        <w:numPr>
          <w:ilvl w:val="0"/>
          <w:numId w:val="1001"/>
        </w:numPr>
      </w:pPr>
      <w:hyperlink w:anchor="X9bd48539fb7ff0c5c65482b66ca30bcb84713e6">
        <w:r>
          <w:rPr>
            <w:rStyle w:val="Hyperlink"/>
          </w:rPr>
          <w:t xml:space="preserve">Frontend architecture &amp; route map</w:t>
        </w:r>
      </w:hyperlink>
    </w:p>
    <w:p>
      <w:pPr>
        <w:pStyle w:val="Compact"/>
        <w:numPr>
          <w:ilvl w:val="0"/>
          <w:numId w:val="1001"/>
        </w:numPr>
      </w:pPr>
      <w:hyperlink w:anchor="Xa042addbc5c9dbc3751575e4a942cb663811880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Xb18a59bff0519828eb9cb7cf0d6b265685abd92">
        <w:r>
          <w:rPr>
            <w:rStyle w:val="Hyperlink"/>
          </w:rPr>
          <w:t xml:space="preserve">CI/CD</w:t>
        </w:r>
      </w:hyperlink>
    </w:p>
    <w:p>
      <w:pPr>
        <w:pStyle w:val="Compact"/>
        <w:numPr>
          <w:ilvl w:val="0"/>
          <w:numId w:val="1001"/>
        </w:numPr>
      </w:pPr>
      <w:hyperlink w:anchor="X84471bc27bf1f0a016615a300fc375961ce774e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dd4aa59e587b2c790ebd2247abba3b190fa44f3">
        <w:r>
          <w:rPr>
            <w:rStyle w:val="Hyperlink"/>
          </w:rPr>
          <w:t xml:space="preserve">Observability</w:t>
        </w:r>
      </w:hyperlink>
    </w:p>
    <w:p>
      <w:pPr>
        <w:pStyle w:val="Compact"/>
        <w:numPr>
          <w:ilvl w:val="0"/>
          <w:numId w:val="1001"/>
        </w:numPr>
      </w:pPr>
      <w:hyperlink w:anchor="X1733fe5949b3d2f3d630afdbc4625529a5d9437">
        <w:r>
          <w:rPr>
            <w:rStyle w:val="Hyperlink"/>
          </w:rPr>
          <w:t xml:space="preserve">Conventions &amp; contribution rules</w:t>
        </w:r>
      </w:hyperlink>
    </w:p>
    <w:p>
      <w:r>
        <w:pict>
          <v:rect style="width:0;height:1.5pt" o:hralign="center" o:hrstd="t" o:hr="t"/>
        </w:pict>
      </w:r>
    </w:p>
    <w:bookmarkStart w:id="9" w:name="project-layout"/>
    <w:p>
      <w:pPr>
        <w:pStyle w:val="Heading2"/>
      </w:pPr>
      <w:r>
        <w:t xml:space="preserve">1. Project layout</w:t>
      </w:r>
    </w:p>
    <w:p>
      <w:pPr>
        <w:pStyle w:val="SourceCode"/>
      </w:pPr>
      <w:r>
        <w:rPr>
          <w:rStyle w:val="VerbatimChar"/>
        </w:rPr>
        <w:t xml:space="preserve">hospital/</w:t>
      </w:r>
      <w:r>
        <w:br/>
      </w:r>
      <w:r>
        <w:rPr>
          <w:rStyle w:val="VerbatimChar"/>
        </w:rPr>
        <w:t xml:space="preserve">├── backend/                    # Express + TypeScript + Prisma API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       # 67 models, multi-tenant</w:t>
      </w:r>
      <w:r>
        <w:br/>
      </w:r>
      <w:r>
        <w:rPr>
          <w:rStyle w:val="VerbatimChar"/>
        </w:rPr>
        <w:t xml:space="preserve">│   │   └── migrations/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server.ts           # 187 routes, app entry</w:t>
      </w:r>
      <w:r>
        <w:br/>
      </w:r>
      <w:r>
        <w:rPr>
          <w:rStyle w:val="VerbatimChar"/>
        </w:rPr>
        <w:t xml:space="preserve">│   │   ├── rbac.ts             # Roles, permissions, mappings</w:t>
      </w:r>
      <w:r>
        <w:br/>
      </w:r>
      <w:r>
        <w:rPr>
          <w:rStyle w:val="VerbatimChar"/>
        </w:rPr>
        <w:t xml:space="preserve">│   │   ├── seed.ts             # Sample tenant + roles + users</w:t>
      </w:r>
      <w:r>
        <w:br/>
      </w:r>
      <w:r>
        <w:rPr>
          <w:rStyle w:val="VerbatimChar"/>
        </w:rPr>
        <w:t xml:space="preserve">│   │   ├── controllers/        # 26 module controllers</w:t>
      </w:r>
      <w:r>
        <w:br/>
      </w:r>
      <w:r>
        <w:rPr>
          <w:rStyle w:val="VerbatimChar"/>
        </w:rPr>
        <w:t xml:space="preserve">│   │   ├── middleware/         # auth, rbac, hipaa, csrf, rateLimit, validation</w:t>
      </w:r>
      <w:r>
        <w:br/>
      </w:r>
      <w:r>
        <w:rPr>
          <w:rStyle w:val="VerbatimChar"/>
        </w:rPr>
        <w:t xml:space="preserve">│   │   ├── validators/         # Zod schemas</w:t>
      </w:r>
      <w:r>
        <w:br/>
      </w:r>
      <w:r>
        <w:rPr>
          <w:rStyle w:val="VerbatimChar"/>
        </w:rPr>
        <w:t xml:space="preserve">│   │   ├── routes/             # router composition</w:t>
      </w:r>
      <w:r>
        <w:br/>
      </w:r>
      <w:r>
        <w:rPr>
          <w:rStyle w:val="VerbatimChar"/>
        </w:rPr>
        <w:t xml:space="preserve">│   │   ├── services/           # cross-cutting (audit, tally, payroll)</w:t>
      </w:r>
      <w:r>
        <w:br/>
      </w:r>
      <w:r>
        <w:rPr>
          <w:rStyle w:val="VerbatimChar"/>
        </w:rPr>
        <w:t xml:space="preserve">│   │   ├── utils/              # logger, etc.</w:t>
      </w:r>
      <w:r>
        <w:br/>
      </w:r>
      <w:r>
        <w:rPr>
          <w:rStyle w:val="VerbatimChar"/>
        </w:rPr>
        <w:t xml:space="preserve">│   │   ├── swagger.ts          # OpenAPI generator</w:t>
      </w:r>
      <w:r>
        <w:br/>
      </w:r>
      <w:r>
        <w:rPr>
          <w:rStyle w:val="VerbatimChar"/>
        </w:rPr>
        <w:t xml:space="preserve">│   │   └── __tests__/          # vitest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vitest.config.ts</w:t>
      </w:r>
      <w:r>
        <w:br/>
      </w:r>
      <w:r>
        <w:rPr>
          <w:rStyle w:val="VerbatimChar"/>
        </w:rPr>
        <w:t xml:space="preserve">├── frontend/                   # React 18 + Vite SPA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App.tsx             # Router with RoleProtectedRoute</w:t>
      </w:r>
      <w:r>
        <w:br/>
      </w:r>
      <w:r>
        <w:rPr>
          <w:rStyle w:val="VerbatimChar"/>
        </w:rPr>
        <w:t xml:space="preserve">│   │   ├── pages/              # 39 module pages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services/api.ts     # axios client + endpoints</w:t>
      </w:r>
      <w:r>
        <w:br/>
      </w:r>
      <w:r>
        <w:rPr>
          <w:rStyle w:val="VerbatimChar"/>
        </w:rPr>
        <w:t xml:space="preserve">│   │   └── contexts/           # AuthContext, etc.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docs/sow/</w:t>
      </w:r>
      <w:r>
        <w:br/>
      </w:r>
      <w:r>
        <w:rPr>
          <w:rStyle w:val="VerbatimChar"/>
        </w:rPr>
        <w:t xml:space="preserve">│   ├── SOW.md / .docx</w:t>
      </w:r>
      <w:r>
        <w:br/>
      </w:r>
      <w:r>
        <w:rPr>
          <w:rStyle w:val="VerbatimChar"/>
        </w:rPr>
        <w:t xml:space="preserve">│   ├── FEATURES.md / .docx</w:t>
      </w:r>
      <w:r>
        <w:br/>
      </w:r>
      <w:r>
        <w:rPr>
          <w:rStyle w:val="VerbatimChar"/>
        </w:rPr>
        <w:t xml:space="preserve">│   ├── DEVELOPER_GUIDE.md / .docx</w:t>
      </w:r>
      <w:r>
        <w:br/>
      </w:r>
      <w:r>
        <w:rPr>
          <w:rStyle w:val="VerbatimChar"/>
        </w:rPr>
        <w:t xml:space="preserve">│   └── diagrams/</w:t>
      </w:r>
      <w:r>
        <w:br/>
      </w:r>
      <w:r>
        <w:rPr>
          <w:rStyle w:val="VerbatimChar"/>
        </w:rPr>
        <w:t xml:space="preserve">│       ├── diagram_architecture.jpg</w:t>
      </w:r>
      <w:r>
        <w:br/>
      </w:r>
      <w:r>
        <w:rPr>
          <w:rStyle w:val="VerbatimChar"/>
        </w:rPr>
        <w:t xml:space="preserve">│       └── diagram_dataflow.jpg</w:t>
      </w:r>
      <w:r>
        <w:br/>
      </w:r>
      <w:r>
        <w:rPr>
          <w:rStyle w:val="VerbatimChar"/>
        </w:rPr>
        <w:t xml:space="preserve">├── .github/workflows/          # CI (ci.yml, pr-check.yml)</w:t>
      </w:r>
      <w:r>
        <w:br/>
      </w:r>
      <w:r>
        <w:rPr>
          <w:rStyle w:val="VerbatimChar"/>
        </w:rPr>
        <w:t xml:space="preserve">├── docker-compose.yml          # Production stack</w:t>
      </w:r>
      <w:r>
        <w:br/>
      </w:r>
      <w:r>
        <w:rPr>
          <w:rStyle w:val="VerbatimChar"/>
        </w:rPr>
        <w:t xml:space="preserve">├── docker-compose.dev.yml      # Dev stack</w:t>
      </w:r>
      <w:r>
        <w:br/>
      </w:r>
      <w:r>
        <w:rPr>
          <w:rStyle w:val="VerbatimChar"/>
        </w:rPr>
        <w:t xml:space="preserve">├── start.sh / stop.sh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9"/>
    <w:bookmarkStart w:id="10" w:name="local-setup"/>
    <w:p>
      <w:pPr>
        <w:pStyle w:val="Heading2"/>
      </w:pPr>
      <w:r>
        <w:t xml:space="preserve">2. Local setup</w:t>
      </w:r>
    </w:p>
    <w:p>
      <w:pPr>
        <w:pStyle w:val="SourceCode"/>
      </w:pPr>
      <w:r>
        <w:rPr>
          <w:rStyle w:val="CommentTok"/>
        </w:rPr>
        <w:t xml:space="preserve"># 1. Prereqs: Docker, Node 20, pnpm or npm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git@github.com:Tatu1984/hospital.git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hospital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br/>
      </w:r>
      <w:r>
        <w:rPr>
          <w:rStyle w:val="CommentTok"/>
        </w:rPr>
        <w:t xml:space="preserve"># 2. Boot the dev stack (Postgres + Redis only)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</w:t>
      </w:r>
      <w:r>
        <w:rPr>
          <w:rStyle w:val="CommentTok"/>
        </w:rPr>
        <w:t xml:space="preserve"># fill in JWT_SECRET, DATABASE_URL, etc.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     </w:t>
      </w:r>
      <w:r>
        <w:rPr>
          <w:rStyle w:val="CommentTok"/>
        </w:rPr>
        <w:t xml:space="preserve"># apply schema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  </w:t>
      </w:r>
      <w:r>
        <w:rPr>
          <w:rStyle w:val="CommentTok"/>
        </w:rPr>
        <w:t xml:space="preserve"># load sample tenant/users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</w:t>
      </w:r>
      <w:r>
        <w:rPr>
          <w:rStyle w:val="CommentTok"/>
        </w:rPr>
        <w:t xml:space="preserve"># tsx watch server.ts</w:t>
      </w:r>
      <w:r>
        <w:br/>
      </w:r>
      <w:r>
        <w:br/>
      </w:r>
      <w:r>
        <w:rPr>
          <w:rStyle w:val="CommentTok"/>
        </w:rPr>
        <w:t xml:space="preserve"># 4.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"VITE_API_URL=http://localhost:3000"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</w:t>
      </w:r>
      <w:r>
        <w:rPr>
          <w:rStyle w:val="CommentTok"/>
        </w:rPr>
        <w:t xml:space="preserve"># http://localhost:5173</w:t>
      </w:r>
      <w:r>
        <w:br/>
      </w:r>
      <w:r>
        <w:br/>
      </w:r>
      <w:r>
        <w:rPr>
          <w:rStyle w:val="CommentTok"/>
        </w:rPr>
        <w:t xml:space="preserve"># Default seed credentials (dev only — rotate before any deployment):</w:t>
      </w:r>
      <w:r>
        <w:br/>
      </w:r>
      <w:r>
        <w:rPr>
          <w:rStyle w:val="CommentTok"/>
        </w:rPr>
        <w:t xml:space="preserve">#  admin@hospital.local / &lt;set via SEED_ADMIN_PASSWORD env&gt;</w:t>
      </w:r>
    </w:p>
    <w:p>
      <w:pPr>
        <w:pStyle w:val="FirstParagraph"/>
      </w:pPr>
      <w:r>
        <w:t xml:space="preserve">Or boot the full stack: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backend, frontend, postgres, redis, nginx</w:t>
      </w:r>
    </w:p>
    <w:p>
      <w:r>
        <w:pict>
          <v:rect style="width:0;height:1.5pt" o:hralign="center" o:hrstd="t" o:hr="t"/>
        </w:pict>
      </w:r>
    </w:p>
    <w:bookmarkEnd w:id="10"/>
    <w:bookmarkStart w:id="13" w:name="environment-variables"/>
    <w:p>
      <w:pPr>
        <w:pStyle w:val="Heading2"/>
      </w:pPr>
      <w:r>
        <w:t xml:space="preserve">3. Environment variables</w:t>
      </w:r>
    </w:p>
    <w:p>
      <w:pPr>
        <w:pStyle w:val="FirstParagraph"/>
      </w:pPr>
      <w:r>
        <w:t xml:space="preserve">All variables are documented in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frontend/.env.example</w:t>
      </w:r>
      <w:r>
        <w:t xml:space="preserve">.</w:t>
      </w:r>
    </w:p>
    <w:bookmarkStart w:id="11" w:name="backend-backend.env"/>
    <w:p>
      <w:pPr>
        <w:pStyle w:val="Heading3"/>
      </w:pPr>
      <w:r>
        <w:t xml:space="preserve">3.1 Backend (</w:t>
      </w:r>
      <w:r>
        <w:rPr>
          <w:rStyle w:val="VerbatimChar"/>
        </w:rPr>
        <w:t xml:space="preserve">backend/.env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API 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 connection 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postgresql://user:pass@host:5432/hms?schema=public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Signing secret for access tokens (≥ 32 chars random)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(generate: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t xml:space="preserve">Access token TTL</w:t>
            </w:r>
          </w:p>
        </w:tc>
        <w:tc>
          <w:tcPr/>
          <w:p>
            <w:pPr>
              <w:pStyle w:val="Compact"/>
            </w:pPr>
            <w:r>
              <w:t xml:space="preserve">⛔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REFRESH_TOKEN_SECRET</w:t>
            </w:r>
          </w:p>
        </w:tc>
        <w:tc>
          <w:tcPr/>
          <w:p>
            <w:pPr>
              <w:pStyle w:val="Compact"/>
            </w:pPr>
            <w:r>
              <w:t xml:space="preserve">Refresh token signing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REFRESH_TOKEN_EXPIRES_IN</w:t>
            </w:r>
          </w:p>
        </w:tc>
        <w:tc>
          <w:tcPr/>
          <w:p>
            <w:pPr>
              <w:pStyle w:val="Compact"/>
            </w:pPr>
            <w:r>
              <w:t xml:space="preserve">Refresh token TTL</w:t>
            </w:r>
          </w:p>
        </w:tc>
        <w:tc>
          <w:tcPr/>
          <w:p>
            <w:pPr>
              <w:pStyle w:val="Compact"/>
            </w:pPr>
            <w:r>
              <w:t xml:space="preserve">⛔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</w:t>
            </w:r>
          </w:p>
        </w:tc>
        <w:tc>
          <w:tcPr/>
          <w:p>
            <w:pPr>
              <w:pStyle w:val="Compact"/>
            </w:pPr>
            <w:r>
              <w:t xml:space="preserve">Comma-separated allowlist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https://hms.example.com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SEED_ADMIN_EMAIL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seed.ts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⚠ seed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SEED_ADMIN_PASSWORD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seed.ts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⚠ seed only</w:t>
            </w:r>
          </w:p>
        </w:tc>
        <w:tc>
          <w:tcPr/>
          <w:p>
            <w:pPr>
              <w:pStyle w:val="Compact"/>
            </w:pPr>
            <w:r>
              <w:t xml:space="preserve">(strong, set per-env)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RATE_LIMIT_AUTH_MAX</w:t>
            </w:r>
          </w:p>
        </w:tc>
        <w:tc>
          <w:tcPr/>
          <w:p>
            <w:pPr>
              <w:pStyle w:val="Compact"/>
            </w:pPr>
            <w:r>
              <w:t xml:space="preserve">Login attempts per window</w:t>
            </w:r>
          </w:p>
        </w:tc>
        <w:tc>
          <w:tcPr/>
          <w:p>
            <w:pPr>
              <w:pStyle w:val="Compact"/>
            </w:pPr>
            <w:r>
              <w:t xml:space="preserve">⛔ default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RATE_LIMIT_GENERAL_MAX</w:t>
            </w:r>
          </w:p>
        </w:tc>
        <w:tc>
          <w:tcPr/>
          <w:p>
            <w:pPr>
              <w:pStyle w:val="Compact"/>
            </w:pPr>
            <w:r>
              <w:t xml:space="preserve">API calls per window</w:t>
            </w:r>
          </w:p>
        </w:tc>
        <w:tc>
          <w:tcPr/>
          <w:p>
            <w:pPr>
              <w:pStyle w:val="Compact"/>
            </w:pPr>
            <w:r>
              <w:t xml:space="preserve">⛔ default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winston level</w:t>
            </w:r>
          </w:p>
        </w:tc>
        <w:tc>
          <w:tcPr/>
          <w:p>
            <w:pPr>
              <w:pStyle w:val="Compact"/>
            </w:pPr>
            <w:r>
              <w:t xml:space="preserve">⛔ default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Sentry project DSN (optional)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https://...@sentry.io/...</w:t>
            </w:r>
          </w:p>
        </w:tc>
      </w:tr>
    </w:tbl>
    <w:bookmarkEnd w:id="11"/>
    <w:bookmarkStart w:id="12" w:name="frontend-frontend.env"/>
    <w:p>
      <w:pPr>
        <w:pStyle w:val="Heading3"/>
      </w:pPr>
      <w:r>
        <w:t xml:space="preserve">3.2 Frontend (</w:t>
      </w:r>
      <w:r>
        <w:rPr>
          <w:rStyle w:val="VerbatimChar"/>
        </w:rPr>
        <w:t xml:space="preserve">frontend/.env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t xml:space="preserve">Backend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https://api.hms.example.com</w:t>
            </w:r>
          </w:p>
        </w:tc>
      </w:tr>
    </w:tbl>
    <w:p>
      <w:pPr>
        <w:pStyle w:val="BlockText"/>
      </w:pPr>
      <w:r>
        <w:t xml:space="preserve">The repo ships</w:t>
      </w:r>
      <w:r>
        <w:t xml:space="preserve"> </w:t>
      </w:r>
      <w:r>
        <w:rPr>
          <w:rStyle w:val="VerbatimChar"/>
          <w:b/>
          <w:bCs/>
        </w:rPr>
        <w:t xml:space="preserve">.env.example</w:t>
      </w:r>
      <w:r>
        <w:t xml:space="preserve"> </w:t>
      </w:r>
      <w:r>
        <w:t xml:space="preserve">files only. No real secrets are committed.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placeholders and fails fast if any required value is missing.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atabase-schema-67-models"/>
    <w:p>
      <w:pPr>
        <w:pStyle w:val="Heading2"/>
      </w:pPr>
      <w:r>
        <w:t xml:space="preserve">4. Database schema (67 models)</w:t>
      </w:r>
    </w:p>
    <w:p>
      <w:pPr>
        <w:pStyle w:val="FirstParagraph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. The model is multi-tenant: every primary table carries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and (where applicable)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.</w:t>
      </w:r>
    </w:p>
    <w:bookmarkStart w:id="14" w:name="models-grouped-by-domain"/>
    <w:p>
      <w:pPr>
        <w:pStyle w:val="Heading3"/>
      </w:pPr>
      <w:r>
        <w:t xml:space="preserve">4.1 Models grouped by domain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Tenancy &amp;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PatientInsurance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OPDNote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Orders &amp;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LabTestMaster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RadiologyTestMaster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ProcedureMaster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/ ICU / 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ICUBed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ICUVitals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Surgery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OTTheatre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Pharmacy &amp;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PurchaseOrderItem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Blood 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BloodDonor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BloodDonation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BloodInventory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BloodRequest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BloodIssuance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TPA / Insurance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TPAMaster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CommissionPayout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DoctorPayout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 / Accounting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JournalEntryLine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LeaveRequest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AmbulanceVehicle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AmbulanceTrip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HousekeepingTask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DietOrder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Misc</w:t>
            </w:r>
          </w:p>
        </w:tc>
        <w:tc>
          <w:tcPr/>
          <w:p>
            <w:pPr>
              <w:pStyle w:val="Compact"/>
            </w:pPr>
            <w:r>
              <w:t xml:space="preserve">(continues — see schema for full list)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Total:</w:t>
      </w:r>
      <w:r>
        <w:t xml:space="preserve"> </w:t>
      </w:r>
      <w:r>
        <w:t xml:space="preserve">67 models.</w:t>
      </w:r>
      <w:r>
        <w:t xml:space="preserve"> </w:t>
      </w:r>
      <w:r>
        <w:rPr>
          <w:b/>
          <w:bCs/>
        </w:rPr>
        <w:t xml:space="preserve">Enums:</w:t>
      </w:r>
      <w:r>
        <w:t xml:space="preserve"> </w:t>
      </w:r>
      <w:r>
        <w:t xml:space="preserve">zero — status fields use string literals validated by Zod and the Prisma schema. This keeps migrations cheaper.</w:t>
      </w:r>
    </w:p>
    <w:bookmarkEnd w:id="14"/>
    <w:bookmarkStart w:id="15" w:name="key-tenancy-scoping-conventions"/>
    <w:p>
      <w:pPr>
        <w:pStyle w:val="Heading3"/>
      </w:pPr>
      <w:r>
        <w:t xml:space="preserve">4.2 Key tenancy / scoping conventions</w:t>
      </w:r>
    </w:p>
    <w:p>
      <w:pPr>
        <w:pStyle w:val="Compact"/>
        <w:numPr>
          <w:ilvl w:val="0"/>
          <w:numId w:val="1002"/>
        </w:numPr>
      </w:pPr>
      <w:r>
        <w:t xml:space="preserve">Every primary entity declares</w:t>
      </w:r>
      <w:r>
        <w:t xml:space="preserve"> </w:t>
      </w:r>
      <w:r>
        <w:rPr>
          <w:rStyle w:val="VerbatimChar"/>
        </w:rPr>
        <w:t xml:space="preserve">tenantId String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Tenant.id</w:t>
      </w:r>
      <w:r>
        <w:t xml:space="preserve">) and most also</w:t>
      </w:r>
      <w:r>
        <w:t xml:space="preserve"> </w:t>
      </w:r>
      <w:r>
        <w:rPr>
          <w:rStyle w:val="VerbatimChar"/>
        </w:rPr>
        <w:t xml:space="preserve">branchId String?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Branch.id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All list endpoints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filter by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derived from the JWT (</w:t>
      </w:r>
      <w:r>
        <w:rPr>
          <w:rStyle w:val="VerbatimChar"/>
        </w:rPr>
        <w:t xml:space="preserve">req.user.tenantId</w:t>
      </w:r>
      <w:r>
        <w:t xml:space="preserve">). Cross-tenant access is impossible at the data layer.</w:t>
      </w:r>
    </w:p>
    <w:p>
      <w:pPr>
        <w:pStyle w:val="Compact"/>
        <w:numPr>
          <w:ilvl w:val="0"/>
          <w:numId w:val="1002"/>
        </w:numPr>
      </w:pPr>
      <w:r>
        <w:t xml:space="preserve">For cross-branch queries, the user must hold the</w:t>
      </w:r>
      <w:r>
        <w:t xml:space="preserve"> </w:t>
      </w:r>
      <w:r>
        <w:rPr>
          <w:rStyle w:val="VerbatimChar"/>
        </w:rPr>
        <w:t xml:space="preserve">system:manage</w:t>
      </w:r>
      <w:r>
        <w:t xml:space="preserve"> </w:t>
      </w:r>
      <w:r>
        <w:t xml:space="preserve">permission.</w:t>
      </w:r>
    </w:p>
    <w:bookmarkEnd w:id="15"/>
    <w:bookmarkStart w:id="16" w:name="migrations"/>
    <w:p>
      <w:pPr>
        <w:pStyle w:val="Heading3"/>
      </w:pPr>
      <w:r>
        <w:t xml:space="preserve">4.3 Migrations</w:t>
      </w:r>
    </w:p>
    <w:p>
      <w:pPr>
        <w:pStyle w:val="FirstParagraph"/>
      </w:pPr>
      <w:r>
        <w:t xml:space="preserve">All schema changes are versioned under</w:t>
      </w:r>
      <w:r>
        <w:t xml:space="preserve"> </w:t>
      </w:r>
      <w:r>
        <w:rPr>
          <w:rStyle w:val="VerbatimChar"/>
        </w:rPr>
        <w:t xml:space="preserve">backend/prisma/migrations/</w:t>
      </w:r>
      <w:r>
        <w:t xml:space="preserve">. To add a migration: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add_xyz_table</w:t>
      </w:r>
    </w:p>
    <w:p>
      <w:pPr>
        <w:pStyle w:val="FirstParagraph"/>
      </w:pPr>
      <w:r>
        <w:t xml:space="preserve">For production: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FirstParagraph"/>
      </w:pPr>
      <w:r>
        <w:t xml:space="preserve">Never edit a migration that has been applied to production; always add a new one.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5" w:name="api-surface-187-endpoints"/>
    <w:p>
      <w:pPr>
        <w:pStyle w:val="Heading2"/>
      </w:pPr>
      <w:r>
        <w:t xml:space="preserve">5. API surface (187 endpoints)</w:t>
      </w:r>
    </w:p>
    <w:p>
      <w:pPr>
        <w:pStyle w:val="FirstParagraph"/>
      </w:pPr>
      <w:r>
        <w:t xml:space="preserve">The full machine-readable spec is at: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/api/docs</w:t>
      </w:r>
      <w:r>
        <w:t xml:space="preserve"> </w:t>
      </w:r>
      <w:r>
        <w:t xml:space="preserve">— Swagger UI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/api/docs.json</w:t>
      </w:r>
      <w:r>
        <w:t xml:space="preserve"> </w:t>
      </w:r>
      <w:r>
        <w:t xml:space="preserve">— OpenAPI JSON</w:t>
      </w:r>
    </w:p>
    <w:p>
      <w:pPr>
        <w:pStyle w:val="FirstParagraph"/>
      </w:pPr>
      <w:r>
        <w:t xml:space="preserve">Below is the complete grouped listing, by module. Every authenticated endpoint requires a Bearer JWT (</w:t>
      </w:r>
      <w:r>
        <w:rPr>
          <w:rStyle w:val="VerbatimChar"/>
        </w:rPr>
        <w:t xml:space="preserve">Authorization: Bearer &lt;token&gt;</w:t>
      </w:r>
      <w:r>
        <w:t xml:space="preserve">) and an RBAC permission (see</w:t>
      </w:r>
      <w:r>
        <w:t xml:space="preserve"> </w:t>
      </w:r>
      <w:hyperlink w:anchor="X1669b2653d9b7f6cb13b54ed074d86ed069f3e4">
        <w:r>
          <w:rPr>
            <w:rStyle w:val="Hyperlink"/>
          </w:rPr>
          <w:t xml:space="preserve">section 6</w:t>
        </w:r>
      </w:hyperlink>
      <w:r>
        <w:t xml:space="preserve">).</w:t>
      </w:r>
    </w:p>
    <w:bookmarkStart w:id="18" w:name="health-docs"/>
    <w:p>
      <w:pPr>
        <w:pStyle w:val="Heading3"/>
      </w:pPr>
      <w:r>
        <w:t xml:space="preserve">5.1 Health &amp; docs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Liveness ping (no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Service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/api/health/detailed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system:manage</w:t>
            </w:r>
          </w:p>
        </w:tc>
        <w:tc>
          <w:tcPr/>
          <w:p>
            <w:pPr>
              <w:pStyle w:val="Compact"/>
            </w:pPr>
            <w:r>
              <w:t xml:space="preserve">DB latency, memory,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Container liveness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/api/ready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Container readiness (DB reachable)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/api/docs.json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OpenAPI spec</w:t>
            </w:r>
          </w:p>
        </w:tc>
      </w:tr>
    </w:tbl>
    <w:bookmarkEnd w:id="18"/>
    <w:bookmarkStart w:id="19" w:name="auth"/>
    <w:p>
      <w:pPr>
        <w:pStyle w:val="Heading3"/>
      </w:pPr>
      <w:r>
        <w:t xml:space="preserve">5.2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none (rate-limited)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token, refreshToken, user }</w:t>
            </w:r>
          </w:p>
        </w:tc>
      </w:tr>
    </w:tbl>
    <w:bookmarkEnd w:id="19"/>
    <w:bookmarkStart w:id="20" w:name="patients"/>
    <w:p>
      <w:pPr>
        <w:pStyle w:val="Heading3"/>
      </w:pPr>
      <w:r>
        <w:t xml:space="preserve">5.3 Patients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patients:create</w:t>
            </w:r>
          </w:p>
        </w:tc>
      </w:tr>
    </w:tbl>
    <w:bookmarkEnd w:id="20"/>
    <w:bookmarkStart w:id="21" w:name="users-doctors"/>
    <w:p>
      <w:pPr>
        <w:pStyle w:val="Heading3"/>
      </w:pPr>
      <w:r>
        <w:t xml:space="preserve">5.4 Users &amp; doctors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/api/referral-doctors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commissions:view</w:t>
            </w:r>
          </w:p>
        </w:tc>
      </w:tr>
    </w:tbl>
    <w:bookmarkEnd w:id="21"/>
    <w:bookmarkStart w:id="22" w:name="appointments"/>
    <w:p>
      <w:pPr>
        <w:pStyle w:val="Heading3"/>
      </w:pPr>
      <w:r>
        <w:t xml:space="preserve">5.5 Appointments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/api/appointments/:id/check-in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/api/appointments/:id/cancel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appointments:edit</w:t>
            </w:r>
          </w:p>
        </w:tc>
      </w:tr>
    </w:tbl>
    <w:bookmarkEnd w:id="22"/>
    <w:bookmarkStart w:id="23" w:name="opd-encounters"/>
    <w:p>
      <w:pPr>
        <w:pStyle w:val="Heading3"/>
      </w:pPr>
      <w:r>
        <w:t xml:space="preserve">5.6 OPD / Encounters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/api/opd-notes/:encounterId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/api/opd-notes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opd:create</w:t>
            </w:r>
          </w:p>
        </w:tc>
      </w:tr>
    </w:tbl>
    <w:bookmarkEnd w:id="23"/>
    <w:bookmarkStart w:id="24" w:name="ipd-admissions-beds"/>
    <w:p>
      <w:pPr>
        <w:pStyle w:val="Heading3"/>
      </w:pPr>
      <w:r>
        <w:t xml:space="preserve">5.7 IPD / Admissions / Beds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/api/admissions/:id/discharge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admissions:discharge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/api/nurse/medications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nurse_station:view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/api/nurse/vitals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nurse_station:view</w:t>
            </w:r>
          </w:p>
        </w:tc>
      </w:tr>
    </w:tbl>
    <w:bookmarkEnd w:id="24"/>
    <w:bookmarkStart w:id="25" w:name="emergency"/>
    <w:p>
      <w:pPr>
        <w:pStyle w:val="Heading3"/>
      </w:pPr>
      <w:r>
        <w:t xml:space="preserve">5.8 Emergency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/api/emergency/cases/:id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/api/emergency/cases/:id/admit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emergency:admit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/api/emergency/cases/:id/discharge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emergency:discharge</w:t>
            </w:r>
          </w:p>
        </w:tc>
      </w:tr>
    </w:tbl>
    <w:bookmarkEnd w:id="25"/>
    <w:bookmarkStart w:id="26" w:name="icu"/>
    <w:p>
      <w:pPr>
        <w:pStyle w:val="Heading3"/>
      </w:pPr>
      <w:r>
        <w:t xml:space="preserve">5.9 ICU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/api/icu/beds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/api/icu/beds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/api/icu/patients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/api/icu/vitals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icu_vitals:create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/api/icu/ventilator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icu_vitals:create</w:t>
            </w:r>
          </w:p>
        </w:tc>
      </w:tr>
    </w:tbl>
    <w:bookmarkEnd w:id="26"/>
    <w:bookmarkStart w:id="27" w:name="ot-surgery"/>
    <w:p>
      <w:pPr>
        <w:pStyle w:val="Heading3"/>
      </w:pPr>
      <w:r>
        <w:t xml:space="preserve">5.10 OT / Surgery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/api/surgeries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/api/surgeries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surgery:schedule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/api/surgeries/:id/start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surgery:start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/api/surgeries/:id/complete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surgery:complete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/api/surgeries/:id/cancel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surgery:cancel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/api/ot-rooms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/api/ot/rooms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/api/ot-rooms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ot:create</w:t>
            </w:r>
          </w:p>
        </w:tc>
      </w:tr>
    </w:tbl>
    <w:bookmarkEnd w:id="27"/>
    <w:bookmarkStart w:id="28" w:name="lab"/>
    <w:p>
      <w:pPr>
        <w:pStyle w:val="Heading3"/>
      </w:pPr>
      <w:r>
        <w:t xml:space="preserve">5.11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lab_orders:view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lab_orders:create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/api/lab-orders/:id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lab_orders:update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lab_results:create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master_data:edit</w:t>
            </w:r>
          </w:p>
        </w:tc>
      </w:tr>
    </w:tbl>
    <w:bookmarkEnd w:id="28"/>
    <w:bookmarkStart w:id="29" w:name="radiology"/>
    <w:p>
      <w:pPr>
        <w:pStyle w:val="Heading3"/>
      </w:pPr>
      <w:r>
        <w:t xml:space="preserve">5.12 Radiology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/api/radiology-orders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radiology_orders:view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/api/radiology-orders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radiology_orders:create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/api/radiology-orders/:id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radiology_orders:update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/api/radiology-tests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/api/radiology-tests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master_data:edit</w:t>
            </w:r>
          </w:p>
        </w:tc>
      </w:tr>
    </w:tbl>
    <w:bookmarkEnd w:id="29"/>
    <w:bookmarkStart w:id="30" w:name="phlebotomy"/>
    <w:p>
      <w:pPr>
        <w:pStyle w:val="Heading3"/>
      </w:pPr>
      <w:r>
        <w:t xml:space="preserve">5.13 Phlebotomy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/api/phlebotomy/collections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phlebotomy:view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/api/phlebotomy/collections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phlebotomy:create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/api/phlebotomy/collections/:id/collect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phlebotomy:update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/api/phlebotomy/collections/:id/reject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phlebotomy:update</w:t>
            </w:r>
          </w:p>
        </w:tc>
      </w:tr>
    </w:tbl>
    <w:bookmarkEnd w:id="30"/>
    <w:bookmarkStart w:id="31" w:name="pharmacy"/>
    <w:p>
      <w:pPr>
        <w:pStyle w:val="Heading3"/>
      </w:pPr>
      <w:r>
        <w:t xml:space="preserve">5.14 Pharmacy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/api/pharmacy/drugs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/api/pharmacy/stock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/api/pharmacy/pending-prescriptions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pharmacy:dispense</w:t>
            </w:r>
          </w:p>
        </w:tc>
      </w:tr>
    </w:tbl>
    <w:bookmarkEnd w:id="31"/>
    <w:bookmarkStart w:id="32" w:name="blood-bank"/>
    <w:p>
      <w:pPr>
        <w:pStyle w:val="Heading3"/>
      </w:pPr>
      <w:r>
        <w:t xml:space="preserve">5.15 Blood Bank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blood_bank:view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blood_donors:view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blood_donors:create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blood_requests:view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blood_requests:create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/api/blood-bank/requests/:id/cross-match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blood_bank:manage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/api/blood-bank/requests/:id/issue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blood_requests:issue</w:t>
            </w:r>
          </w:p>
        </w:tc>
      </w:tr>
    </w:tbl>
    <w:bookmarkEnd w:id="32"/>
    <w:bookmarkStart w:id="33" w:name="inventory-procurement"/>
    <w:p>
      <w:pPr>
        <w:pStyle w:val="Heading3"/>
      </w:pPr>
      <w:r>
        <w:t xml:space="preserve">5.16 Inventory &amp; Procurement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/api/inventory/purchase-orders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/api/inventory/purchase-orders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/api/inventory/purchase-orders/:id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purchase_orders:approve</w:t>
            </w:r>
          </w:p>
        </w:tc>
      </w:tr>
    </w:tbl>
    <w:bookmarkEnd w:id="33"/>
    <w:bookmarkStart w:id="34" w:name="billing-invoices"/>
    <w:p>
      <w:pPr>
        <w:pStyle w:val="Heading3"/>
      </w:pPr>
      <w:r>
        <w:t xml:space="preserve">5.17 Billing &amp; Invoices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/api/bills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/api/invoices/:id/payment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invoices:payment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/api/ipd-billing/:admissionId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/api/ipd-billing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/api/ipd-billing/:admissionId/pay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/api/procedures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</w:tbl>
    <w:bookmarkEnd w:id="34"/>
    <w:bookmarkStart w:id="35" w:name="tpa-insurance"/>
    <w:p>
      <w:pPr>
        <w:pStyle w:val="Heading3"/>
      </w:pPr>
      <w:r>
        <w:t xml:space="preserve">5.18 TPA / Insurance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/api/insurance-companies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/api/insurance-companies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/api/patient-insurances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/api/patient-insurances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/api/tpa/claims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/api/tpa/claims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/api/tpa/pre-authorizations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/api/tpa/pre-authorizations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billing:create</w:t>
            </w:r>
          </w:p>
        </w:tc>
      </w:tr>
    </w:tbl>
    <w:bookmarkEnd w:id="35"/>
    <w:bookmarkStart w:id="36" w:name="doctor-accounting-commissions"/>
    <w:p>
      <w:pPr>
        <w:pStyle w:val="Heading3"/>
      </w:pPr>
      <w:r>
        <w:t xml:space="preserve">5.19 Doctor accounting &amp; commissions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/api/referral-sources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/api/referral-sources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/api/referral-sources/:id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/api/commissions/summary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/api/commissions/:id/approve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/api/commission-payouts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/api/commission-payouts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commissions:payout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/api/doctor-contracts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doctor_revenue:view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/api/doctor-contracts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doctor_revenue:manage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/api/doctor-revenues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doctor_revenue:view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/api/doctor-payouts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doctor_revenue:view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/api/doctor-payouts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doctor_revenue:manage</w:t>
            </w:r>
          </w:p>
        </w:tc>
      </w:tr>
    </w:tbl>
    <w:bookmarkEnd w:id="36"/>
    <w:bookmarkStart w:id="37" w:name="accounting-gl-tally"/>
    <w:p>
      <w:pPr>
        <w:pStyle w:val="Heading3"/>
      </w:pPr>
      <w:r>
        <w:t xml:space="preserve">5.20 Accounting / GL / Tally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/api/account-heads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/api/account-heads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/api/journal-entries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/api/journal-entries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/api/ledger/:accountHeadId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/api/trial-balance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/api/tally/sync-status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/api/tally/sync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/api/tally/entries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accounting:view</w:t>
            </w:r>
          </w:p>
        </w:tc>
      </w:tr>
    </w:tbl>
    <w:bookmarkEnd w:id="37"/>
    <w:bookmarkStart w:id="38" w:name="hr-payroll-attendance"/>
    <w:p>
      <w:pPr>
        <w:pStyle w:val="Heading3"/>
      </w:pPr>
      <w:r>
        <w:t xml:space="preserve">5.21 HR / Payroll / 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/api/hr/employees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/api/hr/attendance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leaves:create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/api/hr/leaves/:id/approve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leaves:approve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/api/hr/leaves/:id/reject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leaves:approve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/api/payroll/salary-structures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/api/payroll/salary-structures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/api/payroll/payslips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/api/payroll/payslips/:employeeId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/api/biometric/devices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/api/biometric/today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/api/biometric/punch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hr:create</w:t>
            </w:r>
          </w:p>
        </w:tc>
      </w:tr>
    </w:tbl>
    <w:bookmarkEnd w:id="38"/>
    <w:bookmarkStart w:id="39" w:name="operations"/>
    <w:p>
      <w:pPr>
        <w:pStyle w:val="Heading3"/>
      </w:pPr>
      <w:r>
        <w:t xml:space="preserve">5.22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/api/ambulance/vehicles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/api/ambulances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/api/ambulance/vehicles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/api/ambulance/trips/:id/assign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/api/ambulance/trips/:id/complete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/api/housekeeping/tasks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housekeeping:view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/api/housekeeping/tasks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housekeeping:manage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/api/housekeeping/tasks/:id/complete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housekeeping:manage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/api/housekeeping/laundry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housekeeping:view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/api/diet/orders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/api/diet/orders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/api/diet/orders/:id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/api/cssd/cycles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cssd:view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/api/cssd/cycles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cssd:create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/api/cssd/cycles/:id/complete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cssd:update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/api/cssd/instruments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cssd:view</w:t>
            </w:r>
          </w:p>
        </w:tc>
      </w:tr>
    </w:tbl>
    <w:bookmarkEnd w:id="39"/>
    <w:bookmarkStart w:id="40" w:name="quality"/>
    <w:p>
      <w:pPr>
        <w:pStyle w:val="Heading3"/>
      </w:pPr>
      <w:r>
        <w:t xml:space="preserve">5.23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/api/quality/incidents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/api/quality/feedbacks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quality:view</w:t>
            </w:r>
          </w:p>
        </w:tc>
      </w:tr>
    </w:tbl>
    <w:bookmarkEnd w:id="40"/>
    <w:bookmarkStart w:id="41" w:name="health-checkup"/>
    <w:p>
      <w:pPr>
        <w:pStyle w:val="Heading3"/>
      </w:pPr>
      <w:r>
        <w:t xml:space="preserve">5.24 Health checkup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/api/health-checkup/packages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health-checkup:view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/api/health-checkup/packages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health-checkup:create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/api/health-checkup/bookings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health-checkup:view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/api/health-checkup/bookings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health-checkup:create</w:t>
            </w:r>
          </w:p>
        </w:tc>
      </w:tr>
    </w:tbl>
    <w:bookmarkEnd w:id="41"/>
    <w:bookmarkStart w:id="42" w:name="reporting-dashboards"/>
    <w:p>
      <w:pPr>
        <w:pStyle w:val="Heading3"/>
      </w:pPr>
      <w:r>
        <w:t xml:space="preserve">5.25 Reporting &amp; dashboards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reports:view</w:t>
            </w:r>
          </w:p>
        </w:tc>
      </w:tr>
    </w:tbl>
    <w:bookmarkEnd w:id="42"/>
    <w:bookmarkStart w:id="43" w:name="master-data"/>
    <w:p>
      <w:pPr>
        <w:pStyle w:val="Heading3"/>
      </w:pPr>
      <w:r>
        <w:t xml:space="preserve">5.26 Master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/api/master/{drugs,tests,lab-tests,radiology-tests,procedures,departments,wards,packages}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/api/master/:type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/api/master/:type/:id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/api/master/:type/:id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master_data:edit</w:t>
            </w:r>
          </w:p>
        </w:tc>
      </w:tr>
    </w:tbl>
    <w:bookmarkEnd w:id="43"/>
    <w:bookmarkStart w:id="44" w:name="system-audit"/>
    <w:p>
      <w:pPr>
        <w:pStyle w:val="Heading3"/>
      </w:pPr>
      <w:r>
        <w:t xml:space="preserve">5.27 System &amp;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/api/settings/hospital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system:manage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authentication-rbac"/>
    <w:p>
      <w:pPr>
        <w:pStyle w:val="Heading2"/>
      </w:pPr>
      <w:r>
        <w:t xml:space="preserve">6. Authentication &amp; RBAC</w:t>
      </w:r>
    </w:p>
    <w:bookmarkStart w:id="46" w:name="login-flow"/>
    <w:p>
      <w:pPr>
        <w:pStyle w:val="Heading3"/>
      </w:pPr>
      <w:r>
        <w:t xml:space="preserve">6.1 Login flow</w:t>
      </w:r>
    </w:p>
    <w:p>
      <w:pPr>
        <w:pStyle w:val="Compact"/>
        <w:numPr>
          <w:ilvl w:val="0"/>
          <w:numId w:val="1004"/>
        </w:numPr>
      </w:pPr>
      <w:r>
        <w:t xml:space="preserve">Client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email, password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Backend rate-limits via</w:t>
      </w:r>
      <w:r>
        <w:t xml:space="preserve"> </w:t>
      </w:r>
      <w:r>
        <w:rPr>
          <w:rStyle w:val="VerbatimChar"/>
        </w:rPr>
        <w:t xml:space="preserve">authRateLimiter</w:t>
      </w:r>
      <w:r>
        <w:t xml:space="preserve">, validates with Zod, looks up user, compares password with</w:t>
      </w:r>
      <w:r>
        <w:t xml:space="preserve"> </w:t>
      </w:r>
      <w:r>
        <w:rPr>
          <w:rStyle w:val="VerbatimChar"/>
        </w:rPr>
        <w:t xml:space="preserve">bcrypt.compare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 success: signs an access JWT (</w:t>
      </w:r>
      <w:r>
        <w:rPr>
          <w:rStyle w:val="VerbatimChar"/>
        </w:rPr>
        <w:t xml:space="preserve">JWT_SECRET</w:t>
      </w:r>
      <w:r>
        <w:t xml:space="preserve">, ~1h TTL) and a refresh JWT (</w:t>
      </w:r>
      <w:r>
        <w:rPr>
          <w:rStyle w:val="VerbatimChar"/>
        </w:rPr>
        <w:t xml:space="preserve">REFRESH_TOKEN_SECRET</w:t>
      </w:r>
      <w:r>
        <w:t xml:space="preserve">, 7d). Audit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 failure: audit</w:t>
      </w:r>
      <w:r>
        <w:t xml:space="preserve"> </w:t>
      </w:r>
      <w:r>
        <w:rPr>
          <w:rStyle w:val="VerbatimChar"/>
        </w:rPr>
        <w:t xml:space="preserve">LOGIN_FAILED</w:t>
      </w:r>
      <w:r>
        <w:t xml:space="preserve">. After 5 failed attempts in 15 minutes the IP is blocked.</w:t>
      </w:r>
    </w:p>
    <w:p>
      <w:pPr>
        <w:pStyle w:val="Compact"/>
        <w:numPr>
          <w:ilvl w:val="0"/>
          <w:numId w:val="1004"/>
        </w:numPr>
      </w:pPr>
      <w:r>
        <w:t xml:space="preserve">Client stores tokens (access in memory, refresh in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cookie).</w:t>
      </w:r>
    </w:p>
    <w:p>
      <w:pPr>
        <w:pStyle w:val="Compact"/>
        <w:numPr>
          <w:ilvl w:val="0"/>
          <w:numId w:val="1004"/>
        </w:numPr>
      </w:pPr>
      <w:r>
        <w:t xml:space="preserve">Subsequent requests carry</w:t>
      </w:r>
      <w:r>
        <w:t xml:space="preserve"> </w:t>
      </w:r>
      <w:r>
        <w:rPr>
          <w:rStyle w:val="VerbatimChar"/>
        </w:rPr>
        <w:t xml:space="preserve">Authorization: Bearer &lt;access&gt;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Frontend axios interceptor refreshes the access token on 401 (single-flight).</w:t>
      </w:r>
    </w:p>
    <w:bookmarkEnd w:id="46"/>
    <w:bookmarkStart w:id="47" w:name="middleware"/>
    <w:p>
      <w:pPr>
        <w:pStyle w:val="Heading3"/>
      </w:pPr>
      <w:r>
        <w:t xml:space="preserve">6.2 Middleware</w:t>
      </w:r>
    </w:p>
    <w:p>
      <w:pPr>
        <w:pStyle w:val="SourceCode"/>
      </w:pPr>
      <w:r>
        <w:rPr>
          <w:rStyle w:val="CommentTok"/>
        </w:rPr>
        <w:t xml:space="preserve">// backend/src/middleware/auth.ts</w:t>
      </w:r>
      <w:r>
        <w:br/>
      </w:r>
      <w:r>
        <w:rPr>
          <w:rStyle w:val="FunctionTok"/>
        </w:rPr>
        <w:t xml:space="preserve">authenticateToken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        </w:t>
      </w:r>
      <w:r>
        <w:rPr>
          <w:rStyle w:val="CommentTok"/>
        </w:rPr>
        <w:t xml:space="preserve">// verifies JWT, attaches req.user</w:t>
      </w:r>
      <w:r>
        <w:br/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'DOCTOR'</w:t>
      </w:r>
      <w:r>
        <w:rPr>
          <w:rStyle w:val="NormalTok"/>
        </w:rPr>
        <w:t xml:space="preserve">)(req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next)</w:t>
      </w:r>
      <w:r>
        <w:br/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'patients:view'</w:t>
      </w:r>
      <w:r>
        <w:rPr>
          <w:rStyle w:val="NormalTok"/>
        </w:rPr>
        <w:t xml:space="preserve">)(req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next)</w:t>
      </w:r>
    </w:p>
    <w:p>
      <w:pPr>
        <w:pStyle w:val="FirstParagraph"/>
      </w:pPr>
      <w:r>
        <w:rPr>
          <w:rStyle w:val="VerbatimChar"/>
        </w:rPr>
        <w:t xml:space="preserve">req.user</w:t>
      </w:r>
      <w:r>
        <w:t xml:space="preserve"> </w:t>
      </w:r>
      <w:r>
        <w:t xml:space="preserve">shape:</w:t>
      </w:r>
    </w:p>
    <w:p>
      <w:pPr>
        <w:pStyle w:val="SourceCode"/>
      </w:pP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Permission[] }</w:t>
      </w:r>
    </w:p>
    <w:bookmarkEnd w:id="47"/>
    <w:bookmarkStart w:id="48" w:name="roles-19-and-permission-map"/>
    <w:p>
      <w:pPr>
        <w:pStyle w:val="Heading3"/>
      </w:pPr>
      <w:r>
        <w:t xml:space="preserve">6.3 Roles (19) and permission map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backend/src/rbac.ts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LAB_TECH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RADIOLOGY_TECH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ICU</w:t>
      </w:r>
      <w:r>
        <w:t xml:space="preserve">,</w:t>
      </w:r>
      <w:r>
        <w:t xml:space="preserve"> </w:t>
      </w:r>
      <w:r>
        <w:rPr>
          <w:rStyle w:val="VerbatimChar"/>
        </w:rPr>
        <w:t xml:space="preserve">OT</w:t>
      </w:r>
      <w:r>
        <w:t xml:space="preserve">,</w:t>
      </w:r>
      <w:r>
        <w:t xml:space="preserve"> </w:t>
      </w:r>
      <w:r>
        <w:rPr>
          <w:rStyle w:val="VerbatimChar"/>
        </w:rPr>
        <w:t xml:space="preserve">IPD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HOUSEKEEPING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</w:t>
      </w:r>
      <w:r>
        <w:t xml:space="preserve">,</w:t>
      </w:r>
      <w:r>
        <w:t xml:space="preserve"> </w:t>
      </w:r>
      <w:r>
        <w:rPr>
          <w:rStyle w:val="VerbatimChar"/>
        </w:rPr>
        <w:t xml:space="preserve">AMBULANCE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BLOOD_BANK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map is the source of truth; controllers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hardcode role checks — always go through</w:t>
      </w:r>
      <w:r>
        <w:t xml:space="preserve"> </w:t>
      </w:r>
      <w:r>
        <w:rPr>
          <w:rStyle w:val="VerbatimChar"/>
        </w:rPr>
        <w:t xml:space="preserve">requirePermission(...)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alidation"/>
    <w:p>
      <w:pPr>
        <w:pStyle w:val="Heading2"/>
      </w:pPr>
      <w:r>
        <w:t xml:space="preserve">7. Validation</w:t>
      </w:r>
    </w:p>
    <w:p>
      <w:pPr>
        <w:pStyle w:val="FirstParagraph"/>
      </w:pPr>
      <w:r>
        <w:t xml:space="preserve">All POST/PUT/PATCH endpoints carry a Zod schema, applied via</w:t>
      </w:r>
      <w:r>
        <w:t xml:space="preserve"> </w:t>
      </w:r>
      <w:r>
        <w:rPr>
          <w:rStyle w:val="VerbatimChar"/>
        </w:rPr>
        <w:t xml:space="preserve">validateBody(schema)</w:t>
      </w:r>
      <w:r>
        <w:t xml:space="preserve">. Schemas live in</w:t>
      </w:r>
      <w:r>
        <w:t xml:space="preserve"> </w:t>
      </w:r>
      <w:r>
        <w:rPr>
          <w:rStyle w:val="VerbatimChar"/>
        </w:rPr>
        <w:t xml:space="preserve">backend/src/validators/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CommentTok"/>
        </w:rPr>
        <w:t xml:space="preserve">// validators/auth.ts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validators/patient.ts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createPatientSchema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'MALE'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^\+?[0-9]{7,15}$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Query parameters use</w:t>
      </w:r>
      <w:r>
        <w:t xml:space="preserve"> </w:t>
      </w:r>
      <w:r>
        <w:rPr>
          <w:rStyle w:val="VerbatimChar"/>
        </w:rPr>
        <w:t xml:space="preserve">validateQuery(schema)</w:t>
      </w:r>
      <w:r>
        <w:t xml:space="preserve">. Validation errors return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errors: [{path, message}]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4" w:name="frontend-architecture-route-map"/>
    <w:p>
      <w:pPr>
        <w:pStyle w:val="Heading2"/>
      </w:pPr>
      <w:r>
        <w:t xml:space="preserve">8. Frontend architecture &amp; route map</w:t>
      </w:r>
    </w:p>
    <w:bookmarkStart w:id="51" w:name="stack"/>
    <w:p>
      <w:pPr>
        <w:pStyle w:val="Heading3"/>
      </w:pPr>
      <w:r>
        <w:t xml:space="preserve">8.1 Stack</w:t>
      </w:r>
    </w:p>
    <w:p>
      <w:pPr>
        <w:pStyle w:val="Compact"/>
        <w:numPr>
          <w:ilvl w:val="0"/>
          <w:numId w:val="1005"/>
        </w:numPr>
      </w:pPr>
      <w:r>
        <w:t xml:space="preserve">React 18 (functional components, hooks)</w:t>
      </w:r>
    </w:p>
    <w:p>
      <w:pPr>
        <w:pStyle w:val="Compact"/>
        <w:numPr>
          <w:ilvl w:val="0"/>
          <w:numId w:val="1005"/>
        </w:numPr>
      </w:pPr>
      <w:r>
        <w:t xml:space="preserve">Vite 5 (build), TypeScript 5</w:t>
      </w:r>
    </w:p>
    <w:p>
      <w:pPr>
        <w:pStyle w:val="Compact"/>
        <w:numPr>
          <w:ilvl w:val="0"/>
          <w:numId w:val="1005"/>
        </w:numPr>
      </w:pPr>
      <w:r>
        <w:t xml:space="preserve">React Router 6 with</w:t>
      </w:r>
      <w:r>
        <w:t xml:space="preserve"> </w:t>
      </w:r>
      <w:r>
        <w:rPr>
          <w:rStyle w:val="VerbatimChar"/>
        </w:rPr>
        <w:t xml:space="preserve">RoleProtectedRoute</w:t>
      </w:r>
      <w:r>
        <w:t xml:space="preserve"> </w:t>
      </w:r>
      <w:r>
        <w:t xml:space="preserve">wrapper</w:t>
      </w:r>
    </w:p>
    <w:p>
      <w:pPr>
        <w:pStyle w:val="Compact"/>
        <w:numPr>
          <w:ilvl w:val="0"/>
          <w:numId w:val="1005"/>
        </w:numPr>
      </w:pPr>
      <w:r>
        <w:t xml:space="preserve">Ant Design 5 + shadcn/ui (Radix primitives) + Tailwind CSS 4</w:t>
      </w:r>
    </w:p>
    <w:p>
      <w:pPr>
        <w:pStyle w:val="Compact"/>
        <w:numPr>
          <w:ilvl w:val="0"/>
          <w:numId w:val="1005"/>
        </w:numPr>
      </w:pPr>
      <w:r>
        <w:t xml:space="preserve">Axios client (</w:t>
      </w:r>
      <w:r>
        <w:rPr>
          <w:rStyle w:val="VerbatimChar"/>
        </w:rPr>
        <w:t xml:space="preserve">src/services/api.ts</w:t>
      </w:r>
      <w:r>
        <w:t xml:space="preserve">) with interceptors for auth + 401 refresh</w:t>
      </w:r>
    </w:p>
    <w:p>
      <w:pPr>
        <w:pStyle w:val="Compact"/>
        <w:numPr>
          <w:ilvl w:val="0"/>
          <w:numId w:val="1005"/>
        </w:numPr>
      </w:pPr>
      <w:r>
        <w:t xml:space="preserve">Recharts (charts), jsPDF (PDF export), date-fns/dayjs</w:t>
      </w:r>
    </w:p>
    <w:bookmarkEnd w:id="51"/>
    <w:bookmarkStart w:id="52" w:name="auth-state"/>
    <w:p>
      <w:pPr>
        <w:pStyle w:val="Heading3"/>
      </w:pPr>
      <w:r>
        <w:t xml:space="preserve">8.2 Auth &amp; state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AuthContext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{ user, login, logout, refresh }</w:t>
      </w:r>
      <w:r>
        <w:t xml:space="preserve">. Persisted in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 (refresh) +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(access — cleared on tab close).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RoleProtectedRoute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user.permissions</w:t>
      </w:r>
      <w:r>
        <w:t xml:space="preserve"> </w:t>
      </w:r>
      <w:r>
        <w:t xml:space="preserve">and the route’s required permission key, redirects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if disallowed.</w:t>
      </w:r>
    </w:p>
    <w:p>
      <w:pPr>
        <w:pStyle w:val="Compact"/>
        <w:numPr>
          <w:ilvl w:val="0"/>
          <w:numId w:val="1006"/>
        </w:numPr>
      </w:pPr>
      <w:r>
        <w:t xml:space="preserve">Server state uses axios + lightweight stores per page; complex modules use a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 </w:t>
      </w:r>
      <w:r>
        <w:t xml:space="preserve">pattern.</w:t>
      </w:r>
    </w:p>
    <w:bookmarkEnd w:id="52"/>
    <w:bookmarkStart w:id="53" w:name="page-route-api-mapping-selected"/>
    <w:p>
      <w:pPr>
        <w:pStyle w:val="Heading3"/>
      </w:pPr>
      <w:r>
        <w:t xml:space="preserve">8.3 Page → route → API mapping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(</w:t>
            </w:r>
            <w:r>
              <w:rPr>
                <w:rStyle w:val="VerbatimChar"/>
              </w:rPr>
              <w:t xml:space="preserve">frontend/src/pages/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Primary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NewDashboard.tsx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/api/dashboard/stats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PatientRegistration.tsx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/appointment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GET/POST/PUT /api/appointments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OPDClinical.tsx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/opd-clinical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/api/encounters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/api/opd-notes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HealthCheckup.tsx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/health-checkup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health-checkup:view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/api/health-checkup/*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Laboratory.tsx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/laboratory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/api/lab-results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/radiology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/api/radiology-orders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Pathology.tsx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/pathology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/api/lab-orders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Phlebotomy.tsx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/phlebotomy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phlebotomy:view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/api/phlebotomy/collections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Inpatient.tsx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ipd:view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InpatientBilling.tsx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IPDBilling.tsx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/inpatient-billing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/ipd-billing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/api/ipd-billing/*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NurseStation.tsx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/nurse-station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nurse_station:view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/api/nurse/*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/emergency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icu:view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/api/icu/*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OperationTheatre.tsx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/operation-theatre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/api/surgeries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/api/ot-rooms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BloodBank.tsx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/blood-bank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blood_bank:view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/api/blood-bank/*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/pharmacy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/api/pharmacy/*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/ambulance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ambulance:view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/api/ambulance/*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Housekeeping.tsx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housekeeping:view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/api/housekeeping/*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/api/diet/orders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/api/quality/*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/cssd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cssd:view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/api/cssd/*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ReferralCommission.tsx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/referral-commission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/api/commissions/*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/api/referral-sources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TPA.tsx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/api/tpa/*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DoctorAccounting.tsx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/doctor-accounting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doctor_revenue:view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/api/doctor-*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Tally.tsx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StoreManagement.tsx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/store-management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AssetManagement.tsx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EquipmentMaintenance.tsx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/equipment-maintenance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MedicalDevice.tsx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/medical-device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DoctorAssistant.tsx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/doctor-assistant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/api/encounters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/api/appointments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MRDManagement.tsx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/mrd-management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VideoConversation.tsx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/video-conversation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dashboard:view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DICOMPACS.tsx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/dicom-pacs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radiology:view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/api/hr/*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PayrollManagement.tsx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BiometricAttendance.tsx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/biometric-attendance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/api/biometric/*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DoctorRegistration.tsx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/doctor-registration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users:manage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MISReport.tsx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MasterData.tsx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/master-data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master_data:view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SoftwareManagement.tsx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/software-management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SystemControl.tsx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system:manage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/api/settings/*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Mortuary.tsx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/mortuary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dashboard:view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Physiotherapy.tsx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/physiotherapy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dashboard:view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lockText"/>
      </w:pPr>
      <w:r>
        <w:t xml:space="preserve">Total: 50+ routes wired through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 Every protected route uses</w:t>
      </w:r>
      <w:r>
        <w:t xml:space="preserve"> </w:t>
      </w:r>
      <w:r>
        <w:rPr>
          <w:rStyle w:val="VerbatimChar"/>
        </w:rPr>
        <w:t xml:space="preserve">&lt;RoleProtectedRoute path="..."&gt;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esting"/>
    <w:p>
      <w:pPr>
        <w:pStyle w:val="Heading2"/>
      </w:pPr>
      <w:r>
        <w:t xml:space="preserve">9. Testing</w:t>
      </w:r>
    </w:p>
    <w:bookmarkStart w:id="55" w:name="backend-backend"/>
    <w:p>
      <w:pPr>
        <w:pStyle w:val="Heading3"/>
      </w:pPr>
      <w:r>
        <w:t xml:space="preserve">9.1 Backend (</w:t>
      </w:r>
      <w:r>
        <w:rPr>
          <w:rStyle w:val="VerbatimChar"/>
        </w:rPr>
        <w:t xml:space="preserve">backend/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Runner: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(configured in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Suites:</w:t>
      </w:r>
      <w:r>
        <w:t xml:space="preserve"> </w:t>
      </w:r>
      <w:r>
        <w:rPr>
          <w:rStyle w:val="VerbatimChar"/>
        </w:rPr>
        <w:t xml:space="preserve">src/__tests__/rbac.test.ts</w:t>
      </w:r>
      <w:r>
        <w:t xml:space="preserve"> </w:t>
      </w:r>
      <w:r>
        <w:t xml:space="preserve">(60+ permission-matrix cases),</w:t>
      </w:r>
      <w:r>
        <w:t xml:space="preserve"> </w:t>
      </w:r>
      <w:r>
        <w:rPr>
          <w:rStyle w:val="VerbatimChar"/>
        </w:rPr>
        <w:t xml:space="preserve">validators.test.ts</w:t>
      </w:r>
      <w:r>
        <w:t xml:space="preserve"> </w:t>
      </w:r>
      <w:r>
        <w:t xml:space="preserve">(Zod schemas), expanding to controllers.</w:t>
      </w:r>
    </w:p>
    <w:p>
      <w:pPr>
        <w:numPr>
          <w:ilvl w:val="0"/>
          <w:numId w:val="1007"/>
        </w:numPr>
      </w:pPr>
      <w:r>
        <w:t xml:space="preserve">Run locally: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vitest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  </w:t>
      </w:r>
      <w:r>
        <w:rPr>
          <w:rStyle w:val="CommentTok"/>
        </w:rPr>
        <w:t xml:space="preserve"># vitest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</w:t>
      </w:r>
      <w:r>
        <w:rPr>
          <w:rStyle w:val="CommentTok"/>
        </w:rPr>
        <w:t xml:space="preserve"># v8 coverage, HTML report under coverage/</w:t>
      </w:r>
    </w:p>
    <w:p>
      <w:pPr>
        <w:numPr>
          <w:ilvl w:val="0"/>
          <w:numId w:val="1007"/>
        </w:numPr>
      </w:pPr>
      <w:r>
        <w:t xml:space="preserve">CI runs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on every push/PR (see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 Failing tests block merge.</w:t>
      </w:r>
    </w:p>
    <w:bookmarkEnd w:id="55"/>
    <w:bookmarkStart w:id="56" w:name="frontend"/>
    <w:p>
      <w:pPr>
        <w:pStyle w:val="Heading3"/>
      </w:pPr>
      <w:r>
        <w:t xml:space="preserve">9.2 Frontend</w:t>
      </w:r>
    </w:p>
    <w:p>
      <w:pPr>
        <w:pStyle w:val="Compact"/>
        <w:numPr>
          <w:ilvl w:val="0"/>
          <w:numId w:val="1008"/>
        </w:numPr>
      </w:pPr>
      <w:r>
        <w:t xml:space="preserve">Vitest + React Testing Library (planned). Component contract tests for</w:t>
      </w:r>
      <w:r>
        <w:t xml:space="preserve"> </w:t>
      </w:r>
      <w:r>
        <w:rPr>
          <w:rStyle w:val="VerbatimChar"/>
        </w:rPr>
        <w:t xml:space="preserve">RoleProtectedRoute</w:t>
      </w:r>
      <w:r>
        <w:t xml:space="preserve">, axios interceptors, and form validation.</w:t>
      </w:r>
    </w:p>
    <w:bookmarkEnd w:id="56"/>
    <w:bookmarkStart w:id="57" w:name="e2e-planned"/>
    <w:p>
      <w:pPr>
        <w:pStyle w:val="Heading3"/>
      </w:pPr>
      <w:r>
        <w:t xml:space="preserve">9.3 E2E (planned)</w:t>
      </w:r>
    </w:p>
    <w:p>
      <w:pPr>
        <w:pStyle w:val="FirstParagraph"/>
      </w:pPr>
      <w:r>
        <w:t xml:space="preserve">Playwright covering: login → register patient → OPD encounter → lab order → invoice → discharge.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icd"/>
    <w:p>
      <w:pPr>
        <w:pStyle w:val="Heading2"/>
      </w:pPr>
      <w:r>
        <w:t xml:space="preserve">10. CI/CD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the</w:t>
      </w:r>
      <w:r>
        <w:t xml:space="preserve"> </w:t>
      </w:r>
      <w:r>
        <w:rPr>
          <w:b/>
          <w:bCs/>
        </w:rPr>
        <w:t xml:space="preserve">backend job</w:t>
      </w:r>
      <w:r>
        <w:t xml:space="preserve"> </w:t>
      </w:r>
      <w:r>
        <w:t xml:space="preserve">with a Postgres 15 service container:</w:t>
      </w:r>
    </w:p>
    <w:p>
      <w:pPr>
        <w:pStyle w:val="Compact"/>
        <w:numPr>
          <w:ilvl w:val="0"/>
          <w:numId w:val="1009"/>
        </w:numPr>
      </w:pPr>
      <w:r>
        <w:t xml:space="preserve">Checkout</w:t>
      </w:r>
    </w:p>
    <w:p>
      <w:pPr>
        <w:pStyle w:val="Compact"/>
        <w:numPr>
          <w:ilvl w:val="0"/>
          <w:numId w:val="1009"/>
        </w:numPr>
      </w:pPr>
      <w:r>
        <w:t xml:space="preserve">Node 20 setup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(caches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npx prisma generate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(against the test DB)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lint --if-present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test --if-present</w:t>
      </w:r>
      <w:r>
        <w:t xml:space="preserve"> </w:t>
      </w:r>
      <w:r>
        <w:t xml:space="preserve">(vitest)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artifact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frontend job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 type-check (</w:t>
      </w:r>
      <w:r>
        <w:rPr>
          <w:rStyle w:val="VerbatimChar"/>
        </w:rPr>
        <w:t xml:space="preserve">tsc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BodyText"/>
      </w:pPr>
      <w:r>
        <w:t xml:space="preserve">Docker images are built and pushed on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DOCKER_USERNAME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DOCKER_PASSWORD</w:t>
      </w:r>
      <w:r>
        <w:t xml:space="preserve"> </w:t>
      </w:r>
      <w:r>
        <w:t xml:space="preserve">secrets).</w:t>
      </w:r>
      <w:r>
        <w:t xml:space="preserve"> </w:t>
      </w:r>
      <w:r>
        <w:rPr>
          <w:rStyle w:val="VerbatimChar"/>
        </w:rPr>
        <w:t xml:space="preserve">pr-check.yml</w:t>
      </w:r>
      <w:r>
        <w:t xml:space="preserve"> </w:t>
      </w:r>
      <w:r>
        <w:t xml:space="preserve">runs the same pipeline on PRs.</w:t>
      </w:r>
    </w:p>
    <w:p>
      <w:r>
        <w:pict>
          <v:rect style="width:0;height:1.5pt" o:hralign="center" o:hrstd="t" o:hr="t"/>
        </w:pict>
      </w:r>
    </w:p>
    <w:bookmarkEnd w:id="59"/>
    <w:bookmarkStart w:id="63" w:name="deployment"/>
    <w:p>
      <w:pPr>
        <w:pStyle w:val="Heading2"/>
      </w:pPr>
      <w:r>
        <w:t xml:space="preserve">11. Deployment</w:t>
      </w:r>
    </w:p>
    <w:bookmarkStart w:id="60" w:name="docker-compose"/>
    <w:p>
      <w:pPr>
        <w:pStyle w:val="Heading3"/>
      </w:pPr>
      <w:r>
        <w:t xml:space="preserve">11.1 Docker 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Brings up:</w:t>
      </w:r>
      <w:r>
        <w:t xml:space="preserve"> </w:t>
      </w:r>
      <w:r>
        <w:rPr>
          <w:rStyle w:val="VerbatimChar"/>
        </w:rPr>
        <w:t xml:space="preserve">postgres:15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(Node),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(nginx-served Vite build),</w:t>
      </w:r>
      <w:r>
        <w:t xml:space="preserve"> </w:t>
      </w:r>
      <w:r>
        <w:rPr>
          <w:rStyle w:val="VerbatimChar"/>
        </w:rPr>
        <w:t xml:space="preserve">redis:7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reverse proxy.</w:t>
      </w:r>
    </w:p>
    <w:p>
      <w:pPr>
        <w:pStyle w:val="BodyText"/>
      </w:pPr>
      <w:r>
        <w:t xml:space="preserve">All services have healthchecks;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being healthy.</w:t>
      </w:r>
    </w:p>
    <w:bookmarkEnd w:id="60"/>
    <w:bookmarkStart w:id="61" w:name="production-check-list"/>
    <w:p>
      <w:pPr>
        <w:pStyle w:val="Heading3"/>
      </w:pPr>
      <w:r>
        <w:t xml:space="preserve">11.2 Production check-list</w:t>
      </w:r>
    </w:p>
    <w:p>
      <w:pPr>
        <w:pStyle w:val="Compact"/>
        <w:numPr>
          <w:ilvl w:val="0"/>
          <w:numId w:val="1010"/>
        </w:numPr>
      </w:pPr>
      <w:r>
        <w:t xml:space="preserve">Generate strong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openssl rand -hex 32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to the managed Postgres (HA + WAL backups)</w:t>
      </w:r>
    </w:p>
    <w:p>
      <w:pPr>
        <w:pStyle w:val="Compact"/>
        <w:numPr>
          <w:ilvl w:val="0"/>
          <w:numId w:val="101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to the actual public domain(s)</w:t>
      </w:r>
    </w:p>
    <w:p>
      <w:pPr>
        <w:pStyle w:val="Compact"/>
        <w:numPr>
          <w:ilvl w:val="0"/>
          <w:numId w:val="1013"/>
        </w:numPr>
      </w:pPr>
      <w:r>
        <w:t xml:space="preserve">Provide TLS certs to nginx (Let’s Encrypt or cert manager)</w:t>
      </w:r>
    </w:p>
    <w:p>
      <w:pPr>
        <w:pStyle w:val="Compact"/>
        <w:numPr>
          <w:ilvl w:val="0"/>
          <w:numId w:val="1014"/>
        </w:numPr>
      </w:pPr>
      <w:r>
        <w:t xml:space="preserve">Configure Sentry DSN, log shipping (Loki / CloudWatch)</w:t>
      </w:r>
    </w:p>
    <w:p>
      <w:pPr>
        <w:pStyle w:val="Compact"/>
        <w:numPr>
          <w:ilvl w:val="0"/>
          <w:numId w:val="1015"/>
        </w:numPr>
      </w:pPr>
      <w:r>
        <w:t xml:space="preserve">Configure SMTP / SMS gateway in</w:t>
      </w:r>
      <w:r>
        <w:t xml:space="preserve"> </w:t>
      </w:r>
      <w:r>
        <w:rPr>
          <w:rStyle w:val="VerbatimChar"/>
        </w:rPr>
        <w:t xml:space="preserve">Settings → Hospital/Email/SMS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(with production-grade</w:t>
      </w:r>
      <w:r>
        <w:t xml:space="preserve"> </w:t>
      </w:r>
      <w:r>
        <w:rPr>
          <w:rStyle w:val="VerbatimChar"/>
        </w:rPr>
        <w:t xml:space="preserve">SEED_ADMIN_PASSWORD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Rotate seeded admin password on first login</w:t>
      </w:r>
    </w:p>
    <w:p>
      <w:pPr>
        <w:pStyle w:val="Compact"/>
        <w:numPr>
          <w:ilvl w:val="0"/>
          <w:numId w:val="1018"/>
        </w:numPr>
      </w:pPr>
      <w:r>
        <w:t xml:space="preserve">Schedule 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to S3</w:t>
      </w:r>
    </w:p>
    <w:p>
      <w:pPr>
        <w:pStyle w:val="Compact"/>
        <w:numPr>
          <w:ilvl w:val="0"/>
          <w:numId w:val="1019"/>
        </w:numPr>
      </w:pPr>
      <w:r>
        <w:t xml:space="preserve">Smoke-test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/api/docs</w:t>
      </w:r>
    </w:p>
    <w:bookmarkEnd w:id="61"/>
    <w:bookmarkStart w:id="62" w:name="kubernetes-optional"/>
    <w:p>
      <w:pPr>
        <w:pStyle w:val="Heading3"/>
      </w:pPr>
      <w:r>
        <w:t xml:space="preserve">11.3 Kubernetes (optional)</w:t>
      </w:r>
    </w:p>
    <w:p>
      <w:pPr>
        <w:pStyle w:val="FirstParagraph"/>
      </w:pPr>
      <w:r>
        <w:t xml:space="preserve">Helm chart roadmap. Components: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× backend (3 replicas), frontend (2 replicas),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Postgres (or external RDS), Redis, ingress with TLS.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observability"/>
    <w:p>
      <w:pPr>
        <w:pStyle w:val="Heading2"/>
      </w:pPr>
      <w:r>
        <w:t xml:space="preserve">12.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logs</w:t>
            </w:r>
          </w:p>
        </w:tc>
        <w:tc>
          <w:tcPr/>
          <w:p>
            <w:pPr>
              <w:pStyle w:val="Compact"/>
            </w:pPr>
            <w:r>
              <w:t xml:space="preserve">Winston</w:t>
            </w:r>
          </w:p>
        </w:tc>
        <w:tc>
          <w:tcPr/>
          <w:p>
            <w:pPr>
              <w:pStyle w:val="Compact"/>
            </w:pPr>
            <w:r>
              <w:t xml:space="preserve">stdout (Docker captures)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Sentry (</w:t>
            </w:r>
            <w:r>
              <w:rPr>
                <w:rStyle w:val="VerbatimChar"/>
              </w:rPr>
              <w:t xml:space="preserve">@sentry/node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probes</w:t>
            </w:r>
          </w:p>
        </w:tc>
        <w:tc>
          <w:tcPr/>
          <w:p>
            <w:pPr>
              <w:pStyle w:val="Compact"/>
            </w:pPr>
            <w:r>
              <w:t xml:space="preserve">Express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/api/health/detailed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Prometheus exporter</w:t>
            </w:r>
          </w:p>
        </w:tc>
        <w:tc>
          <w:tcPr/>
          <w:p>
            <w:pPr>
              <w:pStyle w:val="Compact"/>
            </w:pPr>
            <w:r>
              <w:t xml:space="preserve">TBD (phase 2)</w:t>
            </w:r>
          </w:p>
        </w:tc>
      </w:tr>
    </w:tbl>
    <w:p>
      <w:pPr>
        <w:pStyle w:val="BodyText"/>
      </w:pPr>
      <w:r>
        <w:t xml:space="preserve">Log fields always include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. PHI is redacted (only IDs in logs).</w:t>
      </w:r>
    </w:p>
    <w:p>
      <w:r>
        <w:pict>
          <v:rect style="width:0;height:1.5pt" o:hralign="center" o:hrstd="t" o:hr="t"/>
        </w:pict>
      </w:r>
    </w:p>
    <w:bookmarkEnd w:id="64"/>
    <w:bookmarkStart w:id="65" w:name="conventions-contribution-rules"/>
    <w:p>
      <w:pPr>
        <w:pStyle w:val="Heading2"/>
      </w:pPr>
      <w:r>
        <w:t xml:space="preserve">13. Conventions &amp; contribution rules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Branching: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(integration), feature branches</w:t>
      </w:r>
      <w:r>
        <w:t xml:space="preserve"> </w:t>
      </w:r>
      <w:r>
        <w:rPr>
          <w:rStyle w:val="VerbatimChar"/>
        </w:rPr>
        <w:t xml:space="preserve">feat/&lt;short&gt;</w:t>
      </w:r>
      <w:r>
        <w:t xml:space="preserve">, fixes</w:t>
      </w:r>
      <w:r>
        <w:t xml:space="preserve"> </w:t>
      </w:r>
      <w:r>
        <w:rPr>
          <w:rStyle w:val="VerbatimChar"/>
        </w:rPr>
        <w:t xml:space="preserve">fix/&lt;short&gt;</w:t>
      </w:r>
      <w:r>
        <w:t xml:space="preserve">. PRs target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Releases are tagged +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Commits:</w:t>
      </w:r>
      <w:r>
        <w:t xml:space="preserve"> </w:t>
      </w:r>
      <w:r>
        <w:t xml:space="preserve">conventional commits 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AI attribution</w:t>
      </w:r>
      <w:r>
        <w:t xml:space="preserve"> </w:t>
      </w:r>
      <w:r>
        <w:t xml:space="preserve">in commit messages or PR descriptions.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Every new endpoint</w:t>
      </w:r>
      <w:r>
        <w:t xml:space="preserve"> </w:t>
      </w:r>
      <w:r>
        <w:t xml:space="preserve">must:</w:t>
      </w:r>
    </w:p>
    <w:p>
      <w:pPr>
        <w:pStyle w:val="Compact"/>
        <w:numPr>
          <w:ilvl w:val="1"/>
          <w:numId w:val="1021"/>
        </w:numPr>
      </w:pPr>
      <w:r>
        <w:t xml:space="preserve">Land a Zod validator in</w:t>
      </w:r>
      <w:r>
        <w:t xml:space="preserve"> </w:t>
      </w:r>
      <w:r>
        <w:rPr>
          <w:rStyle w:val="VerbatimChar"/>
        </w:rPr>
        <w:t xml:space="preserve">backend/src/validators/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Carry</w:t>
      </w:r>
      <w:r>
        <w:t xml:space="preserve"> </w:t>
      </w:r>
      <w:r>
        <w:rPr>
          <w:rStyle w:val="VerbatimChar"/>
        </w:rPr>
        <w:t xml:space="preserve">requirePermission(...)</w:t>
      </w:r>
      <w:r>
        <w:t xml:space="preserve"> </w:t>
      </w:r>
      <w:r>
        <w:t xml:space="preserve">(or explicitly justify why not).</w:t>
      </w:r>
    </w:p>
    <w:p>
      <w:pPr>
        <w:pStyle w:val="Compact"/>
        <w:numPr>
          <w:ilvl w:val="1"/>
          <w:numId w:val="1021"/>
        </w:numPr>
      </w:pPr>
      <w:r>
        <w:t xml:space="preserve">Have a vitest test covering the permission matrix (allowed/denied roles).</w:t>
      </w:r>
    </w:p>
    <w:p>
      <w:pPr>
        <w:pStyle w:val="Compact"/>
        <w:numPr>
          <w:ilvl w:val="1"/>
          <w:numId w:val="1021"/>
        </w:numPr>
      </w:pPr>
      <w:r>
        <w:t xml:space="preserve">Be documented in Swagger via JSDoc annotations.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Every new UI page</w:t>
      </w:r>
      <w:r>
        <w:t xml:space="preserve"> </w:t>
      </w:r>
      <w:r>
        <w:t xml:space="preserve">must:</w:t>
      </w:r>
    </w:p>
    <w:p>
      <w:pPr>
        <w:pStyle w:val="Compact"/>
        <w:numPr>
          <w:ilvl w:val="1"/>
          <w:numId w:val="1022"/>
        </w:numPr>
      </w:pPr>
      <w:r>
        <w:t xml:space="preserve">Be registered as a</w:t>
      </w:r>
      <w:r>
        <w:t xml:space="preserve"> </w:t>
      </w:r>
      <w:r>
        <w:rPr>
          <w:rStyle w:val="VerbatimChar"/>
        </w:rPr>
        <w:t xml:space="preserve">&lt;RoleProtectedRoute&gt;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Consume APIs only via</w:t>
      </w:r>
      <w:r>
        <w:t xml:space="preserve"> </w:t>
      </w:r>
      <w:r>
        <w:rPr>
          <w:rStyle w:val="VerbatimChar"/>
        </w:rPr>
        <w:t xml:space="preserve">services/api.ts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Use the shared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, never read tokens directly.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Schema changes</w:t>
      </w:r>
      <w:r>
        <w:t xml:space="preserve"> </w:t>
      </w:r>
      <w:r>
        <w:t xml:space="preserve">ship as Prisma migrations only — never edit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 </w:t>
      </w:r>
      <w:r>
        <w:t xml:space="preserve">or rewrite history.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never enter git, including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files. Use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as the contract.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never contain raw PHI; only IDs and event types.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2026-05-01T08:36:45Z</dcterms:created>
  <dcterms:modified xsi:type="dcterms:W3CDTF">2026-05-01T08:36:45Z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