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roadmap"/>
    <w:p>
      <w:pPr>
        <w:pStyle w:val="Heading1"/>
      </w:pPr>
      <w:r>
        <w:t xml:space="preserve">Roadmap</w:t>
      </w:r>
    </w:p>
    <w:bookmarkStart w:id="9" w:name="X6b598d097b1ac729db7d0c18beea04e856f497e"/>
    <w:p>
      <w:pPr>
        <w:pStyle w:val="Heading2"/>
      </w:pPr>
      <w:r>
        <w:t xml:space="preserve">Project: AI-Driven Investment Intelligence Platform (</w:t>
      </w:r>
      <w:r>
        <w:rPr>
          <w:rStyle w:val="VerbatimChar"/>
        </w:rPr>
        <w:t xml:space="preserve">investment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2026-04-22 ·</w:t>
      </w:r>
      <w:r>
        <w:t xml:space="preserve"> </w:t>
      </w:r>
      <w:r>
        <w:rPr>
          <w:b/>
          <w:bCs/>
        </w:rPr>
        <w:t xml:space="preserve">Horizon:</w:t>
      </w:r>
      <w:r>
        <w:t xml:space="preserve"> </w:t>
      </w:r>
      <w:r>
        <w:t xml:space="preserve">6 months to GA, 12 months with optional features</w:t>
      </w:r>
    </w:p>
    <w:p>
      <w:r>
        <w:pict>
          <v:rect style="width:0;height:1.5pt" o:hralign="center" o:hrstd="t" o:hr="t"/>
        </w:pict>
      </w:r>
    </w:p>
    <w:bookmarkEnd w:id="9"/>
    <w:bookmarkStart w:id="10" w:name="Xc30874207c5450282f543512e8ebaa6e8dbdee0"/>
    <w:p>
      <w:pPr>
        <w:pStyle w:val="Heading2"/>
      </w:pPr>
      <w:r>
        <w:t xml:space="preserve">1. Guiding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before models.</w:t>
      </w:r>
      <w:r>
        <w:t xml:space="preserve"> </w:t>
      </w:r>
      <w:r>
        <w:t xml:space="preserve">A reliable, versioned feature store beats any fancy model running on dirty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Ship thin, ship end-to-end.</w:t>
      </w:r>
      <w:r>
        <w:t xml:space="preserve"> </w:t>
      </w:r>
      <w:r>
        <w:t xml:space="preserve">Sprint 1 delivers a trivial signal from real data through the full pipeline before we broaden coverage.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Explainability is a feature.</w:t>
      </w:r>
      <w:r>
        <w:t xml:space="preserve"> </w:t>
      </w:r>
      <w:r>
        <w:t xml:space="preserve">Every signal must render a human-readable rationale.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tier first.</w:t>
      </w:r>
      <w:r>
        <w:t xml:space="preserve"> </w:t>
      </w:r>
      <w:r>
        <w:t xml:space="preserve">MVP rides on NSE/BSE/AMFI free data; paid sources are additive, not load-bearing.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Async by default.</w:t>
      </w:r>
      <w:r>
        <w:t xml:space="preserve"> </w:t>
      </w:r>
      <w:r>
        <w:t xml:space="preserve">Long-running jobs are queued; the portal never blocks on ingestion or training.</w:t>
      </w:r>
    </w:p>
    <w:p>
      <w:r>
        <w:pict>
          <v:rect style="width:0;height:1.5pt" o:hralign="center" o:hrstd="t" o:hr="t"/>
        </w:pict>
      </w:r>
    </w:p>
    <w:bookmarkEnd w:id="10"/>
    <w:bookmarkStart w:id="11" w:name="Xa4f9266da2f08528abaa16e1ff4c887851eac7e"/>
    <w:p>
      <w:pPr>
        <w:pStyle w:val="Heading2"/>
      </w:pPr>
      <w:r>
        <w:t xml:space="preserve">2. Milestones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Headline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— Foundation</w:t>
            </w:r>
          </w:p>
        </w:tc>
        <w:tc>
          <w:tcPr/>
          <w:p>
            <w:pPr>
              <w:pStyle w:val="Compact"/>
            </w:pPr>
            <w:r>
              <w:t xml:space="preserve">2 wk</w:t>
            </w:r>
          </w:p>
        </w:tc>
        <w:tc>
          <w:tcPr/>
          <w:p>
            <w:pPr>
              <w:pStyle w:val="Compact"/>
            </w:pPr>
            <w:r>
              <w:t xml:space="preserve">2026-04-22 → 2026-05-05</w:t>
            </w:r>
          </w:p>
        </w:tc>
        <w:tc>
          <w:tcPr/>
          <w:p>
            <w:pPr>
              <w:pStyle w:val="Compact"/>
            </w:pPr>
            <w:r>
              <w:t xml:space="preserve">Repo, CI, infra skeleton,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— Data Layer</w:t>
            </w:r>
          </w:p>
        </w:tc>
        <w:tc>
          <w:tcPr/>
          <w:p>
            <w:pPr>
              <w:pStyle w:val="Compact"/>
            </w:pPr>
            <w:r>
              <w:t xml:space="preserve">4 wk</w:t>
            </w:r>
          </w:p>
        </w:tc>
        <w:tc>
          <w:tcPr/>
          <w:p>
            <w:pPr>
              <w:pStyle w:val="Compact"/>
            </w:pPr>
            <w:r>
              <w:t xml:space="preserve">2026-05-06 → 2026-06-02</w:t>
            </w:r>
          </w:p>
        </w:tc>
        <w:tc>
          <w:tcPr/>
          <w:p>
            <w:pPr>
              <w:pStyle w:val="Compact"/>
            </w:pPr>
            <w:r>
              <w:t xml:space="preserve">Equities + MF ingestion, feature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— Analytics &amp; Signals</w:t>
            </w:r>
          </w:p>
        </w:tc>
        <w:tc>
          <w:tcPr/>
          <w:p>
            <w:pPr>
              <w:pStyle w:val="Compact"/>
            </w:pPr>
            <w:r>
              <w:t xml:space="preserve">4 wk</w:t>
            </w:r>
          </w:p>
        </w:tc>
        <w:tc>
          <w:tcPr/>
          <w:p>
            <w:pPr>
              <w:pStyle w:val="Compact"/>
            </w:pPr>
            <w:r>
              <w:t xml:space="preserve">2026-06-03 → 2026-06-30</w:t>
            </w:r>
          </w:p>
        </w:tc>
        <w:tc>
          <w:tcPr/>
          <w:p>
            <w:pPr>
              <w:pStyle w:val="Compact"/>
            </w:pPr>
            <w:r>
              <w:t xml:space="preserve">Baseline ML, daily signals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— Portal &amp; Reports</w:t>
            </w:r>
          </w:p>
        </w:tc>
        <w:tc>
          <w:tcPr/>
          <w:p>
            <w:pPr>
              <w:pStyle w:val="Compact"/>
            </w:pPr>
            <w:r>
              <w:t xml:space="preserve">4 wk</w:t>
            </w:r>
          </w:p>
        </w:tc>
        <w:tc>
          <w:tcPr/>
          <w:p>
            <w:pPr>
              <w:pStyle w:val="Compact"/>
            </w:pPr>
            <w:r>
              <w:t xml:space="preserve">2026-07-01 → 2026-07-28</w:t>
            </w:r>
          </w:p>
        </w:tc>
        <w:tc>
          <w:tcPr/>
          <w:p>
            <w:pPr>
              <w:pStyle w:val="Compact"/>
            </w:pPr>
            <w:r>
              <w:t xml:space="preserve">Dashboard, Asset Explorer, Daily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— Hardening &amp; Launch</w:t>
            </w:r>
          </w:p>
        </w:tc>
        <w:tc>
          <w:tcPr/>
          <w:p>
            <w:pPr>
              <w:pStyle w:val="Compact"/>
            </w:pPr>
            <w:r>
              <w:t xml:space="preserve">3 wk</w:t>
            </w:r>
          </w:p>
        </w:tc>
        <w:tc>
          <w:tcPr/>
          <w:p>
            <w:pPr>
              <w:pStyle w:val="Compact"/>
            </w:pPr>
            <w:r>
              <w:t xml:space="preserve">2026-07-29 → 2026-08-18</w:t>
            </w:r>
          </w:p>
        </w:tc>
        <w:tc>
          <w:tcPr/>
          <w:p>
            <w:pPr>
              <w:pStyle w:val="Compact"/>
            </w:pPr>
            <w:r>
              <w:t xml:space="preserve">Perf, security, UAT, v1 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 — Advanced (optional)</w:t>
            </w:r>
          </w:p>
        </w:tc>
        <w:tc>
          <w:tcPr/>
          <w:p>
            <w:pPr>
              <w:pStyle w:val="Compact"/>
            </w:pPr>
            <w:r>
              <w:t xml:space="preserve">8 wk</w:t>
            </w:r>
          </w:p>
        </w:tc>
        <w:tc>
          <w:tcPr/>
          <w:p>
            <w:pPr>
              <w:pStyle w:val="Compact"/>
            </w:pPr>
            <w:r>
              <w:t xml:space="preserve">2026-08-19 → 2026-10-13</w:t>
            </w:r>
          </w:p>
        </w:tc>
        <w:tc>
          <w:tcPr/>
          <w:p>
            <w:pPr>
              <w:pStyle w:val="Compact"/>
            </w:pPr>
            <w:r>
              <w:t xml:space="preserve">Backtesting, sentiment, portfolio 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X505a75d4c44519ab19bb31827e1d91ad1f68aad"/>
    <w:p>
      <w:pPr>
        <w:pStyle w:val="Heading2"/>
      </w:pPr>
      <w:r>
        <w:t xml:space="preserve">3. Sprint Breakdown (2-week sprints)</w:t>
      </w:r>
    </w:p>
    <w:bookmarkStart w:id="12" w:name="X22ab1ebe5a197d99d747ced9e533ab97e4edb30"/>
    <w:p>
      <w:pPr>
        <w:pStyle w:val="Heading3"/>
      </w:pPr>
      <w:r>
        <w:t xml:space="preserve">🏁 M0 · Foundation (Sprints 1–1.5)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team can merge, deploy and authenticate against a real environment.</w:t>
      </w:r>
    </w:p>
    <w:p>
      <w:pPr>
        <w:pStyle w:val="Compact"/>
        <w:numPr>
          <w:ilvl w:val="0"/>
          <w:numId w:val="1002"/>
        </w:numPr>
      </w:pPr>
      <w:r>
        <w:t xml:space="preserve">Initialize mono-repo: Next.js 16 + React 19 portal, FastAPI analytics service, shared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Compact"/>
        <w:numPr>
          <w:ilvl w:val="0"/>
          <w:numId w:val="1002"/>
        </w:numPr>
      </w:pPr>
      <w:r>
        <w:t xml:space="preserve">Enforce folder structure (§7 of SoW) via ESLint custom rule + Pytest layout check</w:t>
      </w:r>
    </w:p>
    <w:p>
      <w:pPr>
        <w:pStyle w:val="Compact"/>
        <w:numPr>
          <w:ilvl w:val="0"/>
          <w:numId w:val="1002"/>
        </w:numPr>
      </w:pPr>
      <w:r>
        <w:t xml:space="preserve">PostgreSQL 16 + Redis 7 via Docker; Prisma 7 wired to NeonDB staging</w:t>
      </w:r>
    </w:p>
    <w:p>
      <w:pPr>
        <w:pStyle w:val="Compact"/>
        <w:numPr>
          <w:ilvl w:val="0"/>
          <w:numId w:val="1002"/>
        </w:numPr>
      </w:pPr>
      <w:r>
        <w:t xml:space="preserve">Environment validation with Zod (</w:t>
      </w:r>
      <w:r>
        <w:rPr>
          <w:rStyle w:val="VerbatimChar"/>
        </w:rPr>
        <w:t xml:space="preserve">src/config/env.ts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Auth (JWT access + refresh),</w:t>
      </w:r>
      <w:r>
        <w:t xml:space="preserve"> </w:t>
      </w:r>
      <w:r>
        <w:rPr>
          <w:rStyle w:val="VerbatimChar"/>
        </w:rPr>
        <w:t xml:space="preserve">/auth/*</w:t>
      </w:r>
      <w:r>
        <w:t xml:space="preserve"> </w:t>
      </w:r>
      <w:r>
        <w:t xml:space="preserve">routes, bcrypt/argon2, refresh-token rotation</w:t>
      </w:r>
    </w:p>
    <w:p>
      <w:pPr>
        <w:pStyle w:val="Compact"/>
        <w:numPr>
          <w:ilvl w:val="0"/>
          <w:numId w:val="1002"/>
        </w:numPr>
      </w:pPr>
      <w:r>
        <w:t xml:space="preserve">Design system baseline: Tailwind v4 tokens, shadcn/ui install, reactbits primitives wired</w:t>
      </w:r>
    </w:p>
    <w:p>
      <w:pPr>
        <w:pStyle w:val="Compact"/>
        <w:numPr>
          <w:ilvl w:val="0"/>
          <w:numId w:val="1002"/>
        </w:numPr>
      </w:pPr>
      <w:r>
        <w:t xml:space="preserve">CI (GitHub Actions): lint, type-check, unit tests, build, Docker image push</w:t>
      </w:r>
    </w:p>
    <w:p>
      <w:pPr>
        <w:pStyle w:val="Compact"/>
        <w:numPr>
          <w:ilvl w:val="0"/>
          <w:numId w:val="1002"/>
        </w:numPr>
      </w:pPr>
      <w:r>
        <w:t xml:space="preserve">Observability: pino logger, request ID middleware,</w:t>
      </w:r>
      <w:r>
        <w:t xml:space="preserve"> </w:t>
      </w:r>
      <w:r>
        <w:rPr>
          <w:rStyle w:val="VerbatimChar"/>
        </w:rPr>
        <w:t xml:space="preserve">/admin/health</w:t>
      </w:r>
    </w:p>
    <w:p>
      <w:pPr>
        <w:pStyle w:val="FirstParagraph"/>
      </w:pPr>
      <w:r>
        <w:rPr>
          <w:b/>
          <w:bCs/>
        </w:rPr>
        <w:t xml:space="preserve">Acceptance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pnpm 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uvicorn analytics.main:app --reload</w:t>
      </w:r>
      <w:r>
        <w:t xml:space="preserve"> </w:t>
      </w:r>
      <w:r>
        <w:t xml:space="preserve">run on a fresh checkout in under 5 min.</w:t>
      </w:r>
    </w:p>
    <w:p>
      <w:pPr>
        <w:pStyle w:val="Compact"/>
        <w:numPr>
          <w:ilvl w:val="0"/>
          <w:numId w:val="1003"/>
        </w:numPr>
      </w:pPr>
      <w:r>
        <w:t xml:space="preserve">A new user can register, log in, refresh, and log out through the API.</w:t>
      </w:r>
    </w:p>
    <w:p>
      <w:pPr>
        <w:pStyle w:val="Compact"/>
        <w:numPr>
          <w:ilvl w:val="0"/>
          <w:numId w:val="1003"/>
        </w:numPr>
      </w:pPr>
      <w:r>
        <w:t xml:space="preserve">CI green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12"/>
    <w:bookmarkStart w:id="13" w:name="jigsaw-m1--data-layer-sprints-23"/>
    <w:p>
      <w:pPr>
        <w:pStyle w:val="Heading3"/>
      </w:pPr>
      <w:r>
        <w:t xml:space="preserve">🧩 M1 · Data Layer (Sprints 2–3)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5+ years of clean EOD data for equities, MFs, ETFs, indices, commodities, currency.</w:t>
      </w:r>
    </w:p>
    <w:p>
      <w:pPr>
        <w:pStyle w:val="BodyText"/>
      </w:pPr>
      <w:r>
        <w:rPr>
          <w:b/>
          <w:bCs/>
        </w:rPr>
        <w:t xml:space="preserve">Sprint 2 — Equities + Indices</w:t>
      </w:r>
    </w:p>
    <w:p>
      <w:pPr>
        <w:pStyle w:val="Compact"/>
        <w:numPr>
          <w:ilvl w:val="0"/>
          <w:numId w:val="1004"/>
        </w:numPr>
      </w:pPr>
      <w:r>
        <w:t xml:space="preserve">NSE bhavcopy scraper (resilient to format changes, ETag-aware)</w:t>
      </w:r>
    </w:p>
    <w:p>
      <w:pPr>
        <w:pStyle w:val="Compact"/>
        <w:numPr>
          <w:ilvl w:val="0"/>
          <w:numId w:val="1004"/>
        </w:numPr>
      </w:pPr>
      <w:r>
        <w:t xml:space="preserve">BSE EOD parser</w:t>
      </w:r>
    </w:p>
    <w:p>
      <w:pPr>
        <w:pStyle w:val="Compact"/>
        <w:numPr>
          <w:ilvl w:val="0"/>
          <w:numId w:val="1004"/>
        </w:numPr>
      </w:pPr>
      <w:r>
        <w:t xml:space="preserve">Equity + index master list with sector/industry mapping</w:t>
      </w:r>
    </w:p>
    <w:p>
      <w:pPr>
        <w:pStyle w:val="Compact"/>
        <w:numPr>
          <w:ilvl w:val="0"/>
          <w:numId w:val="1004"/>
        </w:numPr>
      </w:pPr>
      <w:r>
        <w:t xml:space="preserve">TimescaleDB hypertable</w:t>
      </w:r>
      <w:r>
        <w:t xml:space="preserve"> </w:t>
      </w:r>
      <w:r>
        <w:rPr>
          <w:rStyle w:val="VerbatimChar"/>
        </w:rPr>
        <w:t xml:space="preserve">asset_prices</w:t>
      </w:r>
      <w:r>
        <w:t xml:space="preserve"> </w:t>
      </w:r>
      <w:r>
        <w:t xml:space="preserve">(compression policy at 90 days)</w:t>
      </w:r>
    </w:p>
    <w:p>
      <w:pPr>
        <w:pStyle w:val="Compact"/>
        <w:numPr>
          <w:ilvl w:val="0"/>
          <w:numId w:val="1004"/>
        </w:numPr>
      </w:pPr>
      <w:r>
        <w:t xml:space="preserve">Corporate actions ingestion (splits, dividends, bonuses) with price adjustment</w:t>
      </w:r>
    </w:p>
    <w:p>
      <w:pPr>
        <w:pStyle w:val="Compact"/>
        <w:numPr>
          <w:ilvl w:val="0"/>
          <w:numId w:val="1004"/>
        </w:numPr>
      </w:pPr>
      <w:r>
        <w:t xml:space="preserve">Airflow DAG</w:t>
      </w:r>
      <w:r>
        <w:t xml:space="preserve"> </w:t>
      </w:r>
      <w:r>
        <w:rPr>
          <w:rStyle w:val="VerbatimChar"/>
        </w:rPr>
        <w:t xml:space="preserve">ingest_equities_eod</w:t>
      </w:r>
      <w:r>
        <w:t xml:space="preserve"> </w:t>
      </w:r>
      <w:r>
        <w:t xml:space="preserve">scheduled 19:30 IST daily</w:t>
      </w:r>
    </w:p>
    <w:p>
      <w:pPr>
        <w:pStyle w:val="Compact"/>
        <w:numPr>
          <w:ilvl w:val="0"/>
          <w:numId w:val="1004"/>
        </w:numPr>
      </w:pPr>
      <w:r>
        <w:t xml:space="preserve">Data quality checks (Great Expectations): row count, null rates, price sanity</w:t>
      </w:r>
    </w:p>
    <w:p>
      <w:pPr>
        <w:pStyle w:val="FirstParagraph"/>
      </w:pPr>
      <w:r>
        <w:rPr>
          <w:b/>
          <w:bCs/>
        </w:rPr>
        <w:t xml:space="preserve">Sprint 3 — MF, ETFs, Commodities, Currency</w:t>
      </w:r>
    </w:p>
    <w:p>
      <w:pPr>
        <w:pStyle w:val="Compact"/>
        <w:numPr>
          <w:ilvl w:val="0"/>
          <w:numId w:val="1005"/>
        </w:numPr>
      </w:pPr>
      <w:r>
        <w:t xml:space="preserve">AMFI NAVAll.txt daily ingest, MF master with category &amp; benchmark mapping</w:t>
      </w:r>
    </w:p>
    <w:p>
      <w:pPr>
        <w:pStyle w:val="Compact"/>
        <w:numPr>
          <w:ilvl w:val="0"/>
          <w:numId w:val="1005"/>
        </w:numPr>
      </w:pPr>
      <w:r>
        <w:t xml:space="preserve">ETF treated as equity with MF-style benchmark</w:t>
      </w:r>
    </w:p>
    <w:p>
      <w:pPr>
        <w:pStyle w:val="Compact"/>
        <w:numPr>
          <w:ilvl w:val="0"/>
          <w:numId w:val="1005"/>
        </w:numPr>
      </w:pPr>
      <w:r>
        <w:t xml:space="preserve">Commodities (gold, crude) and USD/INR via RBI reference rates</w:t>
      </w:r>
    </w:p>
    <w:p>
      <w:pPr>
        <w:pStyle w:val="Compact"/>
        <w:numPr>
          <w:ilvl w:val="0"/>
          <w:numId w:val="1005"/>
        </w:numPr>
      </w:pPr>
      <w:r>
        <w:t xml:space="preserve">Data normalization &amp; interpolation rules documented and implemented</w:t>
      </w:r>
    </w:p>
    <w:p>
      <w:pPr>
        <w:pStyle w:val="Compact"/>
        <w:numPr>
          <w:ilvl w:val="0"/>
          <w:numId w:val="1005"/>
        </w:numPr>
      </w:pPr>
      <w:r>
        <w:t xml:space="preserve">Feature store skeleton: table</w:t>
      </w:r>
      <w:r>
        <w:t xml:space="preserve"> </w:t>
      </w:r>
      <w:r>
        <w:rPr>
          <w:rStyle w:val="VerbatimChar"/>
        </w:rPr>
        <w:t xml:space="preserve">features_daily</w:t>
      </w:r>
      <w:r>
        <w:t xml:space="preserve">, idempotent upsert job</w:t>
      </w:r>
    </w:p>
    <w:p>
      <w:pPr>
        <w:pStyle w:val="FirstParagraph"/>
      </w:pPr>
      <w:r>
        <w:rPr>
          <w:b/>
          <w:bCs/>
        </w:rPr>
        <w:t xml:space="preserve">Acceptance</w:t>
      </w:r>
    </w:p>
    <w:p>
      <w:pPr>
        <w:pStyle w:val="Compact"/>
        <w:numPr>
          <w:ilvl w:val="0"/>
          <w:numId w:val="1006"/>
        </w:numPr>
      </w:pPr>
      <w:r>
        <w:t xml:space="preserve">Any symbol resolvable to its history range via</w:t>
      </w:r>
      <w:r>
        <w:t xml:space="preserve"> </w:t>
      </w:r>
      <w:r>
        <w:rPr>
          <w:rStyle w:val="VerbatimChar"/>
        </w:rPr>
        <w:t xml:space="preserve">/assets/:symbol/history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5 consecutive daily pipeline runs green, Grafana dashboard live.</w:t>
      </w:r>
    </w:p>
    <w:bookmarkEnd w:id="13"/>
    <w:bookmarkStart w:id="14" w:name="X66b4a75391a9fae34cc0a636b2ba49ca0dff7cf"/>
    <w:p>
      <w:pPr>
        <w:pStyle w:val="Heading3"/>
      </w:pPr>
      <w:r>
        <w:t xml:space="preserve">📊 M2 · Analytics &amp; Signals (Sprints 4–5)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Daily BUY / HOLD / AVOID signals with confidence scores, per-asset rationale.</w:t>
      </w:r>
    </w:p>
    <w:p>
      <w:pPr>
        <w:pStyle w:val="BodyText"/>
      </w:pPr>
      <w:r>
        <w:rPr>
          <w:b/>
          <w:bCs/>
        </w:rPr>
        <w:t xml:space="preserve">Sprint 4 — Feature engineering</w:t>
      </w:r>
    </w:p>
    <w:p>
      <w:pPr>
        <w:pStyle w:val="Compact"/>
        <w:numPr>
          <w:ilvl w:val="0"/>
          <w:numId w:val="1007"/>
        </w:numPr>
      </w:pPr>
      <w:r>
        <w:t xml:space="preserve">Returns: daily, weekly, monthly, rolling (1Y, 3Y, 5Y)</w:t>
      </w:r>
    </w:p>
    <w:p>
      <w:pPr>
        <w:pStyle w:val="Compact"/>
        <w:numPr>
          <w:ilvl w:val="0"/>
          <w:numId w:val="1007"/>
        </w:numPr>
      </w:pPr>
      <w:r>
        <w:t xml:space="preserve">Risk: stdev, Sharpe, Sortino, max drawdown</w:t>
      </w:r>
    </w:p>
    <w:p>
      <w:pPr>
        <w:pStyle w:val="Compact"/>
        <w:numPr>
          <w:ilvl w:val="0"/>
          <w:numId w:val="1007"/>
        </w:numPr>
      </w:pPr>
      <w:r>
        <w:t xml:space="preserve">Trend: 20/50/100/200 DMA, RSI-14, MACD(12,26,9)</w:t>
      </w:r>
    </w:p>
    <w:p>
      <w:pPr>
        <w:pStyle w:val="Compact"/>
        <w:numPr>
          <w:ilvl w:val="0"/>
          <w:numId w:val="1007"/>
        </w:numPr>
      </w:pPr>
      <w:r>
        <w:t xml:space="preserve">Relative strength vs benchmark, volatility, correlation matrix</w:t>
      </w:r>
    </w:p>
    <w:p>
      <w:pPr>
        <w:pStyle w:val="Compact"/>
        <w:numPr>
          <w:ilvl w:val="0"/>
          <w:numId w:val="1007"/>
        </w:numPr>
      </w:pPr>
      <w:r>
        <w:t xml:space="preserve">Liquidity score, sector rotation indicator</w:t>
      </w:r>
    </w:p>
    <w:p>
      <w:pPr>
        <w:pStyle w:val="Compact"/>
        <w:numPr>
          <w:ilvl w:val="0"/>
          <w:numId w:val="1007"/>
        </w:numPr>
      </w:pPr>
      <w:r>
        <w:t xml:space="preserve">MF-specific: consistency, downside protection, expense-adjusted return</w:t>
      </w:r>
    </w:p>
    <w:p>
      <w:pPr>
        <w:pStyle w:val="Compact"/>
        <w:numPr>
          <w:ilvl w:val="0"/>
          <w:numId w:val="1007"/>
        </w:numPr>
      </w:pPr>
      <w:r>
        <w:t xml:space="preserve">Feature-store write path: batch + incremental</w:t>
      </w:r>
    </w:p>
    <w:p>
      <w:pPr>
        <w:pStyle w:val="FirstParagraph"/>
      </w:pPr>
      <w:r>
        <w:rPr>
          <w:b/>
          <w:bCs/>
        </w:rPr>
        <w:t xml:space="preserve">Sprint 5 — Models &amp; recommendation</w:t>
      </w:r>
    </w:p>
    <w:p>
      <w:pPr>
        <w:pStyle w:val="Compact"/>
        <w:numPr>
          <w:ilvl w:val="0"/>
          <w:numId w:val="1008"/>
        </w:numPr>
      </w:pPr>
      <w:r>
        <w:t xml:space="preserve">Baseline Logistic Regression pipeline (reproducible, seed-pinned)</w:t>
      </w:r>
    </w:p>
    <w:p>
      <w:pPr>
        <w:pStyle w:val="Compact"/>
        <w:numPr>
          <w:ilvl w:val="0"/>
          <w:numId w:val="1008"/>
        </w:numPr>
      </w:pPr>
      <w:r>
        <w:t xml:space="preserve">Gradient Boosting (LightGBM) primary model</w:t>
      </w:r>
    </w:p>
    <w:p>
      <w:pPr>
        <w:pStyle w:val="Compact"/>
        <w:numPr>
          <w:ilvl w:val="0"/>
          <w:numId w:val="1008"/>
        </w:numPr>
      </w:pPr>
      <w:r>
        <w:t xml:space="preserve">Random Forest ensemble</w:t>
      </w:r>
    </w:p>
    <w:p>
      <w:pPr>
        <w:pStyle w:val="Compact"/>
        <w:numPr>
          <w:ilvl w:val="0"/>
          <w:numId w:val="1008"/>
        </w:numPr>
      </w:pPr>
      <w:r>
        <w:t xml:space="preserve">Signal classifier: BUY / HOLD / AVOID + probability + confidence</w:t>
      </w:r>
    </w:p>
    <w:p>
      <w:pPr>
        <w:pStyle w:val="Compact"/>
        <w:numPr>
          <w:ilvl w:val="0"/>
          <w:numId w:val="1008"/>
        </w:numPr>
      </w:pPr>
      <w:r>
        <w:t xml:space="preserve">Market regime detector (HMM or rule-based v1)</w:t>
      </w:r>
    </w:p>
    <w:p>
      <w:pPr>
        <w:pStyle w:val="Compact"/>
        <w:numPr>
          <w:ilvl w:val="0"/>
          <w:numId w:val="1008"/>
        </w:numPr>
      </w:pPr>
      <w:r>
        <w:t xml:space="preserve">Recommendation engine: top-N picks, avoid list, allocation suggestion</w:t>
      </w:r>
    </w:p>
    <w:p>
      <w:pPr>
        <w:pStyle w:val="Compact"/>
        <w:numPr>
          <w:ilvl w:val="0"/>
          <w:numId w:val="1008"/>
        </w:numPr>
      </w:pPr>
      <w:r>
        <w:t xml:space="preserve">MLflow model registry; retraining DAG (weekly)</w:t>
      </w:r>
    </w:p>
    <w:p>
      <w:pPr>
        <w:pStyle w:val="FirstParagraph"/>
      </w:pPr>
      <w:r>
        <w:rPr>
          <w:b/>
          <w:bCs/>
        </w:rPr>
        <w:t xml:space="preserve">Acceptance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/signals/today</w:t>
      </w:r>
      <w:r>
        <w:t xml:space="preserve"> </w:t>
      </w:r>
      <w:r>
        <w:t xml:space="preserve">returns ≥ 50 assets with rationale text.</w:t>
      </w:r>
    </w:p>
    <w:p>
      <w:pPr>
        <w:pStyle w:val="Compact"/>
        <w:numPr>
          <w:ilvl w:val="0"/>
          <w:numId w:val="1009"/>
        </w:numPr>
      </w:pPr>
      <w:r>
        <w:t xml:space="preserve">Offline backtest metric: top-decile beats NIFTY50 by ≥ 2% p.a. on 2020–2025 window (informational, not a gating SLA).</w:t>
      </w:r>
    </w:p>
    <w:bookmarkEnd w:id="14"/>
    <w:bookmarkStart w:id="15" w:name="X2c438890dedfb13e50440e68073d4c5280f427a"/>
    <w:p>
      <w:pPr>
        <w:pStyle w:val="Heading3"/>
      </w:pPr>
      <w:r>
        <w:t xml:space="preserve">🖥️ M3 · Portal &amp; Reports (Sprints 6–7)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End-users can explore signals, compare assets, read the daily report.</w:t>
      </w:r>
    </w:p>
    <w:p>
      <w:pPr>
        <w:pStyle w:val="BodyText"/>
      </w:pPr>
      <w:r>
        <w:rPr>
          <w:b/>
          <w:bCs/>
        </w:rPr>
        <w:t xml:space="preserve">Sprint 6 — Portal core</w:t>
      </w:r>
    </w:p>
    <w:p>
      <w:pPr>
        <w:pStyle w:val="Compact"/>
        <w:numPr>
          <w:ilvl w:val="0"/>
          <w:numId w:val="1010"/>
        </w:numPr>
      </w:pPr>
      <w:r>
        <w:t xml:space="preserve">Route shell:</w:t>
      </w:r>
      <w:r>
        <w:t xml:space="preserve"> </w:t>
      </w:r>
      <w:r>
        <w:rPr>
          <w:rStyle w:val="VerbatimChar"/>
        </w:rPr>
        <w:t xml:space="preserve">(auth)</w:t>
      </w:r>
      <w:r>
        <w:t xml:space="preserve">,</w:t>
      </w:r>
      <w:r>
        <w:t xml:space="preserve"> </w:t>
      </w:r>
      <w:r>
        <w:rPr>
          <w:rStyle w:val="VerbatimChar"/>
        </w:rPr>
        <w:t xml:space="preserve">(dashboard)</w:t>
      </w:r>
      <w:r>
        <w:t xml:space="preserve"> </w:t>
      </w:r>
      <w:r>
        <w:t xml:space="preserve">layouts</w:t>
      </w:r>
    </w:p>
    <w:p>
      <w:pPr>
        <w:pStyle w:val="Compact"/>
        <w:numPr>
          <w:ilvl w:val="0"/>
          <w:numId w:val="1010"/>
        </w:numPr>
      </w:pPr>
      <w:r>
        <w:t xml:space="preserve">Dashboard: Market regime badge, top signals table, quick recommendations</w:t>
      </w:r>
    </w:p>
    <w:p>
      <w:pPr>
        <w:pStyle w:val="Compact"/>
        <w:numPr>
          <w:ilvl w:val="0"/>
          <w:numId w:val="1010"/>
        </w:numPr>
      </w:pPr>
      <w:r>
        <w:t xml:space="preserve">Asset Explorer: search, type/sector filter, asset detail page with chart (recharts)</w:t>
      </w:r>
    </w:p>
    <w:p>
      <w:pPr>
        <w:pStyle w:val="Compact"/>
        <w:numPr>
          <w:ilvl w:val="0"/>
          <w:numId w:val="1010"/>
        </w:numPr>
      </w:pPr>
      <w:r>
        <w:t xml:space="preserve">Comparison tool (2–4 assets)</w:t>
      </w:r>
    </w:p>
    <w:p>
      <w:pPr>
        <w:pStyle w:val="Compact"/>
        <w:numPr>
          <w:ilvl w:val="0"/>
          <w:numId w:val="1010"/>
        </w:numPr>
      </w:pPr>
      <w:r>
        <w:t xml:space="preserve">Signal view with history</w:t>
      </w:r>
    </w:p>
    <w:p>
      <w:pPr>
        <w:pStyle w:val="Compact"/>
        <w:numPr>
          <w:ilvl w:val="0"/>
          <w:numId w:val="1010"/>
        </w:numPr>
      </w:pPr>
      <w:r>
        <w:t xml:space="preserve">Zustand stores, TanStack Query caching, Axios client with 401→refresh interceptor</w:t>
      </w:r>
    </w:p>
    <w:p>
      <w:pPr>
        <w:pStyle w:val="FirstParagraph"/>
      </w:pPr>
      <w:r>
        <w:rPr>
          <w:b/>
          <w:bCs/>
        </w:rPr>
        <w:t xml:space="preserve">Sprint 7 — Reports + polish</w:t>
      </w:r>
    </w:p>
    <w:p>
      <w:pPr>
        <w:pStyle w:val="Compact"/>
        <w:numPr>
          <w:ilvl w:val="0"/>
          <w:numId w:val="1011"/>
        </w:numPr>
      </w:pPr>
      <w:r>
        <w:t xml:space="preserve">Report builder (Markdown → HTML) with sections listed in SoW §5.5</w:t>
      </w:r>
    </w:p>
    <w:p>
      <w:pPr>
        <w:pStyle w:val="Compact"/>
        <w:numPr>
          <w:ilvl w:val="0"/>
          <w:numId w:val="1011"/>
        </w:numPr>
      </w:pPr>
      <w:r>
        <w:t xml:space="preserve">PDF via weasyprint, S3-compatible storage</w:t>
      </w:r>
    </w:p>
    <w:p>
      <w:pPr>
        <w:pStyle w:val="Compact"/>
        <w:numPr>
          <w:ilvl w:val="0"/>
          <w:numId w:val="1011"/>
        </w:numPr>
      </w:pPr>
      <w:r>
        <w:t xml:space="preserve">Email digest via SES / Resend (user opt-in)</w:t>
      </w:r>
    </w:p>
    <w:p>
      <w:pPr>
        <w:pStyle w:val="Compact"/>
        <w:numPr>
          <w:ilvl w:val="0"/>
          <w:numId w:val="1011"/>
        </w:numPr>
      </w:pPr>
      <w:r>
        <w:t xml:space="preserve">LLM narration (Anthropic) with prompt caching, cost caps</w:t>
      </w:r>
    </w:p>
    <w:p>
      <w:pPr>
        <w:pStyle w:val="Compact"/>
        <w:numPr>
          <w:ilvl w:val="0"/>
          <w:numId w:val="1011"/>
        </w:numPr>
      </w:pPr>
      <w:r>
        <w:t xml:space="preserve">Alerts (signal change, risk): create/list/delete, SSE or polling for events</w:t>
      </w:r>
    </w:p>
    <w:p>
      <w:pPr>
        <w:pStyle w:val="Compact"/>
        <w:numPr>
          <w:ilvl w:val="0"/>
          <w:numId w:val="1011"/>
        </w:numPr>
      </w:pPr>
      <w:r>
        <w:t xml:space="preserve">Accessibility pass (axe-core), responsive pass</w:t>
      </w:r>
    </w:p>
    <w:p>
      <w:pPr>
        <w:pStyle w:val="FirstParagraph"/>
      </w:pPr>
      <w:r>
        <w:rPr>
          <w:b/>
          <w:bCs/>
        </w:rPr>
        <w:t xml:space="preserve">Acceptance</w:t>
      </w:r>
    </w:p>
    <w:p>
      <w:pPr>
        <w:pStyle w:val="Compact"/>
        <w:numPr>
          <w:ilvl w:val="0"/>
          <w:numId w:val="1012"/>
        </w:numPr>
      </w:pPr>
      <w:r>
        <w:t xml:space="preserve">All routes in SoW §8 render without runtime errors.</w:t>
      </w:r>
    </w:p>
    <w:p>
      <w:pPr>
        <w:pStyle w:val="Compact"/>
        <w:numPr>
          <w:ilvl w:val="0"/>
          <w:numId w:val="1012"/>
        </w:numPr>
      </w:pPr>
      <w:r>
        <w:t xml:space="preserve">Daily report published automatically 5 business days in a row.</w:t>
      </w:r>
    </w:p>
    <w:p>
      <w:pPr>
        <w:pStyle w:val="Compact"/>
        <w:numPr>
          <w:ilvl w:val="0"/>
          <w:numId w:val="1012"/>
        </w:numPr>
      </w:pPr>
      <w:r>
        <w:t xml:space="preserve">Lighthouse: Performance ≥ 85, Accessibility ≥ 95 on Dashboard and Asset Detail.</w:t>
      </w:r>
    </w:p>
    <w:bookmarkEnd w:id="15"/>
    <w:bookmarkStart w:id="16" w:name="shield-m4--hardening--launch-sprints-89"/>
    <w:p>
      <w:pPr>
        <w:pStyle w:val="Heading3"/>
      </w:pPr>
      <w:r>
        <w:t xml:space="preserve">🛡️ M4 · Hardening &amp; Launch (Sprints 8–9)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Production-ready v1.0.</w:t>
      </w:r>
    </w:p>
    <w:p>
      <w:pPr>
        <w:pStyle w:val="Compact"/>
        <w:numPr>
          <w:ilvl w:val="0"/>
          <w:numId w:val="1013"/>
        </w:numPr>
      </w:pPr>
      <w:r>
        <w:t xml:space="preserve">Rate limiting (per-IP + per-user) on all public endpoints</w:t>
      </w:r>
    </w:p>
    <w:p>
      <w:pPr>
        <w:pStyle w:val="Compact"/>
        <w:numPr>
          <w:ilvl w:val="0"/>
          <w:numId w:val="1013"/>
        </w:numPr>
      </w:pPr>
      <w:r>
        <w:t xml:space="preserve">Input validation 100% via Zod (portal) / Pydantic (analytics)</w:t>
      </w:r>
    </w:p>
    <w:p>
      <w:pPr>
        <w:pStyle w:val="Compact"/>
        <w:numPr>
          <w:ilvl w:val="0"/>
          <w:numId w:val="1013"/>
        </w:numPr>
      </w:pPr>
      <w:r>
        <w:t xml:space="preserve">CORS, CSRF, CSP headers</w:t>
      </w:r>
    </w:p>
    <w:p>
      <w:pPr>
        <w:pStyle w:val="Compact"/>
        <w:numPr>
          <w:ilvl w:val="0"/>
          <w:numId w:val="1013"/>
        </w:numPr>
      </w:pPr>
      <w:r>
        <w:t xml:space="preserve">Secrets via AWS Secrets Manager / Doppler; no envs in repo</w:t>
      </w:r>
    </w:p>
    <w:p>
      <w:pPr>
        <w:pStyle w:val="Compact"/>
        <w:numPr>
          <w:ilvl w:val="0"/>
          <w:numId w:val="1013"/>
        </w:numPr>
      </w:pPr>
      <w:r>
        <w:t xml:space="preserve">Backups: RDS daily snapshots, 7-day PITR, restore drill once</w:t>
      </w:r>
    </w:p>
    <w:p>
      <w:pPr>
        <w:pStyle w:val="Compact"/>
        <w:numPr>
          <w:ilvl w:val="0"/>
          <w:numId w:val="1013"/>
        </w:numPr>
      </w:pPr>
      <w:r>
        <w:t xml:space="preserve">Load test (k6): 50 concurrent, p95 &lt; 500 ms</w:t>
      </w:r>
    </w:p>
    <w:p>
      <w:pPr>
        <w:pStyle w:val="Compact"/>
        <w:numPr>
          <w:ilvl w:val="0"/>
          <w:numId w:val="1013"/>
        </w:numPr>
      </w:pPr>
      <w:r>
        <w:t xml:space="preserve">Security audit: Semgrep, Bandit,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 OWASP ZAP baseline</w:t>
      </w:r>
    </w:p>
    <w:p>
      <w:pPr>
        <w:pStyle w:val="Compact"/>
        <w:numPr>
          <w:ilvl w:val="0"/>
          <w:numId w:val="1013"/>
        </w:numPr>
      </w:pPr>
      <w:r>
        <w:t xml:space="preserve">UAT with stakeholders, punch list fix</w:t>
      </w:r>
    </w:p>
    <w:p>
      <w:pPr>
        <w:pStyle w:val="Compact"/>
        <w:numPr>
          <w:ilvl w:val="0"/>
          <w:numId w:val="1013"/>
        </w:numPr>
      </w:pPr>
      <w:r>
        <w:t xml:space="preserve">Docs: User Manual walkthrough videos (optional)</w:t>
      </w:r>
    </w:p>
    <w:p>
      <w:pPr>
        <w:pStyle w:val="Compact"/>
        <w:numPr>
          <w:ilvl w:val="0"/>
          <w:numId w:val="1013"/>
        </w:numPr>
      </w:pPr>
      <w:r>
        <w:t xml:space="preserve">Production deploy (AWS ECS Fargate), DNS, TLS, WAF</w:t>
      </w:r>
    </w:p>
    <w:p>
      <w:pPr>
        <w:pStyle w:val="FirstParagraph"/>
      </w:pPr>
      <w:r>
        <w:rPr>
          <w:b/>
          <w:bCs/>
        </w:rPr>
        <w:t xml:space="preserve">Acceptance</w:t>
      </w:r>
    </w:p>
    <w:p>
      <w:pPr>
        <w:pStyle w:val="Compact"/>
        <w:numPr>
          <w:ilvl w:val="0"/>
          <w:numId w:val="1014"/>
        </w:numPr>
      </w:pPr>
      <w:r>
        <w:t xml:space="preserve">UAT sign-off from product + client sponsor.</w:t>
      </w:r>
    </w:p>
    <w:p>
      <w:pPr>
        <w:pStyle w:val="Compact"/>
        <w:numPr>
          <w:ilvl w:val="0"/>
          <w:numId w:val="1014"/>
        </w:numPr>
      </w:pPr>
      <w:r>
        <w:t xml:space="preserve">On-call runbook published; first on-call rotation starts.</w:t>
      </w:r>
    </w:p>
    <w:bookmarkEnd w:id="16"/>
    <w:bookmarkStart w:id="17" w:name="X0ed4cfee2f791579023d1134c59b1f3d182eaa1"/>
    <w:p>
      <w:pPr>
        <w:pStyle w:val="Heading3"/>
      </w:pPr>
      <w:r>
        <w:t xml:space="preserve">🚀 M5 · Advanced (optional, Sprints 10–13)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Backtesting engine</w:t>
      </w:r>
      <w:r>
        <w:t xml:space="preserve">: vectorized (pandas/numpy), walk-forward splits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Strategy simulator</w:t>
      </w:r>
      <w:r>
        <w:t xml:space="preserve">: user-defined rules against historical data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Portfolio what-if</w:t>
      </w:r>
      <w:r>
        <w:t xml:space="preserve">: drag-and-drop weights, projected risk/return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Sentiment</w:t>
      </w:r>
      <w:r>
        <w:t xml:space="preserve">: NewsAPI +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pipeline; blend into signal probability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Global linkage</w:t>
      </w:r>
      <w:r>
        <w:t xml:space="preserve">: US indices / VIX correlation module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Custom rule builder</w:t>
      </w:r>
      <w:r>
        <w:t xml:space="preserve">: DSL + UI for manual overrides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04c95c59b7b84dc48faae8bbfaabe122496691f"/>
    <w:p>
      <w:pPr>
        <w:pStyle w:val="Heading2"/>
      </w:pPr>
      <w:r>
        <w:t xml:space="preserve">4. Workstream Owners (to fill)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Backend / BFF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ML / Analytics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DevOps / SRE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547cb03c74b5c8d079dac2b9653861f7e92ad5e"/>
    <w:p>
      <w:pPr>
        <w:pStyle w:val="Heading2"/>
      </w:pPr>
      <w:r>
        <w:t xml:space="preserve">5.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NSE/BSE scraper breaks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bhavcopy archive fallback; contract tests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AMFI format change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parser has schema version + Great Expectations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LLM cost spike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prompt caching, daily spend cap, model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Model overfit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walk-forward CV, out-of-sample holdout, ensemble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Paid API delay from client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MVP designed to work on 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Legal/compliance drift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“research-only” disclaimer on every report + 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190906845d856dedff44f298394e52f971b8647"/>
    <w:p>
      <w:pPr>
        <w:pStyle w:val="Heading2"/>
      </w:pPr>
      <w:r>
        <w:t xml:space="preserve">6. Definition of Done (per feature)</w:t>
      </w:r>
    </w:p>
    <w:p>
      <w:pPr>
        <w:pStyle w:val="Compact"/>
        <w:numPr>
          <w:ilvl w:val="0"/>
          <w:numId w:val="1016"/>
        </w:numPr>
      </w:pPr>
      <w:r>
        <w:t xml:space="preserve">Typed end-to-end (TS + Zod, Python + Pydantic)</w:t>
      </w:r>
    </w:p>
    <w:p>
      <w:pPr>
        <w:pStyle w:val="Compact"/>
        <w:numPr>
          <w:ilvl w:val="0"/>
          <w:numId w:val="1016"/>
        </w:numPr>
      </w:pPr>
      <w:r>
        <w:t xml:space="preserve">Unit tests for services, integration tests for route handlers</w:t>
      </w:r>
    </w:p>
    <w:p>
      <w:pPr>
        <w:pStyle w:val="Compact"/>
        <w:numPr>
          <w:ilvl w:val="0"/>
          <w:numId w:val="1016"/>
        </w:numPr>
      </w:pPr>
      <w:r>
        <w:t xml:space="preserve">OpenAPI updated, Storybook entry if UI</w:t>
      </w:r>
    </w:p>
    <w:p>
      <w:pPr>
        <w:pStyle w:val="Compact"/>
        <w:numPr>
          <w:ilvl w:val="0"/>
          <w:numId w:val="1016"/>
        </w:numPr>
      </w:pPr>
      <w:r>
        <w:t xml:space="preserve">Logged with request ID, error handled via central error-handler util</w:t>
      </w:r>
    </w:p>
    <w:p>
      <w:pPr>
        <w:pStyle w:val="Compact"/>
        <w:numPr>
          <w:ilvl w:val="0"/>
          <w:numId w:val="1016"/>
        </w:numPr>
      </w:pPr>
      <w:r>
        <w:t xml:space="preserve">Feature-flagged for risky rollouts</w:t>
      </w:r>
    </w:p>
    <w:p>
      <w:pPr>
        <w:pStyle w:val="Compact"/>
        <w:numPr>
          <w:ilvl w:val="0"/>
          <w:numId w:val="1016"/>
        </w:numPr>
      </w:pPr>
      <w:r>
        <w:t xml:space="preserve">Metrics emitted (counter + latency histogram)</w:t>
      </w:r>
    </w:p>
    <w:p>
      <w:pPr>
        <w:pStyle w:val="Compact"/>
        <w:numPr>
          <w:ilvl w:val="0"/>
          <w:numId w:val="1016"/>
        </w:numPr>
      </w:pPr>
      <w:r>
        <w:t xml:space="preserve">Docs updated (Developer Guide for dev-facing, User Manual for user-facing)</w:t>
      </w:r>
    </w:p>
    <w:p>
      <w:r>
        <w:pict>
          <v:rect style="width:0;height:1.5pt" o:hralign="center" o:hrstd="t" o:hr="t"/>
        </w:pict>
      </w:r>
    </w:p>
    <w:bookmarkEnd w:id="21"/>
    <w:bookmarkStart w:id="22" w:name="Xb41d627ed0d5378d1cdd22016c6fc570b397c4f"/>
    <w:p>
      <w:pPr>
        <w:pStyle w:val="Heading2"/>
      </w:pPr>
      <w:r>
        <w:t xml:space="preserve">7. Release Train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v0.1 (end of M1)</w:t>
      </w:r>
      <w:r>
        <w:t xml:space="preserve"> </w:t>
      </w:r>
      <w:r>
        <w:t xml:space="preserve">— internal alpha, data pipelines only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v0.5 (end of M2)</w:t>
      </w:r>
      <w:r>
        <w:t xml:space="preserve"> </w:t>
      </w:r>
      <w:r>
        <w:t xml:space="preserve">— internal beta, signals via API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v0.9 (end of M3)</w:t>
      </w:r>
      <w:r>
        <w:t xml:space="preserve"> </w:t>
      </w:r>
      <w:r>
        <w:t xml:space="preserve">— closed beta, portal live for invited users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v1.0 (end of M4)</w:t>
      </w:r>
      <w:r>
        <w:t xml:space="preserve"> </w:t>
      </w:r>
      <w:r>
        <w:t xml:space="preserve">— public launch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v1.x</w:t>
      </w:r>
      <w:r>
        <w:t xml:space="preserve"> </w:t>
      </w:r>
      <w:r>
        <w:t xml:space="preserve">— advanced features rolled out via M5 sprints</w:t>
      </w:r>
    </w:p>
    <w:p>
      <w:r>
        <w:pict>
          <v:rect style="width:0;height:1.5pt" o:hralign="center" o:hrstd="t" o:hr="t"/>
        </w:pict>
      </w:r>
    </w:p>
    <w:bookmarkEnd w:id="22"/>
    <w:bookmarkStart w:id="23" w:name="Xd4167eb1508fc78df94b5993fc961f2bf283544"/>
    <w:p>
      <w:pPr>
        <w:pStyle w:val="Heading2"/>
      </w:pPr>
      <w:r>
        <w:t xml:space="preserve">8. Post-Launch Cadence</w:t>
      </w:r>
    </w:p>
    <w:p>
      <w:pPr>
        <w:pStyle w:val="Compact"/>
        <w:numPr>
          <w:ilvl w:val="0"/>
          <w:numId w:val="1018"/>
        </w:numPr>
      </w:pPr>
      <w:r>
        <w:t xml:space="preserve">Weekly: model performance review, data quality dashboard triage</w:t>
      </w:r>
    </w:p>
    <w:p>
      <w:pPr>
        <w:pStyle w:val="Compact"/>
        <w:numPr>
          <w:ilvl w:val="0"/>
          <w:numId w:val="1018"/>
        </w:numPr>
      </w:pPr>
      <w:r>
        <w:t xml:space="preserve">Bi-weekly: product demo + roadmap re-prioritization</w:t>
      </w:r>
    </w:p>
    <w:p>
      <w:pPr>
        <w:pStyle w:val="Compact"/>
        <w:numPr>
          <w:ilvl w:val="0"/>
          <w:numId w:val="1018"/>
        </w:numPr>
      </w:pPr>
      <w:r>
        <w:t xml:space="preserve">Monthly: cost review (LLM, DB, hosting), security patch window</w:t>
      </w:r>
    </w:p>
    <w:p>
      <w:pPr>
        <w:pStyle w:val="Compact"/>
        <w:numPr>
          <w:ilvl w:val="0"/>
          <w:numId w:val="1018"/>
        </w:numPr>
      </w:pPr>
      <w:r>
        <w:t xml:space="preserve">Quarterly: full model retrain + portfolio-simulation refresh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2026-04-22T05:29:34Z</dcterms:created>
  <dcterms:modified xsi:type="dcterms:W3CDTF">2026-04-22T05:29:34Z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