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19</w:t>
      </w:r>
    </w:p>
    <w:p>
      <w:pPr>
        <w:pStyle w:val="Heading1"/>
        <w:spacing w:before="160" w:after="360"/>
        <w:jc w:val="center"/>
      </w:pPr>
      <w:r>
        <w:t>DỰ ĐOÁN PHIÊN MUA HÀNG VỚI KIỂM TOÁN RÒ RỈ</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7 — Rò rỉ dữ liệu, chia tập đúng và đánh giá trung thực</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Online Shoppers Purchasing Intention</w:t>
            </w:r>
          </w:p>
        </w:tc>
      </w:tr>
    </w:tbl>
    <w:p/>
    <w:p>
      <w:pPr>
        <w:pStyle w:val="Heading2"/>
        <w:jc w:val="center"/>
      </w:pPr>
      <w:r>
        <w:t>Mục tiêu ngắn gọn</w:t>
      </w:r>
    </w:p>
    <w:p>
      <w:pPr>
        <w:ind w:left="648" w:right="648"/>
        <w:jc w:val="center"/>
      </w:pPr>
      <w:r>
        <w:t>Nhóm marketing muốn phân loại phiên truy cập kết thúc bằng giao dịch, nhưng dữ liệu tổng hợp cuối phiên có thể chứa tín hiệu gần với kết quả.</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Nhóm marketing muốn phân loại phiên truy cập kết thúc bằng giao dịch, nhưng dữ liệu tổng hợp cuối phiên có thể chứa tín hiệu gần với kết quả.</w:t>
      </w:r>
    </w:p>
    <w:p>
      <w:pPr>
        <w:pStyle w:val="Heading2"/>
      </w:pPr>
      <w:r>
        <w:t>Câu hỏi nghiên cứu</w:t>
      </w:r>
    </w:p>
    <w:p>
      <w:r>
        <w:t>Kết quả thay đổi thế nào khi loại các biến gần mục tiêu và mô tả đúng thời điểm dự đoán?</w:t>
      </w:r>
    </w:p>
    <w:p>
      <w:pPr>
        <w:pStyle w:val="Heading2"/>
      </w:pPr>
      <w:r>
        <w:t>Mục tiêu học tập bắt buộc</w:t>
      </w:r>
    </w:p>
    <w:p>
      <w:pPr>
        <w:pStyle w:val="ListBullet"/>
        <w:spacing w:after="50"/>
      </w:pPr>
      <w:r>
        <w:t>Vận dụng đúng kiến thức của Bài 7 — Rò rỉ dữ liệu, chia tập đúng và đánh giá trung thực;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Phân loại nhị phân; trọng tâm là leakage audit.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phiên web đã được tổng hợp.</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Số trang/thời lượng, bounce/exit rate, tháng, visitor type, weekend; PageValues bắt buộc kiểm toán và loại khỏi mô hình chính.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Xác suất Revenue và báo cáo mô hình ngây thơ so với mô hình trung thực.</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PR-AUC, ROC-AUC, recall, precision, calibration.</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Online Shoppers Purchasing Intention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12.330 phiên; 1.908 phiên dương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UCI, CC BY 4.0.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Chỉ tuyên bố phân loại từ bản tóm tắt phiên, không gọi là dự đoán 'trong vài phút đầu' vì dữ liệu không có event-level snapshot.</w:t>
            </w:r>
          </w:p>
        </w:tc>
      </w:tr>
    </w:tbl>
    <w:p>
      <w:pPr>
        <w:pStyle w:val="Heading2"/>
      </w:pPr>
      <w:r>
        <w:t>Nguồn chính thức</w:t>
      </w:r>
    </w:p>
    <w:p>
      <w:r>
        <w:rPr>
          <w:b/>
        </w:rPr>
        <w:t xml:space="preserve">Trang dữ liệu: </w:t>
      </w:r>
      <w:hyperlink r:id="rId13">
        <w:r>
          <w:rPr>
            <w:color w:val="1F4E79"/>
            <w:u w:val="single"/>
          </w:rPr>
          <w:t>https://archive.ics.uci.edu/dataset/468/online%2Bshoppers%2Bpurchasing%2Bintention%2Bdataset</w:t>
        </w:r>
      </w:hyperlink>
    </w:p>
    <w:p>
      <w:r>
        <w:rPr>
          <w:b/>
        </w:rPr>
        <w:t xml:space="preserve">DOI/tài liệu mô tả: </w:t>
      </w:r>
      <w:hyperlink r:id="rId14">
        <w:r>
          <w:rPr>
            <w:color w:val="1F4E79"/>
            <w:u w:val="single"/>
          </w:rPr>
          <w:t>https://doi.org/10.24432/C5F88Q</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PageValues được tính liên quan đến giá trị trang trước giao dịch và có thể là lối tắt; loại khỏi mô hình chính. Pipeline fit train; không oversample trước split.</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Lớp âm và logistic với vài biến hành vi.</w:t>
      </w:r>
    </w:p>
    <w:p>
      <w:pPr>
        <w:pStyle w:val="ListNumber"/>
        <w:spacing w:after="50"/>
      </w:pPr>
      <w:r>
        <w:t>Xây dựng mô hình chính: Logistic regression mô hình ngây thơ có PageValues để minh họa, và mô hình chính loại PageValues.</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random stratified split ổn định qua seed.</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So sánh có/không PageValues và giải thích chênh lệch.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PR curve do mất cân bằng.</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Kiểm tra calibration và sai số theo visitor type/month.</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Form phiên tổng hợp và dashboard leakage audit; API POST /api/session-score; hiển thị rõ 'phân tích cuối phiên'.</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Nếu tự thu được event-level hợp lệ, tạo snapshot sau N sự kiện và đánh giá theo thời gian; không bắt buộc.</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Vì sao PageValues đáng nghi?</w:t>
      </w:r>
    </w:p>
    <w:p>
      <w:pPr>
        <w:pStyle w:val="ListBullet"/>
        <w:spacing w:after="50"/>
      </w:pPr>
      <w:r>
        <w:t>Tại sao dataset này không đủ để tuyên bố dự đoán ở phút đầu?</w:t>
      </w:r>
    </w:p>
    <w:p>
      <w:pPr>
        <w:pStyle w:val="ListBullet"/>
        <w:spacing w:after="50"/>
      </w:pPr>
      <w:r>
        <w:t>PR-AUC phù hợp hơn accuracy ở đâu?</w:t>
      </w:r>
    </w:p>
    <w:p>
      <w:pPr>
        <w:pStyle w:val="Heading2"/>
      </w:pPr>
      <w:r>
        <w:t>Sử dụng có trách nhiệm</w:t>
      </w:r>
    </w:p>
    <w:p>
      <w:r>
        <w:t>Không theo dõi cá nhân hoặc tạo dark pattern; sử dụng dữ liệu tổng hợp/ẩn danh.</w:t>
      </w:r>
    </w:p>
    <w:p>
      <w:pPr>
        <w:pStyle w:val="Heading2"/>
      </w:pPr>
      <w:r>
        <w:t>Tài liệu tham khảo tối thiểu</w:t>
      </w:r>
    </w:p>
    <w:p>
      <w:pPr>
        <w:pStyle w:val="Smallnote"/>
      </w:pPr>
      <w:r>
        <w:rPr>
          <w:b/>
        </w:rPr>
        <w:t xml:space="preserve">[1] Slide học phần: </w:t>
      </w:r>
      <w:r>
        <w:t>Bài 7 — Rò rỉ dữ liệu, chia tập đúng và đánh giá trung thực.</w:t>
        <w:br/>
      </w:r>
      <w:r>
        <w:rPr>
          <w:b/>
        </w:rPr>
        <w:t xml:space="preserve">[2] Nguồn dữ liệu: </w:t>
      </w:r>
      <w:hyperlink r:id="rId13">
        <w:r>
          <w:rPr>
            <w:color w:val="1F4E79"/>
            <w:u w:val="single"/>
          </w:rPr>
          <w:t>https://archive.ics.uci.edu/dataset/468/online%2Bshoppers%2Bpurchasing%2Bintention%2Bdataset</w:t>
        </w:r>
      </w:hyperlink>
      <w:r>
        <w:rPr>
          <w:b/>
        </w:rPr>
        <w:br/>
        <w:t xml:space="preserve">[3] DOI/mô tả: </w:t>
      </w:r>
      <w:hyperlink r:id="rId14">
        <w:r>
          <w:rPr>
            <w:color w:val="1F4E79"/>
            <w:u w:val="single"/>
          </w:rPr>
          <w:t>https://doi.org/10.24432/C5F88Q</w:t>
        </w:r>
      </w:hyperlink>
      <w:r>
        <w:rPr>
          <w:b/>
        </w:rPr>
        <w:br/>
        <w:t xml:space="preserve">[4] Tài liệu phương pháp scikit-learn: </w:t>
      </w:r>
      <w:hyperlink r:id="rId15">
        <w:r>
          <w:rPr>
            <w:color w:val="1F4E79"/>
            <w:u w:val="single"/>
          </w:rPr>
          <w:t>https://scikit-learn.org/stable/common_pitfalls.html</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19  |  BÀI 7 — RÒ RỈ DỮ LIỆU, CHIA TẬP ĐÚNG VÀ ĐÁNH GIÁ TRUNG THỰC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archive.ics.uci.edu/dataset/468/online%2Bshoppers%2Bpurchasing%2Bintention%2Bdataset" TargetMode="External"/><Relationship Id="rId14" Type="http://schemas.openxmlformats.org/officeDocument/2006/relationships/hyperlink" Target="https://doi.org/10.24432/C5F88Q" TargetMode="External"/><Relationship Id="rId15" Type="http://schemas.openxmlformats.org/officeDocument/2006/relationships/hyperlink" Target="https://scikit-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19 - Dự đoán phiên mua hàng với kiểm toán rò rỉ</dc:title>
  <dc:subject>Bài 7 — Rò rỉ dữ liệu, chia tập đúng và đánh giá trung thực</dc:subject>
  <dc:creator>PGS.TS. NGUYỄN VĂN HẬU</dc:creator>
  <cp:keywords>Học máy cơ bản; 12523W.1; project; Bài 7 — Rò rỉ dữ liệu, chia tập đúng và đánh giá trung thực</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