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Calibri" w:cs="Calibri" w:eastAsia="Calibri" w:hAnsi="Calibri"/>
          <w:b/>
          <w:bCs/>
          <w:color w:val="0E2A47"/>
          <w:sz w:val="56"/>
          <w:szCs w:val="56"/>
        </w:rPr>
        <w:t xml:space="preserve">CIO Logistics</w:t>
      </w:r>
    </w:p>
    <w:p>
      <w:pPr>
        <w:spacing w:after="800"/>
        <w:jc w:val="center"/>
      </w:pPr>
      <w:r>
        <w:rPr>
          <w:rFonts w:ascii="Calibri" w:cs="Calibri" w:eastAsia="Calibri" w:hAnsi="Calibri"/>
          <w:b/>
          <w:bCs/>
          <w:color w:val="F18F1F"/>
          <w:sz w:val="40"/>
          <w:szCs w:val="40"/>
        </w:rPr>
        <w:t xml:space="preserve">Homepage Design Specification</w:t>
      </w:r>
    </w:p>
    <w:p>
      <w:pPr>
        <w:spacing w:after="200"/>
        <w:jc w:val="center"/>
      </w:pPr>
      <w:r>
        <w:rPr>
          <w:rFonts w:ascii="Calibri" w:cs="Calibri" w:eastAsia="Calibri" w:hAnsi="Calibri"/>
          <w:i/>
          <w:iCs/>
          <w:color w:val="4A5568"/>
          <w:sz w:val="26"/>
          <w:szCs w:val="26"/>
        </w:rPr>
        <w:t xml:space="preserve">SEO-First · E-E-A-T 2026 · GEO/AI-Optimized</w:t>
      </w:r>
    </w:p>
    <w:p>
      <w:pPr>
        <w:spacing w:after="200"/>
        <w:jc w:val="center"/>
      </w:pPr>
      <w:r>
        <w:rPr>
          <w:rFonts w:ascii="Calibri" w:cs="Calibri" w:eastAsia="Calibri" w:hAnsi="Calibri"/>
          <w:color w:val="4A5568"/>
          <w:sz w:val="22"/>
          <w:szCs w:val="22"/>
        </w:rPr>
        <w:t xml:space="preserve">14-Block Architecture | All Devices | Multilingual EN/RU/HY</w:t>
      </w:r>
    </w:p>
    <w:p>
      <w:pPr>
        <w:spacing w:after="800" w:before="800"/>
        <w:jc w:val="center"/>
      </w:pPr>
      <w:r>
        <w:rPr>
          <w:rFonts w:ascii="Calibri" w:cs="Calibri" w:eastAsia="Calibri" w:hAnsi="Calibri"/>
          <w:color w:val="4A5568"/>
          <w:sz w:val="20"/>
          <w:szCs w:val="20"/>
        </w:rPr>
        <w:t xml:space="preserve">Prepared: May 2026  |  Version 1.0</w:t>
      </w:r>
    </w:p>
    <w:p>
      <w:r>
        <w:br w:type="page"/>
      </w:r>
    </w:p>
    <w:p>
      <w:pPr>
        <w:pStyle w:val="Heading1"/>
        <w:spacing w:after="200" w:before="360"/>
      </w:pPr>
      <w:r>
        <w:rPr>
          <w:rFonts w:ascii="Calibri" w:cs="Calibri" w:eastAsia="Calibri" w:hAnsi="Calibri"/>
          <w:b/>
          <w:bCs/>
          <w:color w:val="0E2A47"/>
          <w:sz w:val="40"/>
          <w:szCs w:val="40"/>
        </w:rPr>
        <w:t xml:space="preserve">1. Executive Summary</w:t>
      </w:r>
    </w:p>
    <w:p>
      <w:pPr>
        <w:spacing w:after="120" w:line="300"/>
      </w:pPr>
      <w:r>
        <w:rPr>
          <w:rFonts w:ascii="Calibri" w:cs="Calibri" w:eastAsia="Calibri" w:hAnsi="Calibri"/>
          <w:color w:val="4A5568"/>
          <w:sz w:val="22"/>
          <w:szCs w:val="22"/>
        </w:rPr>
        <w:t xml:space="preserve">This document specifies the complete homepage design for CIO Logistics' new SEO-first website rebuild. The structure is built on the HOBO (Holistic Optimization Beyond Onpage) method and Google's 2026 E-E-A-T guidelines, with explicit optimization for AI Overviews (GEO) and AI search citations.</w:t>
      </w:r>
    </w:p>
    <w:p>
      <w:pPr>
        <w:spacing w:after="120" w:line="300"/>
      </w:pPr>
      <w:r>
        <w:rPr>
          <w:rFonts w:ascii="Calibri" w:cs="Calibri" w:eastAsia="Calibri" w:hAnsi="Calibri"/>
          <w:color w:val="4A5568"/>
          <w:sz w:val="22"/>
          <w:szCs w:val="22"/>
        </w:rPr>
        <w:t xml:space="preserve">The homepage is engineered to perform three jobs in under 8 seconds: communicate who CIO Logistics is, what services it offers, and why visitors should trust the company enough to request a quote. Each of the 14 blocks below maps to a specific buyer-journey stage and contributes to topical authority around freight forwarding from Armenia.</w:t>
      </w:r>
    </w:p>
    <w:p>
      <w:pPr>
        <w:pStyle w:val="Heading3"/>
        <w:spacing w:after="100" w:before="220"/>
      </w:pPr>
      <w:r>
        <w:rPr>
          <w:rFonts w:ascii="Calibri" w:cs="Calibri" w:eastAsia="Calibri" w:hAnsi="Calibri"/>
          <w:b/>
          <w:bCs/>
          <w:color w:val="F18F1F"/>
          <w:sz w:val="24"/>
          <w:szCs w:val="24"/>
        </w:rPr>
        <w:t xml:space="preserve">Strategic Goals</w:t>
      </w:r>
    </w:p>
    <w:p>
      <w:pPr>
        <w:pStyle w:val="ListParagraph"/>
        <w:numPr>
          <w:ilvl w:val="0"/>
          <w:numId w:val="2"/>
        </w:numPr>
        <w:spacing w:after="80"/>
      </w:pPr>
      <w:r>
        <w:rPr>
          <w:rFonts w:ascii="Calibri" w:cs="Calibri" w:eastAsia="Calibri" w:hAnsi="Calibri"/>
          <w:color w:val="4A5568"/>
          <w:sz w:val="22"/>
          <w:szCs w:val="22"/>
        </w:rPr>
        <w:t xml:space="preserve">Capture high-intent search traffic for keywords like "logistics company Armenia", "freight forwarding Yerevan", "international cargo transportation Armenia".</w:t>
      </w:r>
    </w:p>
    <w:p>
      <w:pPr>
        <w:pStyle w:val="ListParagraph"/>
        <w:numPr>
          <w:ilvl w:val="0"/>
          <w:numId w:val="2"/>
        </w:numPr>
        <w:spacing w:after="80"/>
      </w:pPr>
      <w:r>
        <w:rPr>
          <w:rFonts w:ascii="Calibri" w:cs="Calibri" w:eastAsia="Calibri" w:hAnsi="Calibri"/>
          <w:color w:val="4A5568"/>
          <w:sz w:val="22"/>
          <w:szCs w:val="22"/>
        </w:rPr>
        <w:t xml:space="preserve">Convert site visitors into qualified quote requests with a target conversion rate of 4–6% (industry benchmark: 2.3%).</w:t>
      </w:r>
    </w:p>
    <w:p>
      <w:pPr>
        <w:pStyle w:val="ListParagraph"/>
        <w:numPr>
          <w:ilvl w:val="0"/>
          <w:numId w:val="2"/>
        </w:numPr>
        <w:spacing w:after="80"/>
      </w:pPr>
      <w:r>
        <w:rPr>
          <w:rFonts w:ascii="Calibri" w:cs="Calibri" w:eastAsia="Calibri" w:hAnsi="Calibri"/>
          <w:color w:val="4A5568"/>
          <w:sz w:val="22"/>
          <w:szCs w:val="22"/>
        </w:rPr>
        <w:t xml:space="preserve">Build E-E-A-T signals at scale through real team bios, verified case studies, live reviews, and clickable certifications.</w:t>
      </w:r>
    </w:p>
    <w:p>
      <w:pPr>
        <w:pStyle w:val="ListParagraph"/>
        <w:numPr>
          <w:ilvl w:val="0"/>
          <w:numId w:val="2"/>
        </w:numPr>
        <w:spacing w:after="80"/>
      </w:pPr>
      <w:r>
        <w:rPr>
          <w:rFonts w:ascii="Calibri" w:cs="Calibri" w:eastAsia="Calibri" w:hAnsi="Calibri"/>
          <w:color w:val="4A5568"/>
          <w:sz w:val="22"/>
          <w:szCs w:val="22"/>
        </w:rPr>
        <w:t xml:space="preserve">Optimize for AI search citation in ChatGPT, Perplexity, Gemini, and Google AI Overviews.</w:t>
      </w:r>
    </w:p>
    <w:p>
      <w:pPr>
        <w:pStyle w:val="ListParagraph"/>
        <w:numPr>
          <w:ilvl w:val="0"/>
          <w:numId w:val="2"/>
        </w:numPr>
        <w:spacing w:after="80"/>
      </w:pPr>
      <w:r>
        <w:rPr>
          <w:rFonts w:ascii="Calibri" w:cs="Calibri" w:eastAsia="Calibri" w:hAnsi="Calibri"/>
          <w:color w:val="4A5568"/>
          <w:sz w:val="22"/>
          <w:szCs w:val="22"/>
        </w:rPr>
        <w:t xml:space="preserve">Serve all three target language audiences (EN/RU/HY) with proper hreflang and localized currency/phone formatting.</w:t>
      </w:r>
    </w:p>
    <w:p>
      <w:pPr>
        <w:pStyle w:val="Heading3"/>
        <w:spacing w:after="100" w:before="220"/>
      </w:pPr>
      <w:r>
        <w:rPr>
          <w:rFonts w:ascii="Calibri" w:cs="Calibri" w:eastAsia="Calibri" w:hAnsi="Calibri"/>
          <w:b/>
          <w:bCs/>
          <w:color w:val="F18F1F"/>
          <w:sz w:val="24"/>
          <w:szCs w:val="24"/>
        </w:rPr>
        <w:t xml:space="preserve">Key Differentiators vs Current Site</w:t>
      </w:r>
    </w:p>
    <w:p>
      <w:pPr>
        <w:pStyle w:val="ListParagraph"/>
        <w:numPr>
          <w:ilvl w:val="0"/>
          <w:numId w:val="2"/>
        </w:numPr>
        <w:spacing w:after="80"/>
      </w:pPr>
      <w:r>
        <w:rPr>
          <w:rFonts w:ascii="Calibri" w:cs="Calibri" w:eastAsia="Calibri" w:hAnsi="Calibri"/>
          <w:color w:val="4A5568"/>
          <w:sz w:val="22"/>
          <w:szCs w:val="22"/>
        </w:rPr>
        <w:t xml:space="preserve">Eliminates the alt-text keyword stuffing in the current Revolution Slider (a Google penalty risk).</w:t>
      </w:r>
    </w:p>
    <w:p>
      <w:pPr>
        <w:pStyle w:val="ListParagraph"/>
        <w:numPr>
          <w:ilvl w:val="0"/>
          <w:numId w:val="2"/>
        </w:numPr>
        <w:spacing w:after="80"/>
      </w:pPr>
      <w:r>
        <w:rPr>
          <w:rFonts w:ascii="Calibri" w:cs="Calibri" w:eastAsia="Calibri" w:hAnsi="Calibri"/>
          <w:color w:val="4A5568"/>
          <w:sz w:val="22"/>
          <w:szCs w:val="22"/>
        </w:rPr>
        <w:t xml:space="preserve">Adds Trade Lane pages (block 1.5) — the #1 SEO leverage for logistics companies in 2026.</w:t>
      </w:r>
    </w:p>
    <w:p>
      <w:pPr>
        <w:pStyle w:val="ListParagraph"/>
        <w:numPr>
          <w:ilvl w:val="0"/>
          <w:numId w:val="2"/>
        </w:numPr>
        <w:spacing w:after="80"/>
      </w:pPr>
      <w:r>
        <w:rPr>
          <w:rFonts w:ascii="Calibri" w:cs="Calibri" w:eastAsia="Calibri" w:hAnsi="Calibri"/>
          <w:color w:val="4A5568"/>
          <w:sz w:val="22"/>
          <w:szCs w:val="22"/>
        </w:rPr>
        <w:t xml:space="preserve">Introduces Industry vertical landing pages (block 1.6) following Maersk/DSV strategy.</w:t>
      </w:r>
    </w:p>
    <w:p>
      <w:pPr>
        <w:pStyle w:val="ListParagraph"/>
        <w:numPr>
          <w:ilvl w:val="0"/>
          <w:numId w:val="2"/>
        </w:numPr>
        <w:spacing w:after="80"/>
      </w:pPr>
      <w:r>
        <w:rPr>
          <w:rFonts w:ascii="Calibri" w:cs="Calibri" w:eastAsia="Calibri" w:hAnsi="Calibri"/>
          <w:color w:val="4A5568"/>
          <w:sz w:val="22"/>
          <w:szCs w:val="22"/>
        </w:rPr>
        <w:t xml:space="preserve">Implements live reviews with AggregateRating schema instead of static screenshots.</w:t>
      </w:r>
    </w:p>
    <w:p>
      <w:pPr>
        <w:pStyle w:val="ListParagraph"/>
        <w:numPr>
          <w:ilvl w:val="0"/>
          <w:numId w:val="2"/>
        </w:numPr>
        <w:spacing w:after="80"/>
      </w:pPr>
      <w:r>
        <w:rPr>
          <w:rFonts w:ascii="Calibri" w:cs="Calibri" w:eastAsia="Calibri" w:hAnsi="Calibri"/>
          <w:color w:val="4A5568"/>
          <w:sz w:val="22"/>
          <w:szCs w:val="22"/>
        </w:rPr>
        <w:t xml:space="preserve">Replaces heavy Revolution Slider with custom hero (target LCP &lt; 2.5s).</w:t>
      </w:r>
    </w:p>
    <w:p>
      <w:pPr>
        <w:pStyle w:val="ListParagraph"/>
        <w:numPr>
          <w:ilvl w:val="0"/>
          <w:numId w:val="2"/>
        </w:numPr>
        <w:spacing w:after="80"/>
      </w:pPr>
      <w:r>
        <w:rPr>
          <w:rFonts w:ascii="Calibri" w:cs="Calibri" w:eastAsia="Calibri" w:hAnsi="Calibri"/>
          <w:color w:val="4A5568"/>
          <w:sz w:val="22"/>
          <w:szCs w:val="22"/>
        </w:rPr>
        <w:t xml:space="preserve">Adds sticky Quick Tools bar (Tracking + Calculator + Currency + Chat) — modern logistics standard.</w:t>
      </w:r>
    </w:p>
    <w:p>
      <w:r>
        <w:br w:type="page"/>
      </w:r>
    </w:p>
    <w:p>
      <w:pPr>
        <w:pStyle w:val="Heading1"/>
        <w:spacing w:after="200" w:before="360"/>
      </w:pPr>
      <w:r>
        <w:rPr>
          <w:rFonts w:ascii="Calibri" w:cs="Calibri" w:eastAsia="Calibri" w:hAnsi="Calibri"/>
          <w:b/>
          <w:bCs/>
          <w:color w:val="0E2A47"/>
          <w:sz w:val="40"/>
          <w:szCs w:val="40"/>
        </w:rPr>
        <w:t xml:space="preserve">2. Brand System</w:t>
      </w:r>
    </w:p>
    <w:p>
      <w:pPr>
        <w:spacing w:after="120" w:line="300"/>
      </w:pPr>
      <w:r>
        <w:rPr>
          <w:rFonts w:ascii="Calibri" w:cs="Calibri" w:eastAsia="Calibri" w:hAnsi="Calibri"/>
          <w:color w:val="4A5568"/>
          <w:sz w:val="22"/>
          <w:szCs w:val="22"/>
        </w:rPr>
        <w:t xml:space="preserve">The brand system preserves the visual identity of the current ciologistics.com site (navy + orange) while modernizing the typographic and spacing system to international logistics-industry standards.</w:t>
      </w:r>
    </w:p>
    <w:p>
      <w:pPr>
        <w:pStyle w:val="Heading3"/>
        <w:spacing w:after="100" w:before="220"/>
      </w:pPr>
      <w:r>
        <w:rPr>
          <w:rFonts w:ascii="Calibri" w:cs="Calibri" w:eastAsia="Calibri" w:hAnsi="Calibri"/>
          <w:b/>
          <w:bCs/>
          <w:color w:val="F18F1F"/>
          <w:sz w:val="24"/>
          <w:szCs w:val="24"/>
        </w:rPr>
        <w:t xml:space="preserve">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Primary Navy</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#0E2A47 — headers, logo, dark sections, primary text</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Navy Dark</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#081C32 — footer, deep contrast, top utility bar</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Secondary Blue</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#1B4D8B — gradients, icon backgrounds, accents</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Accent Orange (CTA)</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#F18F1F — primary buttons, highlights, eyebrows, links</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Orange Dark (hover)</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#D67A12</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Orange Light</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#FFB347 — light accents in dark sections</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Text Dark</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#1A2332 — body headings</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Text Body</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#4A5568 — paragraphs</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Text Muted</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#718096 — captions, meta</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Background Gray</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#F7F9FC — alternating sections</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Border</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#E2E8F0 — dividers, card outlines</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Success Green</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#16A34A — live indicators, positive metrics</w:t>
            </w:r>
          </w:p>
        </w:tc>
      </w:tr>
    </w:tbl>
    <w:p>
      <w:pPr>
        <w:spacing w:after="80"/>
      </w:pPr>
      <w:r>
        <w:t xml:space="preserve"/>
      </w:r>
    </w:p>
    <w:p>
      <w:pPr>
        <w:pStyle w:val="Heading3"/>
        <w:spacing w:after="100" w:before="220"/>
      </w:pPr>
      <w:r>
        <w:rPr>
          <w:rFonts w:ascii="Calibri" w:cs="Calibri" w:eastAsia="Calibri" w:hAnsi="Calibri"/>
          <w:b/>
          <w:bCs/>
          <w:color w:val="F18F1F"/>
          <w:sz w:val="24"/>
          <w:szCs w:val="24"/>
        </w:rPr>
        <w:t xml:space="preserve">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Display / Headings</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Plus Jakarta Sans (700/800) — modern, professional, excellent Cyrillic + Armenian support</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Body</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Inter (400/500/600) — high readability, all languages</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Fallback</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-apple-system, BlinkMacSystemFont, sans-serif</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H1 (Hero)</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clamp(2rem, 4.5vw, 3.5rem) — responsive 32–56px</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H2 (Sections)</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clamp(1.75rem, 3.2vw, 2.5rem) — 28–40px</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H3 (Subsections)</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1.35rem (~22px)</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Body</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16px / line-height 1.6</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Small / Meta</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13–14px</w:t>
            </w:r>
          </w:p>
        </w:tc>
      </w:tr>
    </w:tbl>
    <w:p>
      <w:pPr>
        <w:spacing w:after="80"/>
      </w:pPr>
      <w:r>
        <w:t xml:space="preserve"/>
      </w:r>
    </w:p>
    <w:p>
      <w:pPr>
        <w:pStyle w:val="Heading3"/>
        <w:spacing w:after="100" w:before="220"/>
      </w:pPr>
      <w:r>
        <w:rPr>
          <w:rFonts w:ascii="Calibri" w:cs="Calibri" w:eastAsia="Calibri" w:hAnsi="Calibri"/>
          <w:b/>
          <w:bCs/>
          <w:color w:val="F18F1F"/>
          <w:sz w:val="24"/>
          <w:szCs w:val="24"/>
        </w:rPr>
        <w:t xml:space="preserve">Spacing &amp;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Container max width</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1240px</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Container side padding</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24px (desktop), responsive</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Section vertical padding</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80px desktop / 56px mobile</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Card border radius</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14px (large) / 8px (small)</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Card shadow</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0 12px 32px rgba(14,42,71,0.12) on hover</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Button padding</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14px 28px / 16px 32px (hero)</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Grid gaps</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20–24px between cards</w:t>
            </w:r>
          </w:p>
        </w:tc>
      </w:tr>
    </w:tbl>
    <w:p>
      <w:pPr>
        <w:spacing w:after="80"/>
      </w:pPr>
      <w:r>
        <w:t xml:space="preserve"/>
      </w:r>
    </w:p>
    <w:p>
      <w:pPr>
        <w:pBdr>
          <w:top w:val="single" w:color="FFE4B5" w:sz="4"/>
          <w:bottom w:val="single" w:color="FFE4B5" w:sz="4"/>
          <w:left w:val="single" w:color="F18F1F" w:sz="24"/>
          <w:right w:val="single" w:color="FFE4B5" w:sz="4"/>
        </w:pBdr>
        <w:shd w:fill="FFF7ED" w:val="clear"/>
        <w:spacing w:after="200" w:before="100"/>
        <w:ind w:left="200"/>
      </w:pPr>
      <w:r>
        <w:rPr>
          <w:rFonts w:ascii="Calibri" w:cs="Calibri" w:eastAsia="Calibri" w:hAnsi="Calibri"/>
          <w:b/>
          <w:bCs/>
          <w:color w:val="0E2A47"/>
          <w:sz w:val="22"/>
          <w:szCs w:val="22"/>
        </w:rPr>
        <w:t xml:space="preserve">★ Brand decision: CTA buttons are ALWAYS orange (#F18F1F). Navy buttons are reserved for secondary actions. This consistency builds CTR over time.</w:t>
      </w:r>
    </w:p>
    <w:p>
      <w:r>
        <w:br w:type="page"/>
      </w:r>
    </w:p>
    <w:p>
      <w:pPr>
        <w:pStyle w:val="Heading1"/>
        <w:spacing w:after="200" w:before="360"/>
      </w:pPr>
      <w:r>
        <w:rPr>
          <w:rFonts w:ascii="Calibri" w:cs="Calibri" w:eastAsia="Calibri" w:hAnsi="Calibri"/>
          <w:b/>
          <w:bCs/>
          <w:color w:val="0E2A47"/>
          <w:sz w:val="40"/>
          <w:szCs w:val="40"/>
        </w:rPr>
        <w:t xml:space="preserve">3. Page Structure Overview</w:t>
      </w:r>
    </w:p>
    <w:p>
      <w:pPr>
        <w:spacing w:after="120" w:line="300"/>
      </w:pPr>
      <w:r>
        <w:rPr>
          <w:rFonts w:ascii="Calibri" w:cs="Calibri" w:eastAsia="Calibri" w:hAnsi="Calibri"/>
          <w:color w:val="4A5568"/>
          <w:sz w:val="22"/>
          <w:szCs w:val="22"/>
        </w:rPr>
        <w:t xml:space="preserve">The homepage uses a 14-block architecture with 4 global elements. Each block has a clear function in the buyer journey: from grabbing attention, to building trust, to converting.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800"/>
        <w:gridCol w:w="2760"/>
      </w:tblGrid>
      <w:tr>
        <w:trPr>
          <w:tblHeader/>
        </w:trPr>
        <w:tc>
          <w:tcPr>
            <w:tcBorders>
              <w:top w:val="single" w:color="E2E8F0" w:sz="4"/>
              <w:left w:val="single" w:color="E2E8F0" w:sz="4"/>
              <w:bottom w:val="single" w:color="E2E8F0" w:sz="4"/>
              <w:right w:val="single" w:color="E2E8F0" w:sz="4"/>
            </w:tcBorders>
            <w:shd w:fill="0E2A47" w:val="clear"/>
            <w:tcMar>
              <w:top w:type="dxa" w:w="100"/>
              <w:left w:type="dxa" w:w="120"/>
              <w:bottom w:type="dxa" w:w="100"/>
              <w:right w:type="dxa" w:w="120"/>
            </w:tcMar>
          </w:tcPr>
          <w:p>
            <w:r>
              <w:rPr>
                <w:rFonts w:ascii="Calibri" w:cs="Calibri" w:eastAsia="Calibri" w:hAnsi="Calibri"/>
                <w:b/>
                <w:bCs/>
                <w:color w:val="FFFFFF"/>
                <w:sz w:val="20"/>
                <w:szCs w:val="20"/>
              </w:rPr>
              <w:t xml:space="preserve">#</w:t>
            </w:r>
          </w:p>
        </w:tc>
        <w:tc>
          <w:tcPr>
            <w:tcBorders>
              <w:top w:val="single" w:color="E2E8F0" w:sz="4"/>
              <w:left w:val="single" w:color="E2E8F0" w:sz="4"/>
              <w:bottom w:val="single" w:color="E2E8F0" w:sz="4"/>
              <w:right w:val="single" w:color="E2E8F0" w:sz="4"/>
            </w:tcBorders>
            <w:shd w:fill="0E2A47" w:val="clear"/>
            <w:tcMar>
              <w:top w:type="dxa" w:w="100"/>
              <w:left w:type="dxa" w:w="120"/>
              <w:bottom w:type="dxa" w:w="100"/>
              <w:right w:type="dxa" w:w="120"/>
            </w:tcMar>
          </w:tcPr>
          <w:p>
            <w:r>
              <w:rPr>
                <w:rFonts w:ascii="Calibri" w:cs="Calibri" w:eastAsia="Calibri" w:hAnsi="Calibri"/>
                <w:b/>
                <w:bCs/>
                <w:color w:val="FFFFFF"/>
                <w:sz w:val="20"/>
                <w:szCs w:val="20"/>
              </w:rPr>
              <w:t xml:space="preserve">Block</w:t>
            </w:r>
          </w:p>
        </w:tc>
        <w:tc>
          <w:tcPr>
            <w:tcBorders>
              <w:top w:val="single" w:color="E2E8F0" w:sz="4"/>
              <w:left w:val="single" w:color="E2E8F0" w:sz="4"/>
              <w:bottom w:val="single" w:color="E2E8F0" w:sz="4"/>
              <w:right w:val="single" w:color="E2E8F0" w:sz="4"/>
            </w:tcBorders>
            <w:shd w:fill="0E2A47" w:val="clear"/>
            <w:tcMar>
              <w:top w:type="dxa" w:w="100"/>
              <w:left w:type="dxa" w:w="120"/>
              <w:bottom w:type="dxa" w:w="100"/>
              <w:right w:type="dxa" w:w="120"/>
            </w:tcMar>
          </w:tcPr>
          <w:p>
            <w:r>
              <w:rPr>
                <w:rFonts w:ascii="Calibri" w:cs="Calibri" w:eastAsia="Calibri" w:hAnsi="Calibri"/>
                <w:b/>
                <w:bCs/>
                <w:color w:val="FFFFFF"/>
                <w:sz w:val="20"/>
                <w:szCs w:val="20"/>
              </w:rPr>
              <w:t xml:space="preserve">Job in funnel</w:t>
            </w:r>
          </w:p>
        </w:tc>
        <w:tc>
          <w:tcPr>
            <w:tcBorders>
              <w:top w:val="single" w:color="E2E8F0" w:sz="4"/>
              <w:left w:val="single" w:color="E2E8F0" w:sz="4"/>
              <w:bottom w:val="single" w:color="E2E8F0" w:sz="4"/>
              <w:right w:val="single" w:color="E2E8F0" w:sz="4"/>
            </w:tcBorders>
            <w:shd w:fill="0E2A47" w:val="clear"/>
            <w:tcMar>
              <w:top w:type="dxa" w:w="100"/>
              <w:left w:type="dxa" w:w="120"/>
              <w:bottom w:type="dxa" w:w="100"/>
              <w:right w:type="dxa" w:w="120"/>
            </w:tcMar>
          </w:tcPr>
          <w:p>
            <w:r>
              <w:rPr>
                <w:rFonts w:ascii="Calibri" w:cs="Calibri" w:eastAsia="Calibri" w:hAnsi="Calibri"/>
                <w:b/>
                <w:bCs/>
                <w:color w:val="FFFFFF"/>
                <w:sz w:val="20"/>
                <w:szCs w:val="20"/>
              </w:rPr>
              <w:t xml:space="preserve">Primary signal</w:t>
            </w:r>
          </w:p>
        </w:tc>
      </w:tr>
      <w:tr>
        <w:tc>
          <w:tcPr>
            <w:tcW w:type="dxa" w:w="8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b/>
                <w:bCs/>
                <w:color w:val="4A5568"/>
                <w:sz w:val="19"/>
                <w:szCs w:val="19"/>
              </w:rPr>
              <w:t xml:space="preserve">1.1</w:t>
            </w:r>
          </w:p>
        </w:tc>
        <w:tc>
          <w:tcPr>
            <w:tcW w:type="dxa" w:w="30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b w:val="false"/>
                <w:bCs w:val="false"/>
                <w:color w:val="4A5568"/>
                <w:sz w:val="19"/>
                <w:szCs w:val="19"/>
              </w:rPr>
              <w:t xml:space="preserve">Hero</w:t>
            </w:r>
          </w:p>
        </w:tc>
        <w:tc>
          <w:tcPr>
            <w:tcW w:type="dxa" w:w="28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b w:val="false"/>
                <w:bCs w:val="false"/>
                <w:color w:val="4A5568"/>
                <w:sz w:val="19"/>
                <w:szCs w:val="19"/>
              </w:rPr>
              <w:t xml:space="preserve">Attention + value prop</w:t>
            </w:r>
          </w:p>
        </w:tc>
        <w:tc>
          <w:tcPr>
            <w:tcW w:type="dxa" w:w="27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b w:val="false"/>
                <w:bCs w:val="false"/>
                <w:color w:val="4A5568"/>
                <w:sz w:val="19"/>
                <w:szCs w:val="19"/>
              </w:rPr>
              <w:t xml:space="preserve">Instant clarity, 2 CTAs</w:t>
            </w:r>
          </w:p>
        </w:tc>
      </w:tr>
      <w:tr>
        <w:tc>
          <w:tcPr>
            <w:tcW w:type="dxa" w:w="8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b/>
                <w:bCs/>
                <w:color w:val="4A5568"/>
                <w:sz w:val="19"/>
                <w:szCs w:val="19"/>
              </w:rPr>
              <w:t xml:space="preserve">1.2</w:t>
            </w:r>
          </w:p>
        </w:tc>
        <w:tc>
          <w:tcPr>
            <w:tcW w:type="dxa" w:w="30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b w:val="false"/>
                <w:bCs w:val="false"/>
                <w:color w:val="4A5568"/>
                <w:sz w:val="19"/>
                <w:szCs w:val="19"/>
              </w:rPr>
              <w:t xml:space="preserve">Quick Tools Bar (sticky)</w:t>
            </w:r>
          </w:p>
        </w:tc>
        <w:tc>
          <w:tcPr>
            <w:tcW w:type="dxa" w:w="28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b w:val="false"/>
                <w:bCs w:val="false"/>
                <w:color w:val="4A5568"/>
                <w:sz w:val="19"/>
                <w:szCs w:val="19"/>
              </w:rPr>
              <w:t xml:space="preserve">Re-engage scrolling users</w:t>
            </w:r>
          </w:p>
        </w:tc>
        <w:tc>
          <w:tcPr>
            <w:tcW w:type="dxa" w:w="27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b w:val="false"/>
                <w:bCs w:val="false"/>
                <w:color w:val="4A5568"/>
                <w:sz w:val="19"/>
                <w:szCs w:val="19"/>
              </w:rPr>
              <w:t xml:space="preserve">Tracker, Calculator, Currency, Chat</w:t>
            </w:r>
          </w:p>
        </w:tc>
      </w:tr>
      <w:tr>
        <w:tc>
          <w:tcPr>
            <w:tcW w:type="dxa" w:w="8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b/>
                <w:bCs/>
                <w:color w:val="4A5568"/>
                <w:sz w:val="19"/>
                <w:szCs w:val="19"/>
              </w:rPr>
              <w:t xml:space="preserve">1.3</w:t>
            </w:r>
          </w:p>
        </w:tc>
        <w:tc>
          <w:tcPr>
            <w:tcW w:type="dxa" w:w="30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b w:val="false"/>
                <w:bCs w:val="false"/>
                <w:color w:val="4A5568"/>
                <w:sz w:val="19"/>
                <w:szCs w:val="19"/>
              </w:rPr>
              <w:t xml:space="preserve">Services Grid (8 cards)</w:t>
            </w:r>
          </w:p>
        </w:tc>
        <w:tc>
          <w:tcPr>
            <w:tcW w:type="dxa" w:w="28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b w:val="false"/>
                <w:bCs w:val="false"/>
                <w:color w:val="4A5568"/>
                <w:sz w:val="19"/>
                <w:szCs w:val="19"/>
              </w:rPr>
              <w:t xml:space="preserve">Show breadth</w:t>
            </w:r>
          </w:p>
        </w:tc>
        <w:tc>
          <w:tcPr>
            <w:tcW w:type="dxa" w:w="27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b w:val="false"/>
                <w:bCs w:val="false"/>
                <w:color w:val="4A5568"/>
                <w:sz w:val="19"/>
                <w:szCs w:val="19"/>
              </w:rPr>
              <w:t xml:space="preserve">Service hub navigation</w:t>
            </w:r>
          </w:p>
        </w:tc>
      </w:tr>
      <w:tr>
        <w:tc>
          <w:tcPr>
            <w:tcW w:type="dxa" w:w="8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b/>
                <w:bCs/>
                <w:color w:val="4A5568"/>
                <w:sz w:val="19"/>
                <w:szCs w:val="19"/>
              </w:rPr>
              <w:t xml:space="preserve">1.4</w:t>
            </w:r>
          </w:p>
        </w:tc>
        <w:tc>
          <w:tcPr>
            <w:tcW w:type="dxa" w:w="30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b w:val="false"/>
                <w:bCs w:val="false"/>
                <w:color w:val="4A5568"/>
                <w:sz w:val="19"/>
                <w:szCs w:val="19"/>
              </w:rPr>
              <w:t xml:space="preserve">Why CIO Metrics</w:t>
            </w:r>
          </w:p>
        </w:tc>
        <w:tc>
          <w:tcPr>
            <w:tcW w:type="dxa" w:w="28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b w:val="false"/>
                <w:bCs w:val="false"/>
                <w:color w:val="4A5568"/>
                <w:sz w:val="19"/>
                <w:szCs w:val="19"/>
              </w:rPr>
              <w:t xml:space="preserve">Build credibility</w:t>
            </w:r>
          </w:p>
        </w:tc>
        <w:tc>
          <w:tcPr>
            <w:tcW w:type="dxa" w:w="27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b w:val="false"/>
                <w:bCs w:val="false"/>
                <w:color w:val="4A5568"/>
                <w:sz w:val="19"/>
                <w:szCs w:val="19"/>
              </w:rPr>
              <w:t xml:space="preserve">Numbers + experience</w:t>
            </w:r>
          </w:p>
        </w:tc>
      </w:tr>
      <w:tr>
        <w:tc>
          <w:tcPr>
            <w:tcW w:type="dxa" w:w="8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b/>
                <w:bCs/>
                <w:color w:val="4A5568"/>
                <w:sz w:val="19"/>
                <w:szCs w:val="19"/>
              </w:rPr>
              <w:t xml:space="preserve">1.5</w:t>
            </w:r>
          </w:p>
        </w:tc>
        <w:tc>
          <w:tcPr>
            <w:tcW w:type="dxa" w:w="30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b w:val="false"/>
                <w:bCs w:val="false"/>
                <w:color w:val="4A5568"/>
                <w:sz w:val="19"/>
                <w:szCs w:val="19"/>
              </w:rPr>
              <w:t xml:space="preserve">Trade Lanes Map</w:t>
            </w:r>
          </w:p>
        </w:tc>
        <w:tc>
          <w:tcPr>
            <w:tcW w:type="dxa" w:w="28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b w:val="false"/>
                <w:bCs w:val="false"/>
                <w:color w:val="4A5568"/>
                <w:sz w:val="19"/>
                <w:szCs w:val="19"/>
              </w:rPr>
              <w:t xml:space="preserve">Capture route searches</w:t>
            </w:r>
          </w:p>
        </w:tc>
        <w:tc>
          <w:tcPr>
            <w:tcW w:type="dxa" w:w="27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b w:val="false"/>
                <w:bCs w:val="false"/>
                <w:color w:val="4A5568"/>
                <w:sz w:val="19"/>
                <w:szCs w:val="19"/>
              </w:rPr>
              <w:t xml:space="preserve">SEO #1 leverage</w:t>
            </w:r>
          </w:p>
        </w:tc>
      </w:tr>
      <w:tr>
        <w:tc>
          <w:tcPr>
            <w:tcW w:type="dxa" w:w="8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b/>
                <w:bCs/>
                <w:color w:val="4A5568"/>
                <w:sz w:val="19"/>
                <w:szCs w:val="19"/>
              </w:rPr>
              <w:t xml:space="preserve">1.6</w:t>
            </w:r>
          </w:p>
        </w:tc>
        <w:tc>
          <w:tcPr>
            <w:tcW w:type="dxa" w:w="30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b w:val="false"/>
                <w:bCs w:val="false"/>
                <w:color w:val="4A5568"/>
                <w:sz w:val="19"/>
                <w:szCs w:val="19"/>
              </w:rPr>
              <w:t xml:space="preserve">Industries Grid</w:t>
            </w:r>
          </w:p>
        </w:tc>
        <w:tc>
          <w:tcPr>
            <w:tcW w:type="dxa" w:w="28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b w:val="false"/>
                <w:bCs w:val="false"/>
                <w:color w:val="4A5568"/>
                <w:sz w:val="19"/>
                <w:szCs w:val="19"/>
              </w:rPr>
              <w:t xml:space="preserve">Show specialization</w:t>
            </w:r>
          </w:p>
        </w:tc>
        <w:tc>
          <w:tcPr>
            <w:tcW w:type="dxa" w:w="27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b w:val="false"/>
                <w:bCs w:val="false"/>
                <w:color w:val="4A5568"/>
                <w:sz w:val="19"/>
                <w:szCs w:val="19"/>
              </w:rPr>
              <w:t xml:space="preserve">Vertical expertise</w:t>
            </w:r>
          </w:p>
        </w:tc>
      </w:tr>
      <w:tr>
        <w:tc>
          <w:tcPr>
            <w:tcW w:type="dxa" w:w="8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b/>
                <w:bCs/>
                <w:color w:val="4A5568"/>
                <w:sz w:val="19"/>
                <w:szCs w:val="19"/>
              </w:rPr>
              <w:t xml:space="preserve">1.7</w:t>
            </w:r>
          </w:p>
        </w:tc>
        <w:tc>
          <w:tcPr>
            <w:tcW w:type="dxa" w:w="30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b w:val="false"/>
                <w:bCs w:val="false"/>
                <w:color w:val="4A5568"/>
                <w:sz w:val="19"/>
                <w:szCs w:val="19"/>
              </w:rPr>
              <w:t xml:space="preserve">How It Works</w:t>
            </w:r>
          </w:p>
        </w:tc>
        <w:tc>
          <w:tcPr>
            <w:tcW w:type="dxa" w:w="28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b w:val="false"/>
                <w:bCs w:val="false"/>
                <w:color w:val="4A5568"/>
                <w:sz w:val="19"/>
                <w:szCs w:val="19"/>
              </w:rPr>
              <w:t xml:space="preserve">Reduce friction</w:t>
            </w:r>
          </w:p>
        </w:tc>
        <w:tc>
          <w:tcPr>
            <w:tcW w:type="dxa" w:w="27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b w:val="false"/>
                <w:bCs w:val="false"/>
                <w:color w:val="4A5568"/>
                <w:sz w:val="19"/>
                <w:szCs w:val="19"/>
              </w:rPr>
              <w:t xml:space="preserve">Process clarity</w:t>
            </w:r>
          </w:p>
        </w:tc>
      </w:tr>
      <w:tr>
        <w:tc>
          <w:tcPr>
            <w:tcW w:type="dxa" w:w="8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b/>
                <w:bCs/>
                <w:color w:val="4A5568"/>
                <w:sz w:val="19"/>
                <w:szCs w:val="19"/>
              </w:rPr>
              <w:t xml:space="preserve">1.8</w:t>
            </w:r>
          </w:p>
        </w:tc>
        <w:tc>
          <w:tcPr>
            <w:tcW w:type="dxa" w:w="30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b w:val="false"/>
                <w:bCs w:val="false"/>
                <w:color w:val="4A5568"/>
                <w:sz w:val="19"/>
                <w:szCs w:val="19"/>
              </w:rPr>
              <w:t xml:space="preserve">Case Studies</w:t>
            </w:r>
          </w:p>
        </w:tc>
        <w:tc>
          <w:tcPr>
            <w:tcW w:type="dxa" w:w="28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b w:val="false"/>
                <w:bCs w:val="false"/>
                <w:color w:val="4A5568"/>
                <w:sz w:val="19"/>
                <w:szCs w:val="19"/>
              </w:rPr>
              <w:t xml:space="preserve">E-E-A-T Experience</w:t>
            </w:r>
          </w:p>
        </w:tc>
        <w:tc>
          <w:tcPr>
            <w:tcW w:type="dxa" w:w="27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b w:val="false"/>
                <w:bCs w:val="false"/>
                <w:color w:val="4A5568"/>
                <w:sz w:val="19"/>
                <w:szCs w:val="19"/>
              </w:rPr>
              <w:t xml:space="preserve">Real results</w:t>
            </w:r>
          </w:p>
        </w:tc>
      </w:tr>
      <w:tr>
        <w:tc>
          <w:tcPr>
            <w:tcW w:type="dxa" w:w="8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b/>
                <w:bCs/>
                <w:color w:val="4A5568"/>
                <w:sz w:val="19"/>
                <w:szCs w:val="19"/>
              </w:rPr>
              <w:t xml:space="preserve">1.9</w:t>
            </w:r>
          </w:p>
        </w:tc>
        <w:tc>
          <w:tcPr>
            <w:tcW w:type="dxa" w:w="30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b w:val="false"/>
                <w:bCs w:val="false"/>
                <w:color w:val="4A5568"/>
                <w:sz w:val="19"/>
                <w:szCs w:val="19"/>
              </w:rPr>
              <w:t xml:space="preserve">Client Logos</w:t>
            </w:r>
          </w:p>
        </w:tc>
        <w:tc>
          <w:tcPr>
            <w:tcW w:type="dxa" w:w="28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b w:val="false"/>
                <w:bCs w:val="false"/>
                <w:color w:val="4A5568"/>
                <w:sz w:val="19"/>
                <w:szCs w:val="19"/>
              </w:rPr>
              <w:t xml:space="preserve">Social proof</w:t>
            </w:r>
          </w:p>
        </w:tc>
        <w:tc>
          <w:tcPr>
            <w:tcW w:type="dxa" w:w="27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b w:val="false"/>
                <w:bCs w:val="false"/>
                <w:color w:val="4A5568"/>
                <w:sz w:val="19"/>
                <w:szCs w:val="19"/>
              </w:rPr>
              <w:t xml:space="preserve">Established trust</w:t>
            </w:r>
          </w:p>
        </w:tc>
      </w:tr>
      <w:tr>
        <w:tc>
          <w:tcPr>
            <w:tcW w:type="dxa" w:w="8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b/>
                <w:bCs/>
                <w:color w:val="4A5568"/>
                <w:sz w:val="19"/>
                <w:szCs w:val="19"/>
              </w:rPr>
              <w:t xml:space="preserve">1.10</w:t>
            </w:r>
          </w:p>
        </w:tc>
        <w:tc>
          <w:tcPr>
            <w:tcW w:type="dxa" w:w="30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b w:val="false"/>
                <w:bCs w:val="false"/>
                <w:color w:val="4A5568"/>
                <w:sz w:val="19"/>
                <w:szCs w:val="19"/>
              </w:rPr>
              <w:t xml:space="preserve">Reviews</w:t>
            </w:r>
          </w:p>
        </w:tc>
        <w:tc>
          <w:tcPr>
            <w:tcW w:type="dxa" w:w="28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b w:val="false"/>
                <w:bCs w:val="false"/>
                <w:color w:val="4A5568"/>
                <w:sz w:val="19"/>
                <w:szCs w:val="19"/>
              </w:rPr>
              <w:t xml:space="preserve">Validation</w:t>
            </w:r>
          </w:p>
        </w:tc>
        <w:tc>
          <w:tcPr>
            <w:tcW w:type="dxa" w:w="27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b w:val="false"/>
                <w:bCs w:val="false"/>
                <w:color w:val="4A5568"/>
                <w:sz w:val="19"/>
                <w:szCs w:val="19"/>
              </w:rPr>
              <w:t xml:space="preserve">AggregateRating schema</w:t>
            </w:r>
          </w:p>
        </w:tc>
      </w:tr>
      <w:tr>
        <w:tc>
          <w:tcPr>
            <w:tcW w:type="dxa" w:w="8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b/>
                <w:bCs/>
                <w:color w:val="4A5568"/>
                <w:sz w:val="19"/>
                <w:szCs w:val="19"/>
              </w:rPr>
              <w:t xml:space="preserve">1.11</w:t>
            </w:r>
          </w:p>
        </w:tc>
        <w:tc>
          <w:tcPr>
            <w:tcW w:type="dxa" w:w="30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b w:val="false"/>
                <w:bCs w:val="false"/>
                <w:color w:val="4A5568"/>
                <w:sz w:val="19"/>
                <w:szCs w:val="19"/>
              </w:rPr>
              <w:t xml:space="preserve">Certifications</w:t>
            </w:r>
          </w:p>
        </w:tc>
        <w:tc>
          <w:tcPr>
            <w:tcW w:type="dxa" w:w="28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b w:val="false"/>
                <w:bCs w:val="false"/>
                <w:color w:val="4A5568"/>
                <w:sz w:val="19"/>
                <w:szCs w:val="19"/>
              </w:rPr>
              <w:t xml:space="preserve">Authority signal</w:t>
            </w:r>
          </w:p>
        </w:tc>
        <w:tc>
          <w:tcPr>
            <w:tcW w:type="dxa" w:w="27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b w:val="false"/>
                <w:bCs w:val="false"/>
                <w:color w:val="4A5568"/>
                <w:sz w:val="19"/>
                <w:szCs w:val="19"/>
              </w:rPr>
              <w:t xml:space="preserve">ISO/FIATA/IATA/IRU</w:t>
            </w:r>
          </w:p>
        </w:tc>
      </w:tr>
      <w:tr>
        <w:tc>
          <w:tcPr>
            <w:tcW w:type="dxa" w:w="8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b/>
                <w:bCs/>
                <w:color w:val="4A5568"/>
                <w:sz w:val="19"/>
                <w:szCs w:val="19"/>
              </w:rPr>
              <w:t xml:space="preserve">1.12</w:t>
            </w:r>
          </w:p>
        </w:tc>
        <w:tc>
          <w:tcPr>
            <w:tcW w:type="dxa" w:w="30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b w:val="false"/>
                <w:bCs w:val="false"/>
                <w:color w:val="4A5568"/>
                <w:sz w:val="19"/>
                <w:szCs w:val="19"/>
              </w:rPr>
              <w:t xml:space="preserve">Insights</w:t>
            </w:r>
          </w:p>
        </w:tc>
        <w:tc>
          <w:tcPr>
            <w:tcW w:type="dxa" w:w="28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b w:val="false"/>
                <w:bCs w:val="false"/>
                <w:color w:val="4A5568"/>
                <w:sz w:val="19"/>
                <w:szCs w:val="19"/>
              </w:rPr>
              <w:t xml:space="preserve">Topical authority</w:t>
            </w:r>
          </w:p>
        </w:tc>
        <w:tc>
          <w:tcPr>
            <w:tcW w:type="dxa" w:w="27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b w:val="false"/>
                <w:bCs w:val="false"/>
                <w:color w:val="4A5568"/>
                <w:sz w:val="19"/>
                <w:szCs w:val="19"/>
              </w:rPr>
              <w:t xml:space="preserve">Fresh content</w:t>
            </w:r>
          </w:p>
        </w:tc>
      </w:tr>
      <w:tr>
        <w:tc>
          <w:tcPr>
            <w:tcW w:type="dxa" w:w="8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b/>
                <w:bCs/>
                <w:color w:val="4A5568"/>
                <w:sz w:val="19"/>
                <w:szCs w:val="19"/>
              </w:rPr>
              <w:t xml:space="preserve">1.13</w:t>
            </w:r>
          </w:p>
        </w:tc>
        <w:tc>
          <w:tcPr>
            <w:tcW w:type="dxa" w:w="30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b w:val="false"/>
                <w:bCs w:val="false"/>
                <w:color w:val="4A5568"/>
                <w:sz w:val="19"/>
                <w:szCs w:val="19"/>
              </w:rPr>
              <w:t xml:space="preserve">Contact CTA</w:t>
            </w:r>
          </w:p>
        </w:tc>
        <w:tc>
          <w:tcPr>
            <w:tcW w:type="dxa" w:w="28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b w:val="false"/>
                <w:bCs w:val="false"/>
                <w:color w:val="4A5568"/>
                <w:sz w:val="19"/>
                <w:szCs w:val="19"/>
              </w:rPr>
              <w:t xml:space="preserve">Multi-channel reach</w:t>
            </w:r>
          </w:p>
        </w:tc>
        <w:tc>
          <w:tcPr>
            <w:tcW w:type="dxa" w:w="27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b w:val="false"/>
                <w:bCs w:val="false"/>
                <w:color w:val="4A5568"/>
                <w:sz w:val="19"/>
                <w:szCs w:val="19"/>
              </w:rPr>
              <w:t xml:space="preserve">Lowest friction conversion</w:t>
            </w:r>
          </w:p>
        </w:tc>
      </w:tr>
      <w:tr>
        <w:tc>
          <w:tcPr>
            <w:tcW w:type="dxa" w:w="8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b/>
                <w:bCs/>
                <w:color w:val="4A5568"/>
                <w:sz w:val="19"/>
                <w:szCs w:val="19"/>
              </w:rPr>
              <w:t xml:space="preserve">1.14</w:t>
            </w:r>
          </w:p>
        </w:tc>
        <w:tc>
          <w:tcPr>
            <w:tcW w:type="dxa" w:w="30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b w:val="false"/>
                <w:bCs w:val="false"/>
                <w:color w:val="4A5568"/>
                <w:sz w:val="19"/>
                <w:szCs w:val="19"/>
              </w:rPr>
              <w:t xml:space="preserve">FAQ</w:t>
            </w:r>
          </w:p>
        </w:tc>
        <w:tc>
          <w:tcPr>
            <w:tcW w:type="dxa" w:w="28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b w:val="false"/>
                <w:bCs w:val="false"/>
                <w:color w:val="4A5568"/>
                <w:sz w:val="19"/>
                <w:szCs w:val="19"/>
              </w:rPr>
              <w:t xml:space="preserve">AI Overview citation</w:t>
            </w:r>
          </w:p>
        </w:tc>
        <w:tc>
          <w:tcPr>
            <w:tcW w:type="dxa" w:w="27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b w:val="false"/>
                <w:bCs w:val="false"/>
                <w:color w:val="4A5568"/>
                <w:sz w:val="19"/>
                <w:szCs w:val="19"/>
              </w:rPr>
              <w:t xml:space="preserve">FAQPage schema</w:t>
            </w:r>
          </w:p>
        </w:tc>
      </w:tr>
    </w:tbl>
    <w:p>
      <w:r>
        <w:br w:type="page"/>
      </w:r>
    </w:p>
    <w:p>
      <w:pPr>
        <w:pStyle w:val="Heading1"/>
        <w:spacing w:after="200" w:before="360"/>
      </w:pPr>
      <w:r>
        <w:rPr>
          <w:rFonts w:ascii="Calibri" w:cs="Calibri" w:eastAsia="Calibri" w:hAnsi="Calibri"/>
          <w:b/>
          <w:bCs/>
          <w:color w:val="0E2A47"/>
          <w:sz w:val="40"/>
          <w:szCs w:val="40"/>
        </w:rPr>
        <w:t xml:space="preserve">4. Global Elements</w:t>
      </w:r>
    </w:p>
    <w:p>
      <w:pPr>
        <w:spacing w:after="120" w:line="300"/>
      </w:pPr>
      <w:r>
        <w:rPr>
          <w:rFonts w:ascii="Calibri" w:cs="Calibri" w:eastAsia="Calibri" w:hAnsi="Calibri"/>
          <w:color w:val="4A5568"/>
          <w:sz w:val="22"/>
          <w:szCs w:val="22"/>
        </w:rPr>
        <w:t xml:space="preserve">These appear on every page. Designed once, applied consistently.</w:t>
      </w:r>
    </w:p>
    <w:p>
      <w:pPr>
        <w:pStyle w:val="Heading2"/>
        <w:spacing w:after="160" w:before="280"/>
      </w:pPr>
      <w:r>
        <w:rPr>
          <w:rFonts w:ascii="Calibri" w:cs="Calibri" w:eastAsia="Calibri" w:hAnsi="Calibri"/>
          <w:b/>
          <w:bCs/>
          <w:color w:val="0E2A47"/>
          <w:sz w:val="30"/>
          <w:szCs w:val="30"/>
        </w:rPr>
        <w:t xml:space="preserve">4.1 Top Utility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Background</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Navy Dark (#081C32)</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Height</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32px</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Font size</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13px</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Content Left</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 Phone (click-to-call) · ✉️ Email · 📍 Yerevan address</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Content Right</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Language switcher EN/RU/HY · Customer Portal login</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Behavior</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Always visible, hides on mobile if needed for space</w:t>
            </w:r>
          </w:p>
        </w:tc>
      </w:tr>
    </w:tbl>
    <w:p>
      <w:pPr>
        <w:spacing w:after="80"/>
      </w:pPr>
      <w:r>
        <w:t xml:space="preserve"/>
      </w:r>
    </w:p>
    <w:p>
      <w:pPr>
        <w:pStyle w:val="Heading2"/>
        <w:spacing w:after="160" w:before="280"/>
      </w:pPr>
      <w:r>
        <w:rPr>
          <w:rFonts w:ascii="Calibri" w:cs="Calibri" w:eastAsia="Calibri" w:hAnsi="Calibri"/>
          <w:b/>
          <w:bCs/>
          <w:color w:val="0E2A47"/>
          <w:sz w:val="30"/>
          <w:szCs w:val="30"/>
        </w:rPr>
        <w:t xml:space="preserve">4.2 Main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Background</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White, 1px navy-border bottom</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Height</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72px desktop / 56px mobile</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Position</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Sticky on scroll (z-index 100)</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Logo</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Left — clickable home link, with founding year subtitle</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Nav (mega-menus)</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Services, Routes, Industries, Solutions, Insights, About</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Right side</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Search icon, Track Shipment (secondary btn), Get Quote (primary orange btn)</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Mobile</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Hamburger menu, bottom sticky bar with Quote/Track/Call</w:t>
            </w:r>
          </w:p>
        </w:tc>
      </w:tr>
    </w:tbl>
    <w:p>
      <w:pPr>
        <w:spacing w:after="120" w:line="300"/>
      </w:pPr>
      <w:r>
        <w:rPr>
          <w:rFonts w:ascii="Calibri" w:cs="Calibri" w:eastAsia="Calibri" w:hAnsi="Calibri"/>
          <w:color w:val="4A5568"/>
          <w:sz w:val="22"/>
          <w:szCs w:val="22"/>
        </w:rPr>
        <w:t xml:space="preserve">Mega-menus open on hover (desktop) and tap (mobile). Each lists all sub-services/routes/industries grouped by category with subtle hover backgrounds.</w:t>
      </w:r>
    </w:p>
    <w:p>
      <w:pPr>
        <w:pBdr>
          <w:top w:val="single" w:color="FFE4B5" w:sz="4"/>
          <w:bottom w:val="single" w:color="FFE4B5" w:sz="4"/>
          <w:left w:val="single" w:color="F18F1F" w:sz="24"/>
          <w:right w:val="single" w:color="FFE4B5" w:sz="4"/>
        </w:pBdr>
        <w:shd w:fill="FFF7ED" w:val="clear"/>
        <w:spacing w:after="200" w:before="100"/>
        <w:ind w:left="200"/>
      </w:pPr>
      <w:r>
        <w:rPr>
          <w:rFonts w:ascii="Calibri" w:cs="Calibri" w:eastAsia="Calibri" w:hAnsi="Calibri"/>
          <w:b/>
          <w:bCs/>
          <w:color w:val="0E2A47"/>
          <w:sz w:val="22"/>
          <w:szCs w:val="22"/>
        </w:rPr>
        <w:t xml:space="preserve">★ Critical: "Get Quote" button is ALWAYS visible in the header — this is the primary conversion path.</w:t>
      </w:r>
    </w:p>
    <w:p>
      <w:pPr>
        <w:spacing w:after="80"/>
      </w:pPr>
      <w:r>
        <w:t xml:space="preserve"/>
      </w:r>
    </w:p>
    <w:p>
      <w:pPr>
        <w:pStyle w:val="Heading2"/>
        <w:spacing w:after="160" w:before="280"/>
      </w:pPr>
      <w:r>
        <w:rPr>
          <w:rFonts w:ascii="Calibri" w:cs="Calibri" w:eastAsia="Calibri" w:hAnsi="Calibri"/>
          <w:b/>
          <w:bCs/>
          <w:color w:val="0E2A47"/>
          <w:sz w:val="30"/>
          <w:szCs w:val="30"/>
        </w:rPr>
        <w:t xml:space="preserve">4.3 Footer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Background</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Navy Dark (#081C32)</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Columns</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5 — Brand, Services, Routes, Company, Newsletter</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Newsletter signup</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GDPR-compliant double opt-in</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Certification badges row</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ISO 9001, FIATA, IATA, IRU, AEO, GDPR</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Bottom row</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Copyright, legal links, sitemap</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Social icons</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Facebook, Instagram, LinkedIn, YouTube, WhatsApp</w:t>
            </w:r>
          </w:p>
        </w:tc>
      </w:tr>
    </w:tbl>
    <w:p>
      <w:pPr>
        <w:spacing w:after="80"/>
      </w:pPr>
      <w:r>
        <w:t xml:space="preserve"/>
      </w:r>
    </w:p>
    <w:p>
      <w:pPr>
        <w:pStyle w:val="Heading2"/>
        <w:spacing w:after="160" w:before="280"/>
      </w:pPr>
      <w:r>
        <w:rPr>
          <w:rFonts w:ascii="Calibri" w:cs="Calibri" w:eastAsia="Calibri" w:hAnsi="Calibri"/>
          <w:b/>
          <w:bCs/>
          <w:color w:val="0E2A47"/>
          <w:sz w:val="30"/>
          <w:szCs w:val="30"/>
        </w:rPr>
        <w:t xml:space="preserve">4.4 Sticky Elements</w:t>
      </w:r>
    </w:p>
    <w:p>
      <w:pPr>
        <w:pStyle w:val="ListParagraph"/>
        <w:numPr>
          <w:ilvl w:val="0"/>
          <w:numId w:val="2"/>
        </w:numPr>
        <w:spacing w:after="80"/>
      </w:pPr>
      <w:r>
        <w:rPr>
          <w:rFonts w:ascii="Calibri" w:cs="Calibri" w:eastAsia="Calibri" w:hAnsi="Calibri"/>
          <w:color w:val="4A5568"/>
          <w:sz w:val="22"/>
          <w:szCs w:val="22"/>
        </w:rPr>
        <w:t xml:space="preserve">Bottom-right floating CTAs: orange "Get Quote" pill + green WhatsApp bubble.</w:t>
      </w:r>
    </w:p>
    <w:p>
      <w:pPr>
        <w:pStyle w:val="ListParagraph"/>
        <w:numPr>
          <w:ilvl w:val="0"/>
          <w:numId w:val="2"/>
        </w:numPr>
        <w:spacing w:after="80"/>
      </w:pPr>
      <w:r>
        <w:rPr>
          <w:rFonts w:ascii="Calibri" w:cs="Calibri" w:eastAsia="Calibri" w:hAnsi="Calibri"/>
          <w:color w:val="4A5568"/>
          <w:sz w:val="22"/>
          <w:szCs w:val="22"/>
        </w:rPr>
        <w:t xml:space="preserve">On scroll: header collapses slightly, Quick Tools Bar (block 1.2) becomes sticky below header.</w:t>
      </w:r>
    </w:p>
    <w:p>
      <w:pPr>
        <w:pStyle w:val="ListParagraph"/>
        <w:numPr>
          <w:ilvl w:val="0"/>
          <w:numId w:val="2"/>
        </w:numPr>
        <w:spacing w:after="80"/>
      </w:pPr>
      <w:r>
        <w:rPr>
          <w:rFonts w:ascii="Calibri" w:cs="Calibri" w:eastAsia="Calibri" w:hAnsi="Calibri"/>
          <w:color w:val="4A5568"/>
          <w:sz w:val="22"/>
          <w:szCs w:val="22"/>
        </w:rPr>
        <w:t xml:space="preserve">First-visit only: cookie consent banner with granular controls.</w:t>
      </w:r>
    </w:p>
    <w:p>
      <w:pPr>
        <w:pStyle w:val="ListParagraph"/>
        <w:numPr>
          <w:ilvl w:val="0"/>
          <w:numId w:val="2"/>
        </w:numPr>
        <w:spacing w:after="80"/>
      </w:pPr>
      <w:r>
        <w:rPr>
          <w:rFonts w:ascii="Calibri" w:cs="Calibri" w:eastAsia="Calibri" w:hAnsi="Calibri"/>
          <w:color w:val="4A5568"/>
          <w:sz w:val="22"/>
          <w:szCs w:val="22"/>
        </w:rPr>
        <w:t xml:space="preserve">Mobile bottom bar: Quote / Track / Call (always visible on mobile).</w:t>
      </w:r>
    </w:p>
    <w:p>
      <w:r>
        <w:br w:type="page"/>
      </w:r>
    </w:p>
    <w:p>
      <w:pPr>
        <w:pStyle w:val="Heading1"/>
        <w:spacing w:after="200" w:before="360"/>
      </w:pPr>
      <w:r>
        <w:rPr>
          <w:rFonts w:ascii="Calibri" w:cs="Calibri" w:eastAsia="Calibri" w:hAnsi="Calibri"/>
          <w:b/>
          <w:bCs/>
          <w:color w:val="0E2A47"/>
          <w:sz w:val="40"/>
          <w:szCs w:val="40"/>
        </w:rPr>
        <w:t xml:space="preserve">5. Block Specifications</w:t>
      </w:r>
    </w:p>
    <w:p>
      <w:pPr>
        <w:pStyle w:val="Heading2"/>
        <w:spacing w:after="160" w:before="280"/>
      </w:pPr>
      <w:r>
        <w:rPr>
          <w:rFonts w:ascii="Calibri" w:cs="Calibri" w:eastAsia="Calibri" w:hAnsi="Calibri"/>
          <w:b/>
          <w:bCs/>
          <w:color w:val="0E2A47"/>
          <w:sz w:val="30"/>
          <w:szCs w:val="30"/>
        </w:rPr>
        <w:t xml:space="preserve">Block 1.1 — 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Position on page</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Above-the-fold (first viewport)</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Layout</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2-column grid: 1.2fr (content) | 1fr (quote teaser card). Stacks on mobile.</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SEO target keywords</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logistics company Armenia, freight forwarding Yerevan, international cargo transportation Armenia</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Schema markup</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Organization, WebSite (sitelinks search box), LocalBusiness</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Dimensions / spacing</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Hero card: 100% width within column, padding 28px, border-radius 14px, box-shadow large</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CTAs</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Primary: Get Instant Quote (anchor to /quote) · Secondary: Track Shipment (anchor to /tools/track)</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E-E-A-T signal</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Year founded ("SINCE 2016") in logo + trust badge bar (4 industry memberships)</w:t>
            </w:r>
          </w:p>
        </w:tc>
      </w:tr>
    </w:tbl>
    <w:p>
      <w:pPr>
        <w:spacing w:after="80"/>
      </w:pPr>
      <w:r>
        <w:t xml:space="preserve"/>
      </w:r>
    </w:p>
    <w:p>
      <w:pPr>
        <w:pStyle w:val="Heading3"/>
        <w:spacing w:after="100" w:before="220"/>
      </w:pPr>
      <w:r>
        <w:rPr>
          <w:rFonts w:ascii="Calibri" w:cs="Calibri" w:eastAsia="Calibri" w:hAnsi="Calibri"/>
          <w:b/>
          <w:bCs/>
          <w:color w:val="F18F1F"/>
          <w:sz w:val="24"/>
          <w:szCs w:val="24"/>
        </w:rPr>
        <w:t xml:space="preserve">Purpose</w:t>
      </w:r>
    </w:p>
    <w:p>
      <w:pPr>
        <w:spacing w:after="120" w:line="300"/>
      </w:pPr>
      <w:r>
        <w:rPr>
          <w:rFonts w:ascii="Calibri" w:cs="Calibri" w:eastAsia="Calibri" w:hAnsi="Calibri"/>
          <w:color w:val="4A5568"/>
          <w:sz w:val="22"/>
          <w:szCs w:val="22"/>
        </w:rPr>
        <w:t xml:space="preserve">In 8 seconds, communicate the value proposition and offer two conversion paths (quote + tracking). The right-side mini-form gives a visual taste of the quote calculator without forcing a click — proven to lift form completion by 30–40%.</w:t>
      </w:r>
    </w:p>
    <w:p>
      <w:pPr>
        <w:pStyle w:val="Heading3"/>
        <w:spacing w:after="100" w:before="220"/>
      </w:pPr>
      <w:r>
        <w:rPr>
          <w:rFonts w:ascii="Calibri" w:cs="Calibri" w:eastAsia="Calibri" w:hAnsi="Calibri"/>
          <w:b/>
          <w:bCs/>
          <w:color w:val="F18F1F"/>
          <w:sz w:val="24"/>
          <w:szCs w:val="24"/>
        </w:rPr>
        <w:t xml:space="preserve">Copy guidance</w:t>
      </w:r>
    </w:p>
    <w:p>
      <w:pPr>
        <w:pStyle w:val="ListParagraph"/>
        <w:numPr>
          <w:ilvl w:val="0"/>
          <w:numId w:val="2"/>
        </w:numPr>
        <w:spacing w:after="80"/>
      </w:pPr>
      <w:r>
        <w:rPr>
          <w:rFonts w:ascii="Calibri" w:cs="Calibri" w:eastAsia="Calibri" w:hAnsi="Calibri"/>
          <w:color w:val="4A5568"/>
          <w:sz w:val="22"/>
          <w:szCs w:val="22"/>
        </w:rPr>
        <w:t xml:space="preserve">H1 (primary keyword + value): "End-to-End International Freight &amp; Logistics Solutions from Armenia to the World"</w:t>
      </w:r>
    </w:p>
    <w:p>
      <w:pPr>
        <w:pStyle w:val="ListParagraph"/>
        <w:numPr>
          <w:ilvl w:val="0"/>
          <w:numId w:val="2"/>
        </w:numPr>
        <w:spacing w:after="80"/>
      </w:pPr>
      <w:r>
        <w:rPr>
          <w:rFonts w:ascii="Calibri" w:cs="Calibri" w:eastAsia="Calibri" w:hAnsi="Calibri"/>
          <w:color w:val="4A5568"/>
          <w:sz w:val="22"/>
          <w:szCs w:val="22"/>
        </w:rPr>
        <w:t xml:space="preserve">Subheading: 1-2 sentence value prop including 1 specific metric (e.g., "98.6% on-time delivery")</w:t>
      </w:r>
    </w:p>
    <w:p>
      <w:pPr>
        <w:pStyle w:val="ListParagraph"/>
        <w:numPr>
          <w:ilvl w:val="0"/>
          <w:numId w:val="2"/>
        </w:numPr>
        <w:spacing w:after="80"/>
      </w:pPr>
      <w:r>
        <w:rPr>
          <w:rFonts w:ascii="Calibri" w:cs="Calibri" w:eastAsia="Calibri" w:hAnsi="Calibri"/>
          <w:color w:val="4A5568"/>
          <w:sz w:val="22"/>
          <w:szCs w:val="22"/>
        </w:rPr>
        <w:t xml:space="preserve">2 primary CTAs: "Get Instant Quote →" (orange) and "📍 Track Shipment" (ghost white border)</w:t>
      </w:r>
    </w:p>
    <w:p>
      <w:pPr>
        <w:pStyle w:val="ListParagraph"/>
        <w:numPr>
          <w:ilvl w:val="0"/>
          <w:numId w:val="2"/>
        </w:numPr>
        <w:spacing w:after="80"/>
      </w:pPr>
      <w:r>
        <w:rPr>
          <w:rFonts w:ascii="Calibri" w:cs="Calibri" w:eastAsia="Calibri" w:hAnsi="Calibri"/>
          <w:color w:val="4A5568"/>
          <w:sz w:val="22"/>
          <w:szCs w:val="22"/>
        </w:rPr>
        <w:t xml:space="preserve">Trust badge bar below CTAs: 4 chips (FIATA, IATA, ISO 9001:2015, IRU)</w:t>
      </w:r>
    </w:p>
    <w:p>
      <w:pPr>
        <w:pStyle w:val="Heading3"/>
        <w:spacing w:after="100" w:before="220"/>
      </w:pPr>
      <w:r>
        <w:rPr>
          <w:rFonts w:ascii="Calibri" w:cs="Calibri" w:eastAsia="Calibri" w:hAnsi="Calibri"/>
          <w:b/>
          <w:bCs/>
          <w:color w:val="F18F1F"/>
          <w:sz w:val="24"/>
          <w:szCs w:val="24"/>
        </w:rPr>
        <w:t xml:space="preserve">Design notes</w:t>
      </w:r>
    </w:p>
    <w:p>
      <w:pPr>
        <w:pStyle w:val="ListParagraph"/>
        <w:numPr>
          <w:ilvl w:val="0"/>
          <w:numId w:val="2"/>
        </w:numPr>
        <w:spacing w:after="80"/>
      </w:pPr>
      <w:r>
        <w:rPr>
          <w:rFonts w:ascii="Calibri" w:cs="Calibri" w:eastAsia="Calibri" w:hAnsi="Calibri"/>
          <w:color w:val="4A5568"/>
          <w:sz w:val="22"/>
          <w:szCs w:val="22"/>
        </w:rPr>
        <w:t xml:space="preserve">Background: navy gradient + subtle world-map SVG pattern (NO photo carousel — replaces current Revolution Slider for LCP performance)</w:t>
      </w:r>
    </w:p>
    <w:p>
      <w:pPr>
        <w:pStyle w:val="ListParagraph"/>
        <w:numPr>
          <w:ilvl w:val="0"/>
          <w:numId w:val="2"/>
        </w:numPr>
        <w:spacing w:after="80"/>
      </w:pPr>
      <w:r>
        <w:rPr>
          <w:rFonts w:ascii="Calibri" w:cs="Calibri" w:eastAsia="Calibri" w:hAnsi="Calibri"/>
          <w:color w:val="4A5568"/>
          <w:sz w:val="22"/>
          <w:szCs w:val="22"/>
        </w:rPr>
        <w:t xml:space="preserve">Hero card on right: 5 form fields (From, To, Mode, Cargo Type) + Calculate button</w:t>
      </w:r>
    </w:p>
    <w:p>
      <w:pPr>
        <w:pStyle w:val="ListParagraph"/>
        <w:numPr>
          <w:ilvl w:val="0"/>
          <w:numId w:val="2"/>
        </w:numPr>
        <w:spacing w:after="80"/>
      </w:pPr>
      <w:r>
        <w:rPr>
          <w:rFonts w:ascii="Calibri" w:cs="Calibri" w:eastAsia="Calibri" w:hAnsi="Calibri"/>
          <w:color w:val="4A5568"/>
          <w:sz w:val="22"/>
          <w:szCs w:val="22"/>
        </w:rPr>
        <w:t xml:space="preserve">Decorative orange radial glow on right side adds depth without heavy images</w:t>
      </w:r>
    </w:p>
    <w:p>
      <w:pPr>
        <w:pStyle w:val="ListParagraph"/>
        <w:numPr>
          <w:ilvl w:val="0"/>
          <w:numId w:val="2"/>
        </w:numPr>
        <w:spacing w:after="80"/>
      </w:pPr>
      <w:r>
        <w:rPr>
          <w:rFonts w:ascii="Calibri" w:cs="Calibri" w:eastAsia="Calibri" w:hAnsi="Calibri"/>
          <w:color w:val="4A5568"/>
          <w:sz w:val="22"/>
          <w:szCs w:val="22"/>
        </w:rPr>
        <w:t xml:space="preserve">All hero text white (#FFFFFF) or light gray (rgba(255,255,255,0.85))</w:t>
      </w:r>
    </w:p>
    <w:p>
      <w:pPr>
        <w:pStyle w:val="ListParagraph"/>
        <w:numPr>
          <w:ilvl w:val="0"/>
          <w:numId w:val="2"/>
        </w:numPr>
        <w:spacing w:after="80"/>
      </w:pPr>
      <w:r>
        <w:rPr>
          <w:rFonts w:ascii="Calibri" w:cs="Calibri" w:eastAsia="Calibri" w:hAnsi="Calibri"/>
          <w:color w:val="4A5568"/>
          <w:sz w:val="22"/>
          <w:szCs w:val="22"/>
        </w:rPr>
        <w:t xml:space="preserve">Padding: 96px top, 80px bottom (desktop)</w:t>
      </w:r>
    </w:p>
    <w:p>
      <w:pPr>
        <w:pStyle w:val="ListParagraph"/>
        <w:numPr>
          <w:ilvl w:val="0"/>
          <w:numId w:val="2"/>
        </w:numPr>
        <w:spacing w:after="80"/>
      </w:pPr>
      <w:r>
        <w:rPr>
          <w:rFonts w:ascii="Calibri" w:cs="Calibri" w:eastAsia="Calibri" w:hAnsi="Calibri"/>
          <w:color w:val="4A5568"/>
          <w:sz w:val="22"/>
          <w:szCs w:val="22"/>
        </w:rPr>
        <w:t xml:space="preserve">On mobile: stack vertically, hero card moves below text</w:t>
      </w:r>
    </w:p>
    <w:p>
      <w:pPr>
        <w:spacing w:after="80"/>
      </w:pPr>
      <w:r>
        <w:t xml:space="preserve"/>
      </w:r>
    </w:p>
    <w:p>
      <w:pPr>
        <w:pStyle w:val="Heading2"/>
        <w:spacing w:after="160" w:before="280"/>
      </w:pPr>
      <w:r>
        <w:rPr>
          <w:rFonts w:ascii="Calibri" w:cs="Calibri" w:eastAsia="Calibri" w:hAnsi="Calibri"/>
          <w:b/>
          <w:bCs/>
          <w:color w:val="0E2A47"/>
          <w:sz w:val="30"/>
          <w:szCs w:val="30"/>
        </w:rPr>
        <w:t xml:space="preserve">Block 1.2 — Quick Tools Bar (Sticky)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Position on page</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Directly below hero, becomes sticky when user scrolls past hero</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Layout</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4-column grid: Track | Quote | Currency | Talk to Expert button</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SEO target keywords</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Schema markup</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Dimensions / spacing</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Padding 16px vertical, 8–14px per cell internal</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CTAs</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All four cells are CTAs</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E-E-A-T signal</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Real-time data (currency) signals operational sophistication</w:t>
            </w:r>
          </w:p>
        </w:tc>
      </w:tr>
    </w:tbl>
    <w:p>
      <w:pPr>
        <w:spacing w:after="80"/>
      </w:pPr>
      <w:r>
        <w:t xml:space="preserve"/>
      </w:r>
    </w:p>
    <w:p>
      <w:pPr>
        <w:pStyle w:val="Heading3"/>
        <w:spacing w:after="100" w:before="220"/>
      </w:pPr>
      <w:r>
        <w:rPr>
          <w:rFonts w:ascii="Calibri" w:cs="Calibri" w:eastAsia="Calibri" w:hAnsi="Calibri"/>
          <w:b/>
          <w:bCs/>
          <w:color w:val="F18F1F"/>
          <w:sz w:val="24"/>
          <w:szCs w:val="24"/>
        </w:rPr>
        <w:t xml:space="preserve">Purpose</w:t>
      </w:r>
    </w:p>
    <w:p>
      <w:pPr>
        <w:spacing w:after="120" w:line="300"/>
      </w:pPr>
      <w:r>
        <w:rPr>
          <w:rFonts w:ascii="Calibri" w:cs="Calibri" w:eastAsia="Calibri" w:hAnsi="Calibri"/>
          <w:color w:val="4A5568"/>
          <w:sz w:val="22"/>
          <w:szCs w:val="22"/>
        </w:rPr>
        <w:t xml:space="preserve">Reduces friction for returning visitors who already know what they want. The sticky behavior keeps conversion tools 1-click away throughout the scroll experience. Modern logistics-company differentiator (DSV, Flexport pattern).</w:t>
      </w:r>
    </w:p>
    <w:p>
      <w:pPr>
        <w:pStyle w:val="Heading3"/>
        <w:spacing w:after="100" w:before="220"/>
      </w:pPr>
      <w:r>
        <w:rPr>
          <w:rFonts w:ascii="Calibri" w:cs="Calibri" w:eastAsia="Calibri" w:hAnsi="Calibri"/>
          <w:b/>
          <w:bCs/>
          <w:color w:val="F18F1F"/>
          <w:sz w:val="24"/>
          <w:szCs w:val="24"/>
        </w:rPr>
        <w:t xml:space="preserve">Copy guidance</w:t>
      </w:r>
    </w:p>
    <w:p>
      <w:pPr>
        <w:pStyle w:val="ListParagraph"/>
        <w:numPr>
          <w:ilvl w:val="0"/>
          <w:numId w:val="2"/>
        </w:numPr>
        <w:spacing w:after="80"/>
      </w:pPr>
      <w:r>
        <w:rPr>
          <w:rFonts w:ascii="Calibri" w:cs="Calibri" w:eastAsia="Calibri" w:hAnsi="Calibri"/>
          <w:color w:val="4A5568"/>
          <w:sz w:val="22"/>
          <w:szCs w:val="22"/>
        </w:rPr>
        <w:t xml:space="preserve">"Track Shipment" — placeholder: "Enter tracking number..."</w:t>
      </w:r>
    </w:p>
    <w:p>
      <w:pPr>
        <w:pStyle w:val="ListParagraph"/>
        <w:numPr>
          <w:ilvl w:val="0"/>
          <w:numId w:val="2"/>
        </w:numPr>
        <w:spacing w:after="80"/>
      </w:pPr>
      <w:r>
        <w:rPr>
          <w:rFonts w:ascii="Calibri" w:cs="Calibri" w:eastAsia="Calibri" w:hAnsi="Calibri"/>
          <w:color w:val="4A5568"/>
          <w:sz w:val="22"/>
          <w:szCs w:val="22"/>
        </w:rPr>
        <w:t xml:space="preserve">"Instant Quote" — placeholder: "Start calculator →"</w:t>
      </w:r>
    </w:p>
    <w:p>
      <w:pPr>
        <w:pStyle w:val="ListParagraph"/>
        <w:numPr>
          <w:ilvl w:val="0"/>
          <w:numId w:val="2"/>
        </w:numPr>
        <w:spacing w:after="80"/>
      </w:pPr>
      <w:r>
        <w:rPr>
          <w:rFonts w:ascii="Calibri" w:cs="Calibri" w:eastAsia="Calibri" w:hAnsi="Calibri"/>
          <w:color w:val="4A5568"/>
          <w:sz w:val="22"/>
          <w:szCs w:val="22"/>
        </w:rPr>
        <w:t xml:space="preserve">"Live Rates" — USD/EUR/RUB displayed against AMD</w:t>
      </w:r>
    </w:p>
    <w:p>
      <w:pPr>
        <w:pStyle w:val="ListParagraph"/>
        <w:numPr>
          <w:ilvl w:val="0"/>
          <w:numId w:val="2"/>
        </w:numPr>
        <w:spacing w:after="80"/>
      </w:pPr>
      <w:r>
        <w:rPr>
          <w:rFonts w:ascii="Calibri" w:cs="Calibri" w:eastAsia="Calibri" w:hAnsi="Calibri"/>
          <w:color w:val="4A5568"/>
          <w:sz w:val="22"/>
          <w:szCs w:val="22"/>
        </w:rPr>
        <w:t xml:space="preserve">"💬 Talk to Expert" CTA opens live chat or WhatsApp</w:t>
      </w:r>
    </w:p>
    <w:p>
      <w:pPr>
        <w:pStyle w:val="Heading3"/>
        <w:spacing w:after="100" w:before="220"/>
      </w:pPr>
      <w:r>
        <w:rPr>
          <w:rFonts w:ascii="Calibri" w:cs="Calibri" w:eastAsia="Calibri" w:hAnsi="Calibri"/>
          <w:b/>
          <w:bCs/>
          <w:color w:val="F18F1F"/>
          <w:sz w:val="24"/>
          <w:szCs w:val="24"/>
        </w:rPr>
        <w:t xml:space="preserve">Design notes</w:t>
      </w:r>
    </w:p>
    <w:p>
      <w:pPr>
        <w:pStyle w:val="ListParagraph"/>
        <w:numPr>
          <w:ilvl w:val="0"/>
          <w:numId w:val="2"/>
        </w:numPr>
        <w:spacing w:after="80"/>
      </w:pPr>
      <w:r>
        <w:rPr>
          <w:rFonts w:ascii="Calibri" w:cs="Calibri" w:eastAsia="Calibri" w:hAnsi="Calibri"/>
          <w:color w:val="4A5568"/>
          <w:sz w:val="22"/>
          <w:szCs w:val="22"/>
        </w:rPr>
        <w:t xml:space="preserve">Each tool: navy icon square (38×38), label uppercase 11px, input/value 14px bold</w:t>
      </w:r>
    </w:p>
    <w:p>
      <w:pPr>
        <w:pStyle w:val="ListParagraph"/>
        <w:numPr>
          <w:ilvl w:val="0"/>
          <w:numId w:val="2"/>
        </w:numPr>
        <w:spacing w:after="80"/>
      </w:pPr>
      <w:r>
        <w:rPr>
          <w:rFonts w:ascii="Calibri" w:cs="Calibri" w:eastAsia="Calibri" w:hAnsi="Calibri"/>
          <w:color w:val="4A5568"/>
          <w:sz w:val="22"/>
          <w:szCs w:val="22"/>
        </w:rPr>
        <w:t xml:space="preserve">Background white, soft shadow, becomes sticky at top: 73px (below header)</w:t>
      </w:r>
    </w:p>
    <w:p>
      <w:pPr>
        <w:pStyle w:val="ListParagraph"/>
        <w:numPr>
          <w:ilvl w:val="0"/>
          <w:numId w:val="2"/>
        </w:numPr>
        <w:spacing w:after="80"/>
      </w:pPr>
      <w:r>
        <w:rPr>
          <w:rFonts w:ascii="Calibri" w:cs="Calibri" w:eastAsia="Calibri" w:hAnsi="Calibri"/>
          <w:color w:val="4A5568"/>
          <w:sz w:val="22"/>
          <w:szCs w:val="22"/>
        </w:rPr>
        <w:t xml:space="preserve">On scroll, header z-index 100, this bar z-index 50</w:t>
      </w:r>
    </w:p>
    <w:p>
      <w:pPr>
        <w:pStyle w:val="ListParagraph"/>
        <w:numPr>
          <w:ilvl w:val="0"/>
          <w:numId w:val="2"/>
        </w:numPr>
        <w:spacing w:after="80"/>
      </w:pPr>
      <w:r>
        <w:rPr>
          <w:rFonts w:ascii="Calibri" w:cs="Calibri" w:eastAsia="Calibri" w:hAnsi="Calibri"/>
          <w:color w:val="4A5568"/>
          <w:sz w:val="22"/>
          <w:szCs w:val="22"/>
        </w:rPr>
        <w:t xml:space="preserve">Mobile: stacks to 1-column, fixed to bottom of viewport</w:t>
      </w:r>
    </w:p>
    <w:p>
      <w:pPr>
        <w:pStyle w:val="ListParagraph"/>
        <w:numPr>
          <w:ilvl w:val="0"/>
          <w:numId w:val="2"/>
        </w:numPr>
        <w:spacing w:after="80"/>
      </w:pPr>
      <w:r>
        <w:rPr>
          <w:rFonts w:ascii="Calibri" w:cs="Calibri" w:eastAsia="Calibri" w:hAnsi="Calibri"/>
          <w:color w:val="4A5568"/>
          <w:sz w:val="22"/>
          <w:szCs w:val="22"/>
        </w:rPr>
        <w:t xml:space="preserve">Live currency rates pulled from CB Armenia / OpenExchangeRates API daily</w:t>
      </w:r>
    </w:p>
    <w:p>
      <w:pPr>
        <w:spacing w:after="80"/>
      </w:pPr>
      <w:r>
        <w:t xml:space="preserve"/>
      </w:r>
    </w:p>
    <w:p>
      <w:pPr>
        <w:pStyle w:val="Heading2"/>
        <w:spacing w:after="160" w:before="280"/>
      </w:pPr>
      <w:r>
        <w:rPr>
          <w:rFonts w:ascii="Calibri" w:cs="Calibri" w:eastAsia="Calibri" w:hAnsi="Calibri"/>
          <w:b/>
          <w:bCs/>
          <w:color w:val="0E2A47"/>
          <w:sz w:val="30"/>
          <w:szCs w:val="30"/>
        </w:rPr>
        <w:t xml:space="preserve">Block 1.3 — Core Services Grid (8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Position on page</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After Quick Tools (first content section)</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Layout</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4×2 grid on desktop, 2×4 on tablet, 1×8 on mobile</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SEO target keywords</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Each card links to: /services/{slug}/ — distributes equity from homepage to service silos</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Schema markup</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Service schema can be added per card</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Dimensions / spacing</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Card aspect: roughly 280×220px (4-column on 1240 container)</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CTAs</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Card itself is clickable + explicit text link</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E-E-A-T signal</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Range of services signals expertise breadth</w:t>
            </w:r>
          </w:p>
        </w:tc>
      </w:tr>
    </w:tbl>
    <w:p>
      <w:pPr>
        <w:spacing w:after="80"/>
      </w:pPr>
      <w:r>
        <w:t xml:space="preserve"/>
      </w:r>
    </w:p>
    <w:p>
      <w:pPr>
        <w:pStyle w:val="Heading3"/>
        <w:spacing w:after="100" w:before="220"/>
      </w:pPr>
      <w:r>
        <w:rPr>
          <w:rFonts w:ascii="Calibri" w:cs="Calibri" w:eastAsia="Calibri" w:hAnsi="Calibri"/>
          <w:b/>
          <w:bCs/>
          <w:color w:val="F18F1F"/>
          <w:sz w:val="24"/>
          <w:szCs w:val="24"/>
        </w:rPr>
        <w:t xml:space="preserve">Purpose</w:t>
      </w:r>
    </w:p>
    <w:p>
      <w:pPr>
        <w:spacing w:after="120" w:line="300"/>
      </w:pPr>
      <w:r>
        <w:rPr>
          <w:rFonts w:ascii="Calibri" w:cs="Calibri" w:eastAsia="Calibri" w:hAnsi="Calibri"/>
          <w:color w:val="4A5568"/>
          <w:sz w:val="22"/>
          <w:szCs w:val="22"/>
        </w:rPr>
        <w:t xml:space="preserve">Service hub navigation that distributes link equity to all core service pages and signals topical breadth to Google. The featured "Rail Freight" card uses orange icon to draw eye to the NEW offering (a key differentiator in the Eurasia corridor market).</w:t>
      </w:r>
    </w:p>
    <w:p>
      <w:pPr>
        <w:pStyle w:val="Heading3"/>
        <w:spacing w:after="100" w:before="220"/>
      </w:pPr>
      <w:r>
        <w:rPr>
          <w:rFonts w:ascii="Calibri" w:cs="Calibri" w:eastAsia="Calibri" w:hAnsi="Calibri"/>
          <w:b/>
          <w:bCs/>
          <w:color w:val="F18F1F"/>
          <w:sz w:val="24"/>
          <w:szCs w:val="24"/>
        </w:rPr>
        <w:t xml:space="preserve">Copy guidance</w:t>
      </w:r>
    </w:p>
    <w:p>
      <w:pPr>
        <w:pStyle w:val="ListParagraph"/>
        <w:numPr>
          <w:ilvl w:val="0"/>
          <w:numId w:val="2"/>
        </w:numPr>
        <w:spacing w:after="80"/>
      </w:pPr>
      <w:r>
        <w:rPr>
          <w:rFonts w:ascii="Calibri" w:cs="Calibri" w:eastAsia="Calibri" w:hAnsi="Calibri"/>
          <w:color w:val="4A5568"/>
          <w:sz w:val="22"/>
          <w:szCs w:val="22"/>
        </w:rPr>
        <w:t xml:space="preserve">Section eyebrow: "WHAT WE MOVE"</w:t>
      </w:r>
    </w:p>
    <w:p>
      <w:pPr>
        <w:pStyle w:val="ListParagraph"/>
        <w:numPr>
          <w:ilvl w:val="0"/>
          <w:numId w:val="2"/>
        </w:numPr>
        <w:spacing w:after="80"/>
      </w:pPr>
      <w:r>
        <w:rPr>
          <w:rFonts w:ascii="Calibri" w:cs="Calibri" w:eastAsia="Calibri" w:hAnsi="Calibri"/>
          <w:color w:val="4A5568"/>
          <w:sz w:val="22"/>
          <w:szCs w:val="22"/>
        </w:rPr>
        <w:t xml:space="preserve">H2: "Moving Your Products Across All Borders"</w:t>
      </w:r>
    </w:p>
    <w:p>
      <w:pPr>
        <w:pStyle w:val="ListParagraph"/>
        <w:numPr>
          <w:ilvl w:val="0"/>
          <w:numId w:val="2"/>
        </w:numPr>
        <w:spacing w:after="80"/>
      </w:pPr>
      <w:r>
        <w:rPr>
          <w:rFonts w:ascii="Calibri" w:cs="Calibri" w:eastAsia="Calibri" w:hAnsi="Calibri"/>
          <w:color w:val="4A5568"/>
          <w:sz w:val="22"/>
          <w:szCs w:val="22"/>
        </w:rPr>
        <w:t xml:space="preserve">Sub-paragraph: 1-2 sentences emphasizing comprehensive coverage</w:t>
      </w:r>
    </w:p>
    <w:p>
      <w:pPr>
        <w:pStyle w:val="ListParagraph"/>
        <w:numPr>
          <w:ilvl w:val="0"/>
          <w:numId w:val="2"/>
        </w:numPr>
        <w:spacing w:after="80"/>
      </w:pPr>
      <w:r>
        <w:rPr>
          <w:rFonts w:ascii="Calibri" w:cs="Calibri" w:eastAsia="Calibri" w:hAnsi="Calibri"/>
          <w:color w:val="4A5568"/>
          <w:sz w:val="22"/>
          <w:szCs w:val="22"/>
        </w:rPr>
        <w:t xml:space="preserve">8 service cards (each): icon + service name + 1-sentence value + "Learn more →" link</w:t>
      </w:r>
    </w:p>
    <w:p>
      <w:pPr>
        <w:pStyle w:val="ListParagraph"/>
        <w:numPr>
          <w:ilvl w:val="0"/>
          <w:numId w:val="2"/>
        </w:numPr>
        <w:spacing w:after="80"/>
      </w:pPr>
      <w:r>
        <w:rPr>
          <w:rFonts w:ascii="Calibri" w:cs="Calibri" w:eastAsia="Calibri" w:hAnsi="Calibri"/>
          <w:color w:val="4A5568"/>
          <w:sz w:val="22"/>
          <w:szCs w:val="22"/>
        </w:rPr>
        <w:t xml:space="preserve">Bottom CTA: "See all 14+ services →"</w:t>
      </w:r>
    </w:p>
    <w:p>
      <w:pPr>
        <w:pStyle w:val="Heading3"/>
        <w:spacing w:after="100" w:before="220"/>
      </w:pPr>
      <w:r>
        <w:rPr>
          <w:rFonts w:ascii="Calibri" w:cs="Calibri" w:eastAsia="Calibri" w:hAnsi="Calibri"/>
          <w:b/>
          <w:bCs/>
          <w:color w:val="F18F1F"/>
          <w:sz w:val="24"/>
          <w:szCs w:val="24"/>
        </w:rPr>
        <w:t xml:space="preserve">Design notes</w:t>
      </w:r>
    </w:p>
    <w:p>
      <w:pPr>
        <w:pStyle w:val="ListParagraph"/>
        <w:numPr>
          <w:ilvl w:val="0"/>
          <w:numId w:val="2"/>
        </w:numPr>
        <w:spacing w:after="80"/>
      </w:pPr>
      <w:r>
        <w:rPr>
          <w:rFonts w:ascii="Calibri" w:cs="Calibri" w:eastAsia="Calibri" w:hAnsi="Calibri"/>
          <w:color w:val="4A5568"/>
          <w:sz w:val="22"/>
          <w:szCs w:val="22"/>
        </w:rPr>
        <w:t xml:space="preserve">Each card: white background, 1px border, 14px radius, 28px padding</w:t>
      </w:r>
    </w:p>
    <w:p>
      <w:pPr>
        <w:pStyle w:val="ListParagraph"/>
        <w:numPr>
          <w:ilvl w:val="0"/>
          <w:numId w:val="2"/>
        </w:numPr>
        <w:spacing w:after="80"/>
      </w:pPr>
      <w:r>
        <w:rPr>
          <w:rFonts w:ascii="Calibri" w:cs="Calibri" w:eastAsia="Calibri" w:hAnsi="Calibri"/>
          <w:color w:val="4A5568"/>
          <w:sz w:val="22"/>
          <w:szCs w:val="22"/>
        </w:rPr>
        <w:t xml:space="preserve">Icon: 56px square, navy/blue gradient, 12px radius</w:t>
      </w:r>
    </w:p>
    <w:p>
      <w:pPr>
        <w:pStyle w:val="ListParagraph"/>
        <w:numPr>
          <w:ilvl w:val="0"/>
          <w:numId w:val="2"/>
        </w:numPr>
        <w:spacing w:after="80"/>
      </w:pPr>
      <w:r>
        <w:rPr>
          <w:rFonts w:ascii="Calibri" w:cs="Calibri" w:eastAsia="Calibri" w:hAnsi="Calibri"/>
          <w:color w:val="4A5568"/>
          <w:sz w:val="22"/>
          <w:szCs w:val="22"/>
        </w:rPr>
        <w:t xml:space="preserve">Hover: translate up 4px, large shadow, top orange accent bar grows in</w:t>
      </w:r>
    </w:p>
    <w:p>
      <w:pPr>
        <w:pStyle w:val="ListParagraph"/>
        <w:numPr>
          <w:ilvl w:val="0"/>
          <w:numId w:val="2"/>
        </w:numPr>
        <w:spacing w:after="80"/>
      </w:pPr>
      <w:r>
        <w:rPr>
          <w:rFonts w:ascii="Calibri" w:cs="Calibri" w:eastAsia="Calibri" w:hAnsi="Calibri"/>
          <w:color w:val="4A5568"/>
          <w:sz w:val="22"/>
          <w:szCs w:val="22"/>
        </w:rPr>
        <w:t xml:space="preserve">Featured (Rail) card: orange gradient icon + NEW pill in top right</w:t>
      </w:r>
    </w:p>
    <w:p>
      <w:pPr>
        <w:pStyle w:val="ListParagraph"/>
        <w:numPr>
          <w:ilvl w:val="0"/>
          <w:numId w:val="2"/>
        </w:numPr>
        <w:spacing w:after="80"/>
      </w:pPr>
      <w:r>
        <w:rPr>
          <w:rFonts w:ascii="Calibri" w:cs="Calibri" w:eastAsia="Calibri" w:hAnsi="Calibri"/>
          <w:color w:val="4A5568"/>
          <w:sz w:val="22"/>
          <w:szCs w:val="22"/>
        </w:rPr>
        <w:t xml:space="preserve">Service names: H3 1.1rem bold</w:t>
      </w:r>
    </w:p>
    <w:p>
      <w:pPr>
        <w:pStyle w:val="ListParagraph"/>
        <w:numPr>
          <w:ilvl w:val="0"/>
          <w:numId w:val="2"/>
        </w:numPr>
        <w:spacing w:after="80"/>
      </w:pPr>
      <w:r>
        <w:rPr>
          <w:rFonts w:ascii="Calibri" w:cs="Calibri" w:eastAsia="Calibri" w:hAnsi="Calibri"/>
          <w:color w:val="4A5568"/>
          <w:sz w:val="22"/>
          <w:szCs w:val="22"/>
        </w:rPr>
        <w:t xml:space="preserve">Value text: 14px gray, 1 sentence max</w:t>
      </w:r>
    </w:p>
    <w:p>
      <w:pPr>
        <w:spacing w:after="80"/>
      </w:pPr>
      <w:r>
        <w:t xml:space="preserve"/>
      </w:r>
    </w:p>
    <w:p>
      <w:pPr>
        <w:pStyle w:val="Heading2"/>
        <w:spacing w:after="160" w:before="280"/>
      </w:pPr>
      <w:r>
        <w:rPr>
          <w:rFonts w:ascii="Calibri" w:cs="Calibri" w:eastAsia="Calibri" w:hAnsi="Calibri"/>
          <w:b/>
          <w:bCs/>
          <w:color w:val="0E2A47"/>
          <w:sz w:val="30"/>
          <w:szCs w:val="30"/>
        </w:rPr>
        <w:t xml:space="preserve">Block 1.4 — Why CIO — Metrics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Position on page</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After services grid, on navy background for visual rhythm</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Layout</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6-column grid of metrics</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SEO target keywords</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Brand trust signals, supports "why choose CIO Logistics" queries</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Schema markup</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Organization extended with relevant Statistic markup where supported</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Dimensions / spacing</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Padding 80px vertical</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CTAs</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None (informational)</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E-E-A-T signal</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 CORE E-E-A-T BLOCK — provide proof points/tooltips for every metric</w:t>
            </w:r>
          </w:p>
        </w:tc>
      </w:tr>
    </w:tbl>
    <w:p>
      <w:pPr>
        <w:spacing w:after="80"/>
      </w:pPr>
      <w:r>
        <w:t xml:space="preserve"/>
      </w:r>
    </w:p>
    <w:p>
      <w:pPr>
        <w:pStyle w:val="Heading3"/>
        <w:spacing w:after="100" w:before="220"/>
      </w:pPr>
      <w:r>
        <w:rPr>
          <w:rFonts w:ascii="Calibri" w:cs="Calibri" w:eastAsia="Calibri" w:hAnsi="Calibri"/>
          <w:b/>
          <w:bCs/>
          <w:color w:val="F18F1F"/>
          <w:sz w:val="24"/>
          <w:szCs w:val="24"/>
        </w:rPr>
        <w:t xml:space="preserve">Purpose</w:t>
      </w:r>
    </w:p>
    <w:p>
      <w:pPr>
        <w:spacing w:after="120" w:line="300"/>
      </w:pPr>
      <w:r>
        <w:rPr>
          <w:rFonts w:ascii="Calibri" w:cs="Calibri" w:eastAsia="Calibri" w:hAnsi="Calibri"/>
          <w:color w:val="4A5568"/>
          <w:sz w:val="22"/>
          <w:szCs w:val="22"/>
        </w:rPr>
        <w:t xml:space="preserve">Single highest-impact E-E-A-T section on the page. Real numbers signal real operations. The contrast of orange numerals on navy is intentionally bold — these are the credentials the user needs to feel safe.</w:t>
      </w:r>
    </w:p>
    <w:p>
      <w:pPr>
        <w:pStyle w:val="Heading3"/>
        <w:spacing w:after="100" w:before="220"/>
      </w:pPr>
      <w:r>
        <w:rPr>
          <w:rFonts w:ascii="Calibri" w:cs="Calibri" w:eastAsia="Calibri" w:hAnsi="Calibri"/>
          <w:b/>
          <w:bCs/>
          <w:color w:val="F18F1F"/>
          <w:sz w:val="24"/>
          <w:szCs w:val="24"/>
        </w:rPr>
        <w:t xml:space="preserve">Copy guidance</w:t>
      </w:r>
    </w:p>
    <w:p>
      <w:pPr>
        <w:pStyle w:val="ListParagraph"/>
        <w:numPr>
          <w:ilvl w:val="0"/>
          <w:numId w:val="2"/>
        </w:numPr>
        <w:spacing w:after="80"/>
      </w:pPr>
      <w:r>
        <w:rPr>
          <w:rFonts w:ascii="Calibri" w:cs="Calibri" w:eastAsia="Calibri" w:hAnsi="Calibri"/>
          <w:color w:val="4A5568"/>
          <w:sz w:val="22"/>
          <w:szCs w:val="22"/>
        </w:rPr>
        <w:t xml:space="preserve">Eyebrow (orange light): "WHY CIO LOGISTICS"</w:t>
      </w:r>
    </w:p>
    <w:p>
      <w:pPr>
        <w:pStyle w:val="ListParagraph"/>
        <w:numPr>
          <w:ilvl w:val="0"/>
          <w:numId w:val="2"/>
        </w:numPr>
        <w:spacing w:after="80"/>
      </w:pPr>
      <w:r>
        <w:rPr>
          <w:rFonts w:ascii="Calibri" w:cs="Calibri" w:eastAsia="Calibri" w:hAnsi="Calibri"/>
          <w:color w:val="4A5568"/>
          <w:sz w:val="22"/>
          <w:szCs w:val="22"/>
        </w:rPr>
        <w:t xml:space="preserve">H2 (white): "Numbers That Build Trust"</w:t>
      </w:r>
    </w:p>
    <w:p>
      <w:pPr>
        <w:pStyle w:val="ListParagraph"/>
        <w:numPr>
          <w:ilvl w:val="0"/>
          <w:numId w:val="2"/>
        </w:numPr>
        <w:spacing w:after="80"/>
      </w:pPr>
      <w:r>
        <w:rPr>
          <w:rFonts w:ascii="Calibri" w:cs="Calibri" w:eastAsia="Calibri" w:hAnsi="Calibri"/>
          <w:color w:val="4A5568"/>
          <w:sz w:val="22"/>
          <w:szCs w:val="22"/>
        </w:rPr>
        <w:t xml:space="preserve">Sub-paragraph: short positioning statement</w:t>
      </w:r>
    </w:p>
    <w:p>
      <w:pPr>
        <w:pStyle w:val="ListParagraph"/>
        <w:numPr>
          <w:ilvl w:val="0"/>
          <w:numId w:val="2"/>
        </w:numPr>
        <w:spacing w:after="80"/>
      </w:pPr>
      <w:r>
        <w:rPr>
          <w:rFonts w:ascii="Calibri" w:cs="Calibri" w:eastAsia="Calibri" w:hAnsi="Calibri"/>
          <w:color w:val="4A5568"/>
          <w:sz w:val="22"/>
          <w:szCs w:val="22"/>
        </w:rPr>
        <w:t xml:space="preserve">6 metrics: 120K+ tons/year · 9+ years · 150+ countries · 200+ specialists · 24/7 support · 98.6% on-time</w:t>
      </w:r>
    </w:p>
    <w:p>
      <w:pPr>
        <w:pStyle w:val="Heading3"/>
        <w:spacing w:after="100" w:before="220"/>
      </w:pPr>
      <w:r>
        <w:rPr>
          <w:rFonts w:ascii="Calibri" w:cs="Calibri" w:eastAsia="Calibri" w:hAnsi="Calibri"/>
          <w:b/>
          <w:bCs/>
          <w:color w:val="F18F1F"/>
          <w:sz w:val="24"/>
          <w:szCs w:val="24"/>
        </w:rPr>
        <w:t xml:space="preserve">Design notes</w:t>
      </w:r>
    </w:p>
    <w:p>
      <w:pPr>
        <w:pStyle w:val="ListParagraph"/>
        <w:numPr>
          <w:ilvl w:val="0"/>
          <w:numId w:val="2"/>
        </w:numPr>
        <w:spacing w:after="80"/>
      </w:pPr>
      <w:r>
        <w:rPr>
          <w:rFonts w:ascii="Calibri" w:cs="Calibri" w:eastAsia="Calibri" w:hAnsi="Calibri"/>
          <w:color w:val="4A5568"/>
          <w:sz w:val="22"/>
          <w:szCs w:val="22"/>
        </w:rPr>
        <w:t xml:space="preserve">Background: navy (#0E2A47)</w:t>
      </w:r>
    </w:p>
    <w:p>
      <w:pPr>
        <w:pStyle w:val="ListParagraph"/>
        <w:numPr>
          <w:ilvl w:val="0"/>
          <w:numId w:val="2"/>
        </w:numPr>
        <w:spacing w:after="80"/>
      </w:pPr>
      <w:r>
        <w:rPr>
          <w:rFonts w:ascii="Calibri" w:cs="Calibri" w:eastAsia="Calibri" w:hAnsi="Calibri"/>
          <w:color w:val="4A5568"/>
          <w:sz w:val="22"/>
          <w:szCs w:val="22"/>
        </w:rPr>
        <w:t xml:space="preserve">Numbers: 2.6rem, font-weight 800, orange (#F18F1F)</w:t>
      </w:r>
    </w:p>
    <w:p>
      <w:pPr>
        <w:pStyle w:val="ListParagraph"/>
        <w:numPr>
          <w:ilvl w:val="0"/>
          <w:numId w:val="2"/>
        </w:numPr>
        <w:spacing w:after="80"/>
      </w:pPr>
      <w:r>
        <w:rPr>
          <w:rFonts w:ascii="Calibri" w:cs="Calibri" w:eastAsia="Calibri" w:hAnsi="Calibri"/>
          <w:color w:val="4A5568"/>
          <w:sz w:val="22"/>
          <w:szCs w:val="22"/>
        </w:rPr>
        <w:t xml:space="preserve">Labels: 13px uppercase white 85% opacity</w:t>
      </w:r>
    </w:p>
    <w:p>
      <w:pPr>
        <w:pStyle w:val="ListParagraph"/>
        <w:numPr>
          <w:ilvl w:val="0"/>
          <w:numId w:val="2"/>
        </w:numPr>
        <w:spacing w:after="80"/>
      </w:pPr>
      <w:r>
        <w:rPr>
          <w:rFonts w:ascii="Calibri" w:cs="Calibri" w:eastAsia="Calibri" w:hAnsi="Calibri"/>
          <w:color w:val="4A5568"/>
          <w:sz w:val="22"/>
          <w:szCs w:val="22"/>
        </w:rPr>
        <w:t xml:space="preserve">On scroll into view, animate count-up effect (0 → final number, 1.5s ease-out)</w:t>
      </w:r>
    </w:p>
    <w:p>
      <w:pPr>
        <w:pStyle w:val="ListParagraph"/>
        <w:numPr>
          <w:ilvl w:val="0"/>
          <w:numId w:val="2"/>
        </w:numPr>
        <w:spacing w:after="80"/>
      </w:pPr>
      <w:r>
        <w:rPr>
          <w:rFonts w:ascii="Calibri" w:cs="Calibri" w:eastAsia="Calibri" w:hAnsi="Calibri"/>
          <w:color w:val="4A5568"/>
          <w:sz w:val="22"/>
          <w:szCs w:val="22"/>
        </w:rPr>
        <w:t xml:space="preserve">Each metric tooltipped with proof/source link (e.g., "98.6% — measured across 14,200 shipments Q1 2026")</w:t>
      </w:r>
    </w:p>
    <w:p>
      <w:pPr>
        <w:spacing w:after="80"/>
      </w:pPr>
      <w:r>
        <w:t xml:space="preserve"/>
      </w:r>
    </w:p>
    <w:p>
      <w:pPr>
        <w:pStyle w:val="Heading2"/>
        <w:spacing w:after="160" w:before="280"/>
      </w:pPr>
      <w:r>
        <w:rPr>
          <w:rFonts w:ascii="Calibri" w:cs="Calibri" w:eastAsia="Calibri" w:hAnsi="Calibri"/>
          <w:b/>
          <w:bCs/>
          <w:color w:val="0E2A47"/>
          <w:sz w:val="30"/>
          <w:szCs w:val="30"/>
        </w:rPr>
        <w:t xml:space="preserve">Block 1.5 — Trade Lanes / Routes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Position on page</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After metrics — first non-service navigational block</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Layout</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2-column: 1.5fr interactive map | 1fr clickable route chips</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SEO target keywords</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shipping from china to armenia, freight germany to yerevan, cargo uae to armenia (long-tail bonanza)</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Schema markup</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Each route page: Service + Place schema with origin/destination GeoCoordinates</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Dimensions / spacing</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Map min-height 460px, route chips ~80px height each</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CTAs</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Each route chip is a link to /routes/{from}-to-{to}/</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E-E-A-T signal</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Demonstrates operational reach (Experience)</w:t>
            </w:r>
          </w:p>
        </w:tc>
      </w:tr>
    </w:tbl>
    <w:p>
      <w:pPr>
        <w:spacing w:after="80"/>
      </w:pPr>
      <w:r>
        <w:t xml:space="preserve"/>
      </w:r>
    </w:p>
    <w:p>
      <w:pPr>
        <w:pStyle w:val="Heading3"/>
        <w:spacing w:after="100" w:before="220"/>
      </w:pPr>
      <w:r>
        <w:rPr>
          <w:rFonts w:ascii="Calibri" w:cs="Calibri" w:eastAsia="Calibri" w:hAnsi="Calibri"/>
          <w:b/>
          <w:bCs/>
          <w:color w:val="F18F1F"/>
          <w:sz w:val="24"/>
          <w:szCs w:val="24"/>
        </w:rPr>
        <w:t xml:space="preserve">Purpose</w:t>
      </w:r>
    </w:p>
    <w:p>
      <w:pPr>
        <w:spacing w:after="120" w:line="300"/>
      </w:pPr>
      <w:r>
        <w:rPr>
          <w:rFonts w:ascii="Calibri" w:cs="Calibri" w:eastAsia="Calibri" w:hAnsi="Calibri"/>
          <w:color w:val="4A5568"/>
          <w:sz w:val="22"/>
          <w:szCs w:val="22"/>
        </w:rPr>
        <w:t xml:space="preserve">★ THE #1 SEO LEVERAGE on this page. Trade-lane pages capture extremely high-intent buyers ("shipping from China to Armenia"). The visual map serves as a topical anchor; the chip list distributes link equity to 25+ route pages. Mirrors DSV / Flexport route page strategy.</w:t>
      </w:r>
    </w:p>
    <w:p>
      <w:pPr>
        <w:pStyle w:val="Heading3"/>
        <w:spacing w:after="100" w:before="220"/>
      </w:pPr>
      <w:r>
        <w:rPr>
          <w:rFonts w:ascii="Calibri" w:cs="Calibri" w:eastAsia="Calibri" w:hAnsi="Calibri"/>
          <w:b/>
          <w:bCs/>
          <w:color w:val="F18F1F"/>
          <w:sz w:val="24"/>
          <w:szCs w:val="24"/>
        </w:rPr>
        <w:t xml:space="preserve">Copy guidance</w:t>
      </w:r>
    </w:p>
    <w:p>
      <w:pPr>
        <w:pStyle w:val="ListParagraph"/>
        <w:numPr>
          <w:ilvl w:val="0"/>
          <w:numId w:val="2"/>
        </w:numPr>
        <w:spacing w:after="80"/>
      </w:pPr>
      <w:r>
        <w:rPr>
          <w:rFonts w:ascii="Calibri" w:cs="Calibri" w:eastAsia="Calibri" w:hAnsi="Calibri"/>
          <w:color w:val="4A5568"/>
          <w:sz w:val="22"/>
          <w:szCs w:val="22"/>
        </w:rPr>
        <w:t xml:space="preserve">Eyebrow: "GLOBAL TRADE LANES"</w:t>
      </w:r>
    </w:p>
    <w:p>
      <w:pPr>
        <w:pStyle w:val="ListParagraph"/>
        <w:numPr>
          <w:ilvl w:val="0"/>
          <w:numId w:val="2"/>
        </w:numPr>
        <w:spacing w:after="80"/>
      </w:pPr>
      <w:r>
        <w:rPr>
          <w:rFonts w:ascii="Calibri" w:cs="Calibri" w:eastAsia="Calibri" w:hAnsi="Calibri"/>
          <w:color w:val="4A5568"/>
          <w:sz w:val="22"/>
          <w:szCs w:val="22"/>
        </w:rPr>
        <w:t xml:space="preserve">H2: "Where We Ship — Routes That Move Your Business"</w:t>
      </w:r>
    </w:p>
    <w:p>
      <w:pPr>
        <w:pStyle w:val="ListParagraph"/>
        <w:numPr>
          <w:ilvl w:val="0"/>
          <w:numId w:val="2"/>
        </w:numPr>
        <w:spacing w:after="80"/>
      </w:pPr>
      <w:r>
        <w:rPr>
          <w:rFonts w:ascii="Calibri" w:cs="Calibri" w:eastAsia="Calibri" w:hAnsi="Calibri"/>
          <w:color w:val="4A5568"/>
          <w:sz w:val="22"/>
          <w:szCs w:val="22"/>
        </w:rPr>
        <w:t xml:space="preserve">Sub-paragraph: positioning around route expertise</w:t>
      </w:r>
    </w:p>
    <w:p>
      <w:pPr>
        <w:pStyle w:val="ListParagraph"/>
        <w:numPr>
          <w:ilvl w:val="0"/>
          <w:numId w:val="2"/>
        </w:numPr>
        <w:spacing w:after="80"/>
      </w:pPr>
      <w:r>
        <w:rPr>
          <w:rFonts w:ascii="Calibri" w:cs="Calibri" w:eastAsia="Calibri" w:hAnsi="Calibri"/>
          <w:color w:val="4A5568"/>
          <w:sz w:val="22"/>
          <w:szCs w:val="22"/>
        </w:rPr>
        <w:t xml:space="preserve">6 route chips visible: China→AM, Russia→AM, Germany→AM, USA→AM, UAE→AM, + "Explore all 25+ routes"</w:t>
      </w:r>
    </w:p>
    <w:p>
      <w:pPr>
        <w:pStyle w:val="ListParagraph"/>
        <w:numPr>
          <w:ilvl w:val="0"/>
          <w:numId w:val="2"/>
        </w:numPr>
        <w:spacing w:after="80"/>
      </w:pPr>
      <w:r>
        <w:rPr>
          <w:rFonts w:ascii="Calibri" w:cs="Calibri" w:eastAsia="Calibri" w:hAnsi="Calibri"/>
          <w:color w:val="4A5568"/>
          <w:sz w:val="22"/>
          <w:szCs w:val="22"/>
        </w:rPr>
        <w:t xml:space="preserve">Each chip shows transit-time ranges by mode</w:t>
      </w:r>
    </w:p>
    <w:p>
      <w:pPr>
        <w:pStyle w:val="Heading3"/>
        <w:spacing w:after="100" w:before="220"/>
      </w:pPr>
      <w:r>
        <w:rPr>
          <w:rFonts w:ascii="Calibri" w:cs="Calibri" w:eastAsia="Calibri" w:hAnsi="Calibri"/>
          <w:b/>
          <w:bCs/>
          <w:color w:val="F18F1F"/>
          <w:sz w:val="24"/>
          <w:szCs w:val="24"/>
        </w:rPr>
        <w:t xml:space="preserve">Design notes</w:t>
      </w:r>
    </w:p>
    <w:p>
      <w:pPr>
        <w:pStyle w:val="ListParagraph"/>
        <w:numPr>
          <w:ilvl w:val="0"/>
          <w:numId w:val="2"/>
        </w:numPr>
        <w:spacing w:after="80"/>
      </w:pPr>
      <w:r>
        <w:rPr>
          <w:rFonts w:ascii="Calibri" w:cs="Calibri" w:eastAsia="Calibri" w:hAnsi="Calibri"/>
          <w:color w:val="4A5568"/>
          <w:sz w:val="22"/>
          <w:szCs w:val="22"/>
        </w:rPr>
        <w:t xml:space="preserve">Map background: navy with subtle world-map SVG, glowing orange dot on Yerevan, white dots on origin hubs</w:t>
      </w:r>
    </w:p>
    <w:p>
      <w:pPr>
        <w:pStyle w:val="ListParagraph"/>
        <w:numPr>
          <w:ilvl w:val="0"/>
          <w:numId w:val="2"/>
        </w:numPr>
        <w:spacing w:after="80"/>
      </w:pPr>
      <w:r>
        <w:rPr>
          <w:rFonts w:ascii="Calibri" w:cs="Calibri" w:eastAsia="Calibri" w:hAnsi="Calibri"/>
          <w:color w:val="4A5568"/>
          <w:sz w:val="22"/>
          <w:szCs w:val="22"/>
        </w:rPr>
        <w:t xml:space="preserve">Map legend bottom-left (translucent backdrop)</w:t>
      </w:r>
    </w:p>
    <w:p>
      <w:pPr>
        <w:pStyle w:val="ListParagraph"/>
        <w:numPr>
          <w:ilvl w:val="0"/>
          <w:numId w:val="2"/>
        </w:numPr>
        <w:spacing w:after="80"/>
      </w:pPr>
      <w:r>
        <w:rPr>
          <w:rFonts w:ascii="Calibri" w:cs="Calibri" w:eastAsia="Calibri" w:hAnsi="Calibri"/>
          <w:color w:val="4A5568"/>
          <w:sz w:val="22"/>
          <w:szCs w:val="22"/>
        </w:rPr>
        <w:t xml:space="preserve">Route chips: white cards, hover slides right 4px + orange border</w:t>
      </w:r>
    </w:p>
    <w:p>
      <w:pPr>
        <w:pStyle w:val="ListParagraph"/>
        <w:numPr>
          <w:ilvl w:val="0"/>
          <w:numId w:val="2"/>
        </w:numPr>
        <w:spacing w:after="80"/>
      </w:pPr>
      <w:r>
        <w:rPr>
          <w:rFonts w:ascii="Calibri" w:cs="Calibri" w:eastAsia="Calibri" w:hAnsi="Calibri"/>
          <w:color w:val="4A5568"/>
          <w:sz w:val="22"/>
          <w:szCs w:val="22"/>
        </w:rPr>
        <w:t xml:space="preserve">Last chip is orange (Call-to-explore-all)</w:t>
      </w:r>
    </w:p>
    <w:p>
      <w:pPr>
        <w:pStyle w:val="ListParagraph"/>
        <w:numPr>
          <w:ilvl w:val="0"/>
          <w:numId w:val="2"/>
        </w:numPr>
        <w:spacing w:after="80"/>
      </w:pPr>
      <w:r>
        <w:rPr>
          <w:rFonts w:ascii="Calibri" w:cs="Calibri" w:eastAsia="Calibri" w:hAnsi="Calibri"/>
          <w:color w:val="4A5568"/>
          <w:sz w:val="22"/>
          <w:szCs w:val="22"/>
        </w:rPr>
        <w:t xml:space="preserve">Future: make map fully interactive — clickable corridors lead to route pages</w:t>
      </w:r>
    </w:p>
    <w:p>
      <w:pPr>
        <w:pStyle w:val="ListParagraph"/>
        <w:numPr>
          <w:ilvl w:val="0"/>
          <w:numId w:val="2"/>
        </w:numPr>
        <w:spacing w:after="80"/>
      </w:pPr>
      <w:r>
        <w:rPr>
          <w:rFonts w:ascii="Calibri" w:cs="Calibri" w:eastAsia="Calibri" w:hAnsi="Calibri"/>
          <w:color w:val="4A5568"/>
          <w:sz w:val="22"/>
          <w:szCs w:val="22"/>
        </w:rPr>
        <w:t xml:space="preserve">Flag emojis used; can be replaced with proper SVG flag icons in production</w:t>
      </w:r>
    </w:p>
    <w:p>
      <w:pPr>
        <w:spacing w:after="80"/>
      </w:pPr>
      <w:r>
        <w:t xml:space="preserve"/>
      </w:r>
    </w:p>
    <w:p>
      <w:pPr>
        <w:pStyle w:val="Heading2"/>
        <w:spacing w:after="160" w:before="280"/>
      </w:pPr>
      <w:r>
        <w:rPr>
          <w:rFonts w:ascii="Calibri" w:cs="Calibri" w:eastAsia="Calibri" w:hAnsi="Calibri"/>
          <w:b/>
          <w:bCs/>
          <w:color w:val="0E2A47"/>
          <w:sz w:val="30"/>
          <w:szCs w:val="30"/>
        </w:rPr>
        <w:t xml:space="preserve">Block 1.6 — Industries We 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Position on page</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After routes</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Layout</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4×2 grid on desktop, 2×4 tablet, 1×8 mobile</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SEO target keywords</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[industry] freight forwarding, [industry] logistics armenia</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Schema markup</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Service schema scoped to each industry on its destination page</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Dimensions / spacing</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Each card ~280×180px</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CTAs</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Card clickable to /industries/{slug}/</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E-E-A-T signal</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Vertical specialization signals competence</w:t>
            </w:r>
          </w:p>
        </w:tc>
      </w:tr>
    </w:tbl>
    <w:p>
      <w:pPr>
        <w:spacing w:after="80"/>
      </w:pPr>
      <w:r>
        <w:t xml:space="preserve"/>
      </w:r>
    </w:p>
    <w:p>
      <w:pPr>
        <w:pStyle w:val="Heading3"/>
        <w:spacing w:after="100" w:before="220"/>
      </w:pPr>
      <w:r>
        <w:rPr>
          <w:rFonts w:ascii="Calibri" w:cs="Calibri" w:eastAsia="Calibri" w:hAnsi="Calibri"/>
          <w:b/>
          <w:bCs/>
          <w:color w:val="F18F1F"/>
          <w:sz w:val="24"/>
          <w:szCs w:val="24"/>
        </w:rPr>
        <w:t xml:space="preserve">Purpose</w:t>
      </w:r>
    </w:p>
    <w:p>
      <w:pPr>
        <w:spacing w:after="120" w:line="300"/>
      </w:pPr>
      <w:r>
        <w:rPr>
          <w:rFonts w:ascii="Calibri" w:cs="Calibri" w:eastAsia="Calibri" w:hAnsi="Calibri"/>
          <w:color w:val="4A5568"/>
          <w:sz w:val="22"/>
          <w:szCs w:val="22"/>
        </w:rPr>
        <w:t xml:space="preserve">Industry vertical landing pages signal specialization (Maersk/DSV strategy). Cards drive traffic to dedicated /industries/{vertical}/ pages where each industry has its own case studies, compliance discussion, and specific service mix.</w:t>
      </w:r>
    </w:p>
    <w:p>
      <w:pPr>
        <w:pStyle w:val="Heading3"/>
        <w:spacing w:after="100" w:before="220"/>
      </w:pPr>
      <w:r>
        <w:rPr>
          <w:rFonts w:ascii="Calibri" w:cs="Calibri" w:eastAsia="Calibri" w:hAnsi="Calibri"/>
          <w:b/>
          <w:bCs/>
          <w:color w:val="F18F1F"/>
          <w:sz w:val="24"/>
          <w:szCs w:val="24"/>
        </w:rPr>
        <w:t xml:space="preserve">Copy guidance</w:t>
      </w:r>
    </w:p>
    <w:p>
      <w:pPr>
        <w:pStyle w:val="ListParagraph"/>
        <w:numPr>
          <w:ilvl w:val="0"/>
          <w:numId w:val="2"/>
        </w:numPr>
        <w:spacing w:after="80"/>
      </w:pPr>
      <w:r>
        <w:rPr>
          <w:rFonts w:ascii="Calibri" w:cs="Calibri" w:eastAsia="Calibri" w:hAnsi="Calibri"/>
          <w:color w:val="4A5568"/>
          <w:sz w:val="22"/>
          <w:szCs w:val="22"/>
        </w:rPr>
        <w:t xml:space="preserve">Eyebrow: "INDUSTRY EXPERTISE"</w:t>
      </w:r>
    </w:p>
    <w:p>
      <w:pPr>
        <w:pStyle w:val="ListParagraph"/>
        <w:numPr>
          <w:ilvl w:val="0"/>
          <w:numId w:val="2"/>
        </w:numPr>
        <w:spacing w:after="80"/>
      </w:pPr>
      <w:r>
        <w:rPr>
          <w:rFonts w:ascii="Calibri" w:cs="Calibri" w:eastAsia="Calibri" w:hAnsi="Calibri"/>
          <w:color w:val="4A5568"/>
          <w:sz w:val="22"/>
          <w:szCs w:val="22"/>
        </w:rPr>
        <w:t xml:space="preserve">H2: "Tailored Logistics for Every Sector"</w:t>
      </w:r>
    </w:p>
    <w:p>
      <w:pPr>
        <w:pStyle w:val="ListParagraph"/>
        <w:numPr>
          <w:ilvl w:val="0"/>
          <w:numId w:val="2"/>
        </w:numPr>
        <w:spacing w:after="80"/>
      </w:pPr>
      <w:r>
        <w:rPr>
          <w:rFonts w:ascii="Calibri" w:cs="Calibri" w:eastAsia="Calibri" w:hAnsi="Calibri"/>
          <w:color w:val="4A5568"/>
          <w:sz w:val="22"/>
          <w:szCs w:val="22"/>
        </w:rPr>
        <w:t xml:space="preserve">Sub-paragraph: positioning around vertical depth</w:t>
      </w:r>
    </w:p>
    <w:p>
      <w:pPr>
        <w:pStyle w:val="ListParagraph"/>
        <w:numPr>
          <w:ilvl w:val="0"/>
          <w:numId w:val="2"/>
        </w:numPr>
        <w:spacing w:after="80"/>
      </w:pPr>
      <w:r>
        <w:rPr>
          <w:rFonts w:ascii="Calibri" w:cs="Calibri" w:eastAsia="Calibri" w:hAnsi="Calibri"/>
          <w:color w:val="4A5568"/>
          <w:sz w:val="22"/>
          <w:szCs w:val="22"/>
        </w:rPr>
        <w:t xml:space="preserve">8 cards: E-commerce, Pharmaceutical, Automotive, Heavy Machinery, Food &amp; Perishables, Chemical, Construction, Electronics</w:t>
      </w:r>
    </w:p>
    <w:p>
      <w:pPr>
        <w:pStyle w:val="Heading3"/>
        <w:spacing w:after="100" w:before="220"/>
      </w:pPr>
      <w:r>
        <w:rPr>
          <w:rFonts w:ascii="Calibri" w:cs="Calibri" w:eastAsia="Calibri" w:hAnsi="Calibri"/>
          <w:b/>
          <w:bCs/>
          <w:color w:val="F18F1F"/>
          <w:sz w:val="24"/>
          <w:szCs w:val="24"/>
        </w:rPr>
        <w:t xml:space="preserve">Design notes</w:t>
      </w:r>
    </w:p>
    <w:p>
      <w:pPr>
        <w:pStyle w:val="ListParagraph"/>
        <w:numPr>
          <w:ilvl w:val="0"/>
          <w:numId w:val="2"/>
        </w:numPr>
        <w:spacing w:after="80"/>
      </w:pPr>
      <w:r>
        <w:rPr>
          <w:rFonts w:ascii="Calibri" w:cs="Calibri" w:eastAsia="Calibri" w:hAnsi="Calibri"/>
          <w:color w:val="4A5568"/>
          <w:sz w:val="22"/>
          <w:szCs w:val="22"/>
        </w:rPr>
        <w:t xml:space="preserve">Cards: white, 1px border, 24px padding, centered content</w:t>
      </w:r>
    </w:p>
    <w:p>
      <w:pPr>
        <w:pStyle w:val="ListParagraph"/>
        <w:numPr>
          <w:ilvl w:val="0"/>
          <w:numId w:val="2"/>
        </w:numPr>
        <w:spacing w:after="80"/>
      </w:pPr>
      <w:r>
        <w:rPr>
          <w:rFonts w:ascii="Calibri" w:cs="Calibri" w:eastAsia="Calibri" w:hAnsi="Calibri"/>
          <w:color w:val="4A5568"/>
          <w:sz w:val="22"/>
          <w:szCs w:val="22"/>
        </w:rPr>
        <w:t xml:space="preserve">Icon: 64px circle, gray bg, navy icon</w:t>
      </w:r>
    </w:p>
    <w:p>
      <w:pPr>
        <w:pStyle w:val="ListParagraph"/>
        <w:numPr>
          <w:ilvl w:val="0"/>
          <w:numId w:val="2"/>
        </w:numPr>
        <w:spacing w:after="80"/>
      </w:pPr>
      <w:r>
        <w:rPr>
          <w:rFonts w:ascii="Calibri" w:cs="Calibri" w:eastAsia="Calibri" w:hAnsi="Calibri"/>
          <w:color w:val="4A5568"/>
          <w:sz w:val="22"/>
          <w:szCs w:val="22"/>
        </w:rPr>
        <w:t xml:space="preserve">Hover: card turns navy, icon circle turns orange</w:t>
      </w:r>
    </w:p>
    <w:p>
      <w:pPr>
        <w:pStyle w:val="ListParagraph"/>
        <w:numPr>
          <w:ilvl w:val="0"/>
          <w:numId w:val="2"/>
        </w:numPr>
        <w:spacing w:after="80"/>
      </w:pPr>
      <w:r>
        <w:rPr>
          <w:rFonts w:ascii="Calibri" w:cs="Calibri" w:eastAsia="Calibri" w:hAnsi="Calibri"/>
          <w:color w:val="4A5568"/>
          <w:sz w:val="22"/>
          <w:szCs w:val="22"/>
        </w:rPr>
        <w:t xml:space="preserve">Hover text turns white</w:t>
      </w:r>
    </w:p>
    <w:p>
      <w:pPr>
        <w:pStyle w:val="ListParagraph"/>
        <w:numPr>
          <w:ilvl w:val="0"/>
          <w:numId w:val="2"/>
        </w:numPr>
        <w:spacing w:after="80"/>
      </w:pPr>
      <w:r>
        <w:rPr>
          <w:rFonts w:ascii="Calibri" w:cs="Calibri" w:eastAsia="Calibri" w:hAnsi="Calibri"/>
          <w:color w:val="4A5568"/>
          <w:sz w:val="22"/>
          <w:szCs w:val="22"/>
        </w:rPr>
        <w:t xml:space="preserve">Industry name H4 15px, descriptor 12px gray</w:t>
      </w:r>
    </w:p>
    <w:p>
      <w:pPr>
        <w:spacing w:after="80"/>
      </w:pPr>
      <w:r>
        <w:t xml:space="preserve"/>
      </w:r>
    </w:p>
    <w:p>
      <w:pPr>
        <w:pStyle w:val="Heading2"/>
        <w:spacing w:after="160" w:before="280"/>
      </w:pPr>
      <w:r>
        <w:rPr>
          <w:rFonts w:ascii="Calibri" w:cs="Calibri" w:eastAsia="Calibri" w:hAnsi="Calibri"/>
          <w:b/>
          <w:bCs/>
          <w:color w:val="0E2A47"/>
          <w:sz w:val="30"/>
          <w:szCs w:val="30"/>
        </w:rPr>
        <w:t xml:space="preserve">Block 1.7 — How It Works (5-Step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Position on page</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After industries — buyer education section</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Layout</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5-column horizontal flowchart with dashed connector line</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SEO target keywords</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how to ship freight from armenia, logistics process armenia</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Schema markup</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HowTo schema can be added (optional)</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Dimensions / spacing</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Section padding 80px</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CTAs</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None (educational)</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E-E-A-T signal</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Process transparency builds Trust</w:t>
            </w:r>
          </w:p>
        </w:tc>
      </w:tr>
    </w:tbl>
    <w:p>
      <w:pPr>
        <w:spacing w:after="80"/>
      </w:pPr>
      <w:r>
        <w:t xml:space="preserve"/>
      </w:r>
    </w:p>
    <w:p>
      <w:pPr>
        <w:pStyle w:val="Heading3"/>
        <w:spacing w:after="100" w:before="220"/>
      </w:pPr>
      <w:r>
        <w:rPr>
          <w:rFonts w:ascii="Calibri" w:cs="Calibri" w:eastAsia="Calibri" w:hAnsi="Calibri"/>
          <w:b/>
          <w:bCs/>
          <w:color w:val="F18F1F"/>
          <w:sz w:val="24"/>
          <w:szCs w:val="24"/>
        </w:rPr>
        <w:t xml:space="preserve">Purpose</w:t>
      </w:r>
    </w:p>
    <w:p>
      <w:pPr>
        <w:spacing w:after="120" w:line="300"/>
      </w:pPr>
      <w:r>
        <w:rPr>
          <w:rFonts w:ascii="Calibri" w:cs="Calibri" w:eastAsia="Calibri" w:hAnsi="Calibri"/>
          <w:color w:val="4A5568"/>
          <w:sz w:val="22"/>
          <w:szCs w:val="22"/>
        </w:rPr>
        <w:t xml:space="preserve">Reduces decision friction by demystifying the process. Especially important for first-time freight buyers (SMB segment). Sets explicit expectations (e.g., 2-hour quote SLA).</w:t>
      </w:r>
    </w:p>
    <w:p>
      <w:pPr>
        <w:pStyle w:val="Heading3"/>
        <w:spacing w:after="100" w:before="220"/>
      </w:pPr>
      <w:r>
        <w:rPr>
          <w:rFonts w:ascii="Calibri" w:cs="Calibri" w:eastAsia="Calibri" w:hAnsi="Calibri"/>
          <w:b/>
          <w:bCs/>
          <w:color w:val="F18F1F"/>
          <w:sz w:val="24"/>
          <w:szCs w:val="24"/>
        </w:rPr>
        <w:t xml:space="preserve">Copy guidance</w:t>
      </w:r>
    </w:p>
    <w:p>
      <w:pPr>
        <w:pStyle w:val="ListParagraph"/>
        <w:numPr>
          <w:ilvl w:val="0"/>
          <w:numId w:val="2"/>
        </w:numPr>
        <w:spacing w:after="80"/>
      </w:pPr>
      <w:r>
        <w:rPr>
          <w:rFonts w:ascii="Calibri" w:cs="Calibri" w:eastAsia="Calibri" w:hAnsi="Calibri"/>
          <w:color w:val="4A5568"/>
          <w:sz w:val="22"/>
          <w:szCs w:val="22"/>
        </w:rPr>
        <w:t xml:space="preserve">Eyebrow: "SIMPLE PROCESS"</w:t>
      </w:r>
    </w:p>
    <w:p>
      <w:pPr>
        <w:pStyle w:val="ListParagraph"/>
        <w:numPr>
          <w:ilvl w:val="0"/>
          <w:numId w:val="2"/>
        </w:numPr>
        <w:spacing w:after="80"/>
      </w:pPr>
      <w:r>
        <w:rPr>
          <w:rFonts w:ascii="Calibri" w:cs="Calibri" w:eastAsia="Calibri" w:hAnsi="Calibri"/>
          <w:color w:val="4A5568"/>
          <w:sz w:val="22"/>
          <w:szCs w:val="22"/>
        </w:rPr>
        <w:t xml:space="preserve">H2: "From Request to Delivery — How We Work"</w:t>
      </w:r>
    </w:p>
    <w:p>
      <w:pPr>
        <w:pStyle w:val="ListParagraph"/>
        <w:numPr>
          <w:ilvl w:val="0"/>
          <w:numId w:val="2"/>
        </w:numPr>
        <w:spacing w:after="80"/>
      </w:pPr>
      <w:r>
        <w:rPr>
          <w:rFonts w:ascii="Calibri" w:cs="Calibri" w:eastAsia="Calibri" w:hAnsi="Calibri"/>
          <w:color w:val="4A5568"/>
          <w:sz w:val="22"/>
          <w:szCs w:val="22"/>
        </w:rPr>
        <w:t xml:space="preserve">5 steps: Submit Request → Receive Quote → Documentation → Transit → Confirm</w:t>
      </w:r>
    </w:p>
    <w:p>
      <w:pPr>
        <w:pStyle w:val="ListParagraph"/>
        <w:numPr>
          <w:ilvl w:val="0"/>
          <w:numId w:val="2"/>
        </w:numPr>
        <w:spacing w:after="80"/>
      </w:pPr>
      <w:r>
        <w:rPr>
          <w:rFonts w:ascii="Calibri" w:cs="Calibri" w:eastAsia="Calibri" w:hAnsi="Calibri"/>
          <w:color w:val="4A5568"/>
          <w:sz w:val="22"/>
          <w:szCs w:val="22"/>
        </w:rPr>
        <w:t xml:space="preserve">Each step: 1-sentence description</w:t>
      </w:r>
    </w:p>
    <w:p>
      <w:pPr>
        <w:pStyle w:val="Heading3"/>
        <w:spacing w:after="100" w:before="220"/>
      </w:pPr>
      <w:r>
        <w:rPr>
          <w:rFonts w:ascii="Calibri" w:cs="Calibri" w:eastAsia="Calibri" w:hAnsi="Calibri"/>
          <w:b/>
          <w:bCs/>
          <w:color w:val="F18F1F"/>
          <w:sz w:val="24"/>
          <w:szCs w:val="24"/>
        </w:rPr>
        <w:t xml:space="preserve">Design notes</w:t>
      </w:r>
    </w:p>
    <w:p>
      <w:pPr>
        <w:pStyle w:val="ListParagraph"/>
        <w:numPr>
          <w:ilvl w:val="0"/>
          <w:numId w:val="2"/>
        </w:numPr>
        <w:spacing w:after="80"/>
      </w:pPr>
      <w:r>
        <w:rPr>
          <w:rFonts w:ascii="Calibri" w:cs="Calibri" w:eastAsia="Calibri" w:hAnsi="Calibri"/>
          <w:color w:val="4A5568"/>
          <w:sz w:val="22"/>
          <w:szCs w:val="22"/>
        </w:rPr>
        <w:t xml:space="preserve">Each step: numbered orange circle (64×64), white bg, 3px orange border</w:t>
      </w:r>
    </w:p>
    <w:p>
      <w:pPr>
        <w:pStyle w:val="ListParagraph"/>
        <w:numPr>
          <w:ilvl w:val="0"/>
          <w:numId w:val="2"/>
        </w:numPr>
        <w:spacing w:after="80"/>
      </w:pPr>
      <w:r>
        <w:rPr>
          <w:rFonts w:ascii="Calibri" w:cs="Calibri" w:eastAsia="Calibri" w:hAnsi="Calibri"/>
          <w:color w:val="4A5568"/>
          <w:sz w:val="22"/>
          <w:szCs w:val="22"/>
        </w:rPr>
        <w:t xml:space="preserve">Dashed orange line connects circles horizontally</w:t>
      </w:r>
    </w:p>
    <w:p>
      <w:pPr>
        <w:pStyle w:val="ListParagraph"/>
        <w:numPr>
          <w:ilvl w:val="0"/>
          <w:numId w:val="2"/>
        </w:numPr>
        <w:spacing w:after="80"/>
      </w:pPr>
      <w:r>
        <w:rPr>
          <w:rFonts w:ascii="Calibri" w:cs="Calibri" w:eastAsia="Calibri" w:hAnsi="Calibri"/>
          <w:color w:val="4A5568"/>
          <w:sz w:val="22"/>
          <w:szCs w:val="22"/>
        </w:rPr>
        <w:t xml:space="preserve">Step number is 24px bold orange</w:t>
      </w:r>
    </w:p>
    <w:p>
      <w:pPr>
        <w:pStyle w:val="ListParagraph"/>
        <w:numPr>
          <w:ilvl w:val="0"/>
          <w:numId w:val="2"/>
        </w:numPr>
        <w:spacing w:after="80"/>
      </w:pPr>
      <w:r>
        <w:rPr>
          <w:rFonts w:ascii="Calibri" w:cs="Calibri" w:eastAsia="Calibri" w:hAnsi="Calibri"/>
          <w:color w:val="4A5568"/>
          <w:sz w:val="22"/>
          <w:szCs w:val="22"/>
        </w:rPr>
        <w:t xml:space="preserve">Step title H4 16px, description 13px muted</w:t>
      </w:r>
    </w:p>
    <w:p>
      <w:pPr>
        <w:pStyle w:val="ListParagraph"/>
        <w:numPr>
          <w:ilvl w:val="0"/>
          <w:numId w:val="2"/>
        </w:numPr>
        <w:spacing w:after="80"/>
      </w:pPr>
      <w:r>
        <w:rPr>
          <w:rFonts w:ascii="Calibri" w:cs="Calibri" w:eastAsia="Calibri" w:hAnsi="Calibri"/>
          <w:color w:val="4A5568"/>
          <w:sz w:val="22"/>
          <w:szCs w:val="22"/>
        </w:rPr>
        <w:t xml:space="preserve">On mobile: 2-column grid, dashed line hidden</w:t>
      </w:r>
    </w:p>
    <w:p>
      <w:pPr>
        <w:spacing w:after="80"/>
      </w:pPr>
      <w:r>
        <w:t xml:space="preserve"/>
      </w:r>
    </w:p>
    <w:p>
      <w:pPr>
        <w:pStyle w:val="Heading2"/>
        <w:spacing w:after="160" w:before="280"/>
      </w:pPr>
      <w:r>
        <w:rPr>
          <w:rFonts w:ascii="Calibri" w:cs="Calibri" w:eastAsia="Calibri" w:hAnsi="Calibri"/>
          <w:b/>
          <w:bCs/>
          <w:color w:val="0E2A47"/>
          <w:sz w:val="30"/>
          <w:szCs w:val="30"/>
        </w:rPr>
        <w:t xml:space="preserve">Block 1.8 — Featured Case Studies (3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Position on page</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After process — proof section</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Layout</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3-column card grid</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SEO target keywords</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Each case study page targets industry + route long-tails</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Schema markup</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Article schema per case study page</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Dimensions / spacing</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Each card ~390×460px on desktop</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CTAs</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Card clickable to /insights/case-studies/{slug}/</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E-E-A-T signal</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 HIGHEST E-E-A-T VALUE — must be real, verifiable, with client permission</w:t>
            </w:r>
          </w:p>
        </w:tc>
      </w:tr>
    </w:tbl>
    <w:p>
      <w:pPr>
        <w:spacing w:after="80"/>
      </w:pPr>
      <w:r>
        <w:t xml:space="preserve"/>
      </w:r>
    </w:p>
    <w:p>
      <w:pPr>
        <w:pStyle w:val="Heading3"/>
        <w:spacing w:after="100" w:before="220"/>
      </w:pPr>
      <w:r>
        <w:rPr>
          <w:rFonts w:ascii="Calibri" w:cs="Calibri" w:eastAsia="Calibri" w:hAnsi="Calibri"/>
          <w:b/>
          <w:bCs/>
          <w:color w:val="F18F1F"/>
          <w:sz w:val="24"/>
          <w:szCs w:val="24"/>
        </w:rPr>
        <w:t xml:space="preserve">Purpose</w:t>
      </w:r>
    </w:p>
    <w:p>
      <w:pPr>
        <w:spacing w:after="120" w:line="300"/>
      </w:pPr>
      <w:r>
        <w:rPr>
          <w:rFonts w:ascii="Calibri" w:cs="Calibri" w:eastAsia="Calibri" w:hAnsi="Calibri"/>
          <w:color w:val="4A5568"/>
          <w:sz w:val="22"/>
          <w:szCs w:val="22"/>
        </w:rPr>
        <w:t xml:space="preserve">★★★ CRITICAL E-E-A-T "Experience" SIGNAL. Real client outcomes with measurable results. Each case study links to a full case study page (E-E-A-T content). Google's 2026 algorithms reward demonstrable first-hand experience.</w:t>
      </w:r>
    </w:p>
    <w:p>
      <w:pPr>
        <w:pStyle w:val="Heading3"/>
        <w:spacing w:after="100" w:before="220"/>
      </w:pPr>
      <w:r>
        <w:rPr>
          <w:rFonts w:ascii="Calibri" w:cs="Calibri" w:eastAsia="Calibri" w:hAnsi="Calibri"/>
          <w:b/>
          <w:bCs/>
          <w:color w:val="F18F1F"/>
          <w:sz w:val="24"/>
          <w:szCs w:val="24"/>
        </w:rPr>
        <w:t xml:space="preserve">Copy guidance</w:t>
      </w:r>
    </w:p>
    <w:p>
      <w:pPr>
        <w:pStyle w:val="ListParagraph"/>
        <w:numPr>
          <w:ilvl w:val="0"/>
          <w:numId w:val="2"/>
        </w:numPr>
        <w:spacing w:after="80"/>
      </w:pPr>
      <w:r>
        <w:rPr>
          <w:rFonts w:ascii="Calibri" w:cs="Calibri" w:eastAsia="Calibri" w:hAnsi="Calibri"/>
          <w:color w:val="4A5568"/>
          <w:sz w:val="22"/>
          <w:szCs w:val="22"/>
        </w:rPr>
        <w:t xml:space="preserve">Eyebrow: "REAL RESULTS"</w:t>
      </w:r>
    </w:p>
    <w:p>
      <w:pPr>
        <w:pStyle w:val="ListParagraph"/>
        <w:numPr>
          <w:ilvl w:val="0"/>
          <w:numId w:val="2"/>
        </w:numPr>
        <w:spacing w:after="80"/>
      </w:pPr>
      <w:r>
        <w:rPr>
          <w:rFonts w:ascii="Calibri" w:cs="Calibri" w:eastAsia="Calibri" w:hAnsi="Calibri"/>
          <w:color w:val="4A5568"/>
          <w:sz w:val="22"/>
          <w:szCs w:val="22"/>
        </w:rPr>
        <w:t xml:space="preserve">H2: "Case Studies — How We Deliver"</w:t>
      </w:r>
    </w:p>
    <w:p>
      <w:pPr>
        <w:pStyle w:val="ListParagraph"/>
        <w:numPr>
          <w:ilvl w:val="0"/>
          <w:numId w:val="2"/>
        </w:numPr>
        <w:spacing w:after="80"/>
      </w:pPr>
      <w:r>
        <w:rPr>
          <w:rFonts w:ascii="Calibri" w:cs="Calibri" w:eastAsia="Calibri" w:hAnsi="Calibri"/>
          <w:color w:val="4A5568"/>
          <w:sz w:val="22"/>
          <w:szCs w:val="22"/>
        </w:rPr>
        <w:t xml:space="preserve">Sub-paragraph: emphasizing verification and client permission</w:t>
      </w:r>
    </w:p>
    <w:p>
      <w:pPr>
        <w:pStyle w:val="ListParagraph"/>
        <w:numPr>
          <w:ilvl w:val="0"/>
          <w:numId w:val="2"/>
        </w:numPr>
        <w:spacing w:after="80"/>
      </w:pPr>
      <w:r>
        <w:rPr>
          <w:rFonts w:ascii="Calibri" w:cs="Calibri" w:eastAsia="Calibri" w:hAnsi="Calibri"/>
          <w:color w:val="4A5568"/>
          <w:sz w:val="22"/>
          <w:szCs w:val="22"/>
        </w:rPr>
        <w:t xml:space="preserve">3 cards: Almaty→Yerevan oversized, Frankfurt→Yerevan pharma, Shanghai→Yerevan e-commerce</w:t>
      </w:r>
    </w:p>
    <w:p>
      <w:pPr>
        <w:pStyle w:val="ListParagraph"/>
        <w:numPr>
          <w:ilvl w:val="0"/>
          <w:numId w:val="2"/>
        </w:numPr>
        <w:spacing w:after="80"/>
      </w:pPr>
      <w:r>
        <w:rPr>
          <w:rFonts w:ascii="Calibri" w:cs="Calibri" w:eastAsia="Calibri" w:hAnsi="Calibri"/>
          <w:color w:val="4A5568"/>
          <w:sz w:val="22"/>
          <w:szCs w:val="22"/>
        </w:rPr>
        <w:t xml:space="preserve">Each card: industry tag, title (route + cargo), 2-sentence summary, 2 result metrics, "Read full case →" link</w:t>
      </w:r>
    </w:p>
    <w:p>
      <w:pPr>
        <w:pStyle w:val="Heading3"/>
        <w:spacing w:after="100" w:before="220"/>
      </w:pPr>
      <w:r>
        <w:rPr>
          <w:rFonts w:ascii="Calibri" w:cs="Calibri" w:eastAsia="Calibri" w:hAnsi="Calibri"/>
          <w:b/>
          <w:bCs/>
          <w:color w:val="F18F1F"/>
          <w:sz w:val="24"/>
          <w:szCs w:val="24"/>
        </w:rPr>
        <w:t xml:space="preserve">Design notes</w:t>
      </w:r>
    </w:p>
    <w:p>
      <w:pPr>
        <w:pStyle w:val="ListParagraph"/>
        <w:numPr>
          <w:ilvl w:val="0"/>
          <w:numId w:val="2"/>
        </w:numPr>
        <w:spacing w:after="80"/>
      </w:pPr>
      <w:r>
        <w:rPr>
          <w:rFonts w:ascii="Calibri" w:cs="Calibri" w:eastAsia="Calibri" w:hAnsi="Calibri"/>
          <w:color w:val="4A5568"/>
          <w:sz w:val="22"/>
          <w:szCs w:val="22"/>
        </w:rPr>
        <w:t xml:space="preserve">Card: 14px radius, white bg, hover shadow lift</w:t>
      </w:r>
    </w:p>
    <w:p>
      <w:pPr>
        <w:pStyle w:val="ListParagraph"/>
        <w:numPr>
          <w:ilvl w:val="0"/>
          <w:numId w:val="2"/>
        </w:numPr>
        <w:spacing w:after="80"/>
      </w:pPr>
      <w:r>
        <w:rPr>
          <w:rFonts w:ascii="Calibri" w:cs="Calibri" w:eastAsia="Calibri" w:hAnsi="Calibri"/>
          <w:color w:val="4A5568"/>
          <w:sz w:val="22"/>
          <w:szCs w:val="22"/>
        </w:rPr>
        <w:t xml:space="preserve">Image area: 200px height, navy gradient placeholder (will use real shipment photos in production)</w:t>
      </w:r>
    </w:p>
    <w:p>
      <w:pPr>
        <w:pStyle w:val="ListParagraph"/>
        <w:numPr>
          <w:ilvl w:val="0"/>
          <w:numId w:val="2"/>
        </w:numPr>
        <w:spacing w:after="80"/>
      </w:pPr>
      <w:r>
        <w:rPr>
          <w:rFonts w:ascii="Calibri" w:cs="Calibri" w:eastAsia="Calibri" w:hAnsi="Calibri"/>
          <w:color w:val="4A5568"/>
          <w:sz w:val="22"/>
          <w:szCs w:val="22"/>
        </w:rPr>
        <w:t xml:space="preserve">Industry tag: orange pill, top-left of image</w:t>
      </w:r>
    </w:p>
    <w:p>
      <w:pPr>
        <w:pStyle w:val="ListParagraph"/>
        <w:numPr>
          <w:ilvl w:val="0"/>
          <w:numId w:val="2"/>
        </w:numPr>
        <w:spacing w:after="80"/>
      </w:pPr>
      <w:r>
        <w:rPr>
          <w:rFonts w:ascii="Calibri" w:cs="Calibri" w:eastAsia="Calibri" w:hAnsi="Calibri"/>
          <w:color w:val="4A5568"/>
          <w:sz w:val="22"/>
          <w:szCs w:val="22"/>
        </w:rPr>
        <w:t xml:space="preserve">Result metrics row: gray bg, 2 columns, orange numerals 1.3rem</w:t>
      </w:r>
    </w:p>
    <w:p>
      <w:pPr>
        <w:pStyle w:val="ListParagraph"/>
        <w:numPr>
          <w:ilvl w:val="0"/>
          <w:numId w:val="2"/>
        </w:numPr>
        <w:spacing w:after="80"/>
      </w:pPr>
      <w:r>
        <w:rPr>
          <w:rFonts w:ascii="Calibri" w:cs="Calibri" w:eastAsia="Calibri" w:hAnsi="Calibri"/>
          <w:color w:val="4A5568"/>
          <w:sz w:val="22"/>
          <w:szCs w:val="22"/>
        </w:rPr>
        <w:t xml:space="preserve">Bottom: "Read full case →" orange link</w:t>
      </w:r>
    </w:p>
    <w:p>
      <w:pPr>
        <w:spacing w:after="80"/>
      </w:pPr>
      <w:r>
        <w:t xml:space="preserve"/>
      </w:r>
    </w:p>
    <w:p>
      <w:pPr>
        <w:pStyle w:val="Heading2"/>
        <w:spacing w:after="160" w:before="280"/>
      </w:pPr>
      <w:r>
        <w:rPr>
          <w:rFonts w:ascii="Calibri" w:cs="Calibri" w:eastAsia="Calibri" w:hAnsi="Calibri"/>
          <w:b/>
          <w:bCs/>
          <w:color w:val="0E2A47"/>
          <w:sz w:val="30"/>
          <w:szCs w:val="30"/>
        </w:rPr>
        <w:t xml:space="preserve">Block 1.9 — Client Logos / Trust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Position on page</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After case studies</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Layout</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6×2 grid of client logos</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SEO target keywords</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Brand-trust query support</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Schema markup</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Dimensions / spacing</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Section padding 56px (tighter than standard)</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CTAs</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None</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E-E-A-T signal</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Named real clients = strong E-E-A-T signal</w:t>
            </w:r>
          </w:p>
        </w:tc>
      </w:tr>
    </w:tbl>
    <w:p>
      <w:pPr>
        <w:spacing w:after="80"/>
      </w:pPr>
      <w:r>
        <w:t xml:space="preserve"/>
      </w:r>
    </w:p>
    <w:p>
      <w:pPr>
        <w:pStyle w:val="Heading3"/>
        <w:spacing w:after="100" w:before="220"/>
      </w:pPr>
      <w:r>
        <w:rPr>
          <w:rFonts w:ascii="Calibri" w:cs="Calibri" w:eastAsia="Calibri" w:hAnsi="Calibri"/>
          <w:b/>
          <w:bCs/>
          <w:color w:val="F18F1F"/>
          <w:sz w:val="24"/>
          <w:szCs w:val="24"/>
        </w:rPr>
        <w:t xml:space="preserve">Purpose</w:t>
      </w:r>
    </w:p>
    <w:p>
      <w:pPr>
        <w:spacing w:after="120" w:line="300"/>
      </w:pPr>
      <w:r>
        <w:rPr>
          <w:rFonts w:ascii="Calibri" w:cs="Calibri" w:eastAsia="Calibri" w:hAnsi="Calibri"/>
          <w:color w:val="4A5568"/>
          <w:sz w:val="22"/>
          <w:szCs w:val="22"/>
        </w:rPr>
        <w:t xml:space="preserve">Social proof at a glance. Real, named clients (no generic "trusted by Fortune 500" placeholders). When grouped properly, this signals breadth across retail, manufacturing, e-commerce, and pharma.</w:t>
      </w:r>
    </w:p>
    <w:p>
      <w:pPr>
        <w:pStyle w:val="Heading3"/>
        <w:spacing w:after="100" w:before="220"/>
      </w:pPr>
      <w:r>
        <w:rPr>
          <w:rFonts w:ascii="Calibri" w:cs="Calibri" w:eastAsia="Calibri" w:hAnsi="Calibri"/>
          <w:b/>
          <w:bCs/>
          <w:color w:val="F18F1F"/>
          <w:sz w:val="24"/>
          <w:szCs w:val="24"/>
        </w:rPr>
        <w:t xml:space="preserve">Copy guidance</w:t>
      </w:r>
    </w:p>
    <w:p>
      <w:pPr>
        <w:pStyle w:val="ListParagraph"/>
        <w:numPr>
          <w:ilvl w:val="0"/>
          <w:numId w:val="2"/>
        </w:numPr>
        <w:spacing w:after="80"/>
      </w:pPr>
      <w:r>
        <w:rPr>
          <w:rFonts w:ascii="Calibri" w:cs="Calibri" w:eastAsia="Calibri" w:hAnsi="Calibri"/>
          <w:color w:val="4A5568"/>
          <w:sz w:val="22"/>
          <w:szCs w:val="22"/>
        </w:rPr>
        <w:t xml:space="preserve">Eyebrow: "THEY TRUST US"</w:t>
      </w:r>
    </w:p>
    <w:p>
      <w:pPr>
        <w:pStyle w:val="ListParagraph"/>
        <w:numPr>
          <w:ilvl w:val="0"/>
          <w:numId w:val="2"/>
        </w:numPr>
        <w:spacing w:after="80"/>
      </w:pPr>
      <w:r>
        <w:rPr>
          <w:rFonts w:ascii="Calibri" w:cs="Calibri" w:eastAsia="Calibri" w:hAnsi="Calibri"/>
          <w:color w:val="4A5568"/>
          <w:sz w:val="22"/>
          <w:szCs w:val="22"/>
        </w:rPr>
        <w:t xml:space="preserve">H2: "Trusted by Industry Leaders Across Armenia &amp; Beyond"</w:t>
      </w:r>
    </w:p>
    <w:p>
      <w:pPr>
        <w:pStyle w:val="ListParagraph"/>
        <w:numPr>
          <w:ilvl w:val="0"/>
          <w:numId w:val="2"/>
        </w:numPr>
        <w:spacing w:after="80"/>
      </w:pPr>
      <w:r>
        <w:rPr>
          <w:rFonts w:ascii="Calibri" w:cs="Calibri" w:eastAsia="Calibri" w:hAnsi="Calibri"/>
          <w:color w:val="4A5568"/>
          <w:sz w:val="22"/>
          <w:szCs w:val="22"/>
        </w:rPr>
        <w:t xml:space="preserve">12 client logos minimum</w:t>
      </w:r>
    </w:p>
    <w:p>
      <w:pPr>
        <w:pStyle w:val="Heading3"/>
        <w:spacing w:after="100" w:before="220"/>
      </w:pPr>
      <w:r>
        <w:rPr>
          <w:rFonts w:ascii="Calibri" w:cs="Calibri" w:eastAsia="Calibri" w:hAnsi="Calibri"/>
          <w:b/>
          <w:bCs/>
          <w:color w:val="F18F1F"/>
          <w:sz w:val="24"/>
          <w:szCs w:val="24"/>
        </w:rPr>
        <w:t xml:space="preserve">Design notes</w:t>
      </w:r>
    </w:p>
    <w:p>
      <w:pPr>
        <w:pStyle w:val="ListParagraph"/>
        <w:numPr>
          <w:ilvl w:val="0"/>
          <w:numId w:val="2"/>
        </w:numPr>
        <w:spacing w:after="80"/>
      </w:pPr>
      <w:r>
        <w:rPr>
          <w:rFonts w:ascii="Calibri" w:cs="Calibri" w:eastAsia="Calibri" w:hAnsi="Calibri"/>
          <w:color w:val="4A5568"/>
          <w:sz w:val="22"/>
          <w:szCs w:val="22"/>
        </w:rPr>
        <w:t xml:space="preserve">Each logo: 60px height, white bg, 1px border, 8px radius</w:t>
      </w:r>
    </w:p>
    <w:p>
      <w:pPr>
        <w:pStyle w:val="ListParagraph"/>
        <w:numPr>
          <w:ilvl w:val="0"/>
          <w:numId w:val="2"/>
        </w:numPr>
        <w:spacing w:after="80"/>
      </w:pPr>
      <w:r>
        <w:rPr>
          <w:rFonts w:ascii="Calibri" w:cs="Calibri" w:eastAsia="Calibri" w:hAnsi="Calibri"/>
          <w:color w:val="4A5568"/>
          <w:sz w:val="22"/>
          <w:szCs w:val="22"/>
        </w:rPr>
        <w:t xml:space="preserve">Default: grayscale 70% opacity</w:t>
      </w:r>
    </w:p>
    <w:p>
      <w:pPr>
        <w:pStyle w:val="ListParagraph"/>
        <w:numPr>
          <w:ilvl w:val="0"/>
          <w:numId w:val="2"/>
        </w:numPr>
        <w:spacing w:after="80"/>
      </w:pPr>
      <w:r>
        <w:rPr>
          <w:rFonts w:ascii="Calibri" w:cs="Calibri" w:eastAsia="Calibri" w:hAnsi="Calibri"/>
          <w:color w:val="4A5568"/>
          <w:sz w:val="22"/>
          <w:szCs w:val="22"/>
        </w:rPr>
        <w:t xml:space="preserve">Hover: full color, 100% opacity</w:t>
      </w:r>
    </w:p>
    <w:p>
      <w:pPr>
        <w:pStyle w:val="ListParagraph"/>
        <w:numPr>
          <w:ilvl w:val="0"/>
          <w:numId w:val="2"/>
        </w:numPr>
        <w:spacing w:after="80"/>
      </w:pPr>
      <w:r>
        <w:rPr>
          <w:rFonts w:ascii="Calibri" w:cs="Calibri" w:eastAsia="Calibri" w:hAnsi="Calibri"/>
          <w:color w:val="4A5568"/>
          <w:sz w:val="22"/>
          <w:szCs w:val="22"/>
        </w:rPr>
        <w:t xml:space="preserve">Background of section: light gray (#F7F9FC)</w:t>
      </w:r>
    </w:p>
    <w:p>
      <w:pPr>
        <w:pStyle w:val="ListParagraph"/>
        <w:numPr>
          <w:ilvl w:val="0"/>
          <w:numId w:val="2"/>
        </w:numPr>
        <w:spacing w:after="80"/>
      </w:pPr>
      <w:r>
        <w:rPr>
          <w:rFonts w:ascii="Calibri" w:cs="Calibri" w:eastAsia="Calibri" w:hAnsi="Calibri"/>
          <w:color w:val="4A5568"/>
          <w:sz w:val="22"/>
          <w:szCs w:val="22"/>
        </w:rPr>
        <w:t xml:space="preserve">Add SVG logos of real clients (with permission)</w:t>
      </w:r>
    </w:p>
    <w:p>
      <w:pPr>
        <w:spacing w:after="80"/>
      </w:pPr>
      <w:r>
        <w:t xml:space="preserve"/>
      </w:r>
    </w:p>
    <w:p>
      <w:pPr>
        <w:pStyle w:val="Heading2"/>
        <w:spacing w:after="160" w:before="280"/>
      </w:pPr>
      <w:r>
        <w:rPr>
          <w:rFonts w:ascii="Calibri" w:cs="Calibri" w:eastAsia="Calibri" w:hAnsi="Calibri"/>
          <w:b/>
          <w:bCs/>
          <w:color w:val="0E2A47"/>
          <w:sz w:val="30"/>
          <w:szCs w:val="30"/>
        </w:rPr>
        <w:t xml:space="preserve">Block 1.10 — Reviews &amp; Ratings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Position on page</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After client logos</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Layout</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Header (left H2 + right rating summary card) + 3-column reviews grid</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SEO target keywords</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Rating rich-result eligibility</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Schema markup</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AggregateRating + Review schema (per review)</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Dimensions / spacing</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Section padding 80px</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CTAs</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"See all reviews" link at bottom</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E-E-A-T signal</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 CRITICAL — must be real, fetched live, never screenshots</w:t>
            </w:r>
          </w:p>
        </w:tc>
      </w:tr>
    </w:tbl>
    <w:p>
      <w:pPr>
        <w:spacing w:after="80"/>
      </w:pPr>
      <w:r>
        <w:t xml:space="preserve"/>
      </w:r>
    </w:p>
    <w:p>
      <w:pPr>
        <w:pStyle w:val="Heading3"/>
        <w:spacing w:after="100" w:before="220"/>
      </w:pPr>
      <w:r>
        <w:rPr>
          <w:rFonts w:ascii="Calibri" w:cs="Calibri" w:eastAsia="Calibri" w:hAnsi="Calibri"/>
          <w:b/>
          <w:bCs/>
          <w:color w:val="F18F1F"/>
          <w:sz w:val="24"/>
          <w:szCs w:val="24"/>
        </w:rPr>
        <w:t xml:space="preserve">Purpose</w:t>
      </w:r>
    </w:p>
    <w:p>
      <w:pPr>
        <w:spacing w:after="120" w:line="300"/>
      </w:pPr>
      <w:r>
        <w:rPr>
          <w:rFonts w:ascii="Calibri" w:cs="Calibri" w:eastAsia="Calibri" w:hAnsi="Calibri"/>
          <w:color w:val="4A5568"/>
          <w:sz w:val="22"/>
          <w:szCs w:val="22"/>
        </w:rPr>
        <w:t xml:space="preserve">Live, verified reviews with AggregateRating schema. Drives star ratings into Google SERP. Builds Trust (the T in E-E-A-T) — the most heavily weighted factor for YMYL-adjacent queries (financial/business decisions).</w:t>
      </w:r>
    </w:p>
    <w:p>
      <w:pPr>
        <w:pStyle w:val="Heading3"/>
        <w:spacing w:after="100" w:before="220"/>
      </w:pPr>
      <w:r>
        <w:rPr>
          <w:rFonts w:ascii="Calibri" w:cs="Calibri" w:eastAsia="Calibri" w:hAnsi="Calibri"/>
          <w:b/>
          <w:bCs/>
          <w:color w:val="F18F1F"/>
          <w:sz w:val="24"/>
          <w:szCs w:val="24"/>
        </w:rPr>
        <w:t xml:space="preserve">Copy guidance</w:t>
      </w:r>
    </w:p>
    <w:p>
      <w:pPr>
        <w:pStyle w:val="ListParagraph"/>
        <w:numPr>
          <w:ilvl w:val="0"/>
          <w:numId w:val="2"/>
        </w:numPr>
        <w:spacing w:after="80"/>
      </w:pPr>
      <w:r>
        <w:rPr>
          <w:rFonts w:ascii="Calibri" w:cs="Calibri" w:eastAsia="Calibri" w:hAnsi="Calibri"/>
          <w:color w:val="4A5568"/>
          <w:sz w:val="22"/>
          <w:szCs w:val="22"/>
        </w:rPr>
        <w:t xml:space="preserve">Eyebrow: "CLIENT FEEDBACK"</w:t>
      </w:r>
    </w:p>
    <w:p>
      <w:pPr>
        <w:pStyle w:val="ListParagraph"/>
        <w:numPr>
          <w:ilvl w:val="0"/>
          <w:numId w:val="2"/>
        </w:numPr>
        <w:spacing w:after="80"/>
      </w:pPr>
      <w:r>
        <w:rPr>
          <w:rFonts w:ascii="Calibri" w:cs="Calibri" w:eastAsia="Calibri" w:hAnsi="Calibri"/>
          <w:color w:val="4A5568"/>
          <w:sz w:val="22"/>
          <w:szCs w:val="22"/>
        </w:rPr>
        <w:t xml:space="preserve">H2: "What Our Clients Say"</w:t>
      </w:r>
    </w:p>
    <w:p>
      <w:pPr>
        <w:pStyle w:val="ListParagraph"/>
        <w:numPr>
          <w:ilvl w:val="0"/>
          <w:numId w:val="2"/>
        </w:numPr>
        <w:spacing w:after="80"/>
      </w:pPr>
      <w:r>
        <w:rPr>
          <w:rFonts w:ascii="Calibri" w:cs="Calibri" w:eastAsia="Calibri" w:hAnsi="Calibri"/>
          <w:color w:val="4A5568"/>
          <w:sz w:val="22"/>
          <w:szCs w:val="22"/>
        </w:rPr>
        <w:t xml:space="preserve">Rating summary: 4.9★ from 247 verified reviews</w:t>
      </w:r>
    </w:p>
    <w:p>
      <w:pPr>
        <w:pStyle w:val="ListParagraph"/>
        <w:numPr>
          <w:ilvl w:val="0"/>
          <w:numId w:val="2"/>
        </w:numPr>
        <w:spacing w:after="80"/>
      </w:pPr>
      <w:r>
        <w:rPr>
          <w:rFonts w:ascii="Calibri" w:cs="Calibri" w:eastAsia="Calibri" w:hAnsi="Calibri"/>
          <w:color w:val="4A5568"/>
          <w:sz w:val="22"/>
          <w:szCs w:val="22"/>
        </w:rPr>
        <w:t xml:space="preserve">3 review cards: each with 5 stars, quote, name + avatar, source (Yandex/Google Reviews)</w:t>
      </w:r>
    </w:p>
    <w:p>
      <w:pPr>
        <w:pStyle w:val="Heading3"/>
        <w:spacing w:after="100" w:before="220"/>
      </w:pPr>
      <w:r>
        <w:rPr>
          <w:rFonts w:ascii="Calibri" w:cs="Calibri" w:eastAsia="Calibri" w:hAnsi="Calibri"/>
          <w:b/>
          <w:bCs/>
          <w:color w:val="F18F1F"/>
          <w:sz w:val="24"/>
          <w:szCs w:val="24"/>
        </w:rPr>
        <w:t xml:space="preserve">Design notes</w:t>
      </w:r>
    </w:p>
    <w:p>
      <w:pPr>
        <w:pStyle w:val="ListParagraph"/>
        <w:numPr>
          <w:ilvl w:val="0"/>
          <w:numId w:val="2"/>
        </w:numPr>
        <w:spacing w:after="80"/>
      </w:pPr>
      <w:r>
        <w:rPr>
          <w:rFonts w:ascii="Calibri" w:cs="Calibri" w:eastAsia="Calibri" w:hAnsi="Calibri"/>
          <w:color w:val="4A5568"/>
          <w:sz w:val="22"/>
          <w:szCs w:val="22"/>
        </w:rPr>
        <w:t xml:space="preserve">Rating summary card: white, 1px border, 12px radius, stars 22px orange</w:t>
      </w:r>
    </w:p>
    <w:p>
      <w:pPr>
        <w:pStyle w:val="ListParagraph"/>
        <w:numPr>
          <w:ilvl w:val="0"/>
          <w:numId w:val="2"/>
        </w:numPr>
        <w:spacing w:after="80"/>
      </w:pPr>
      <w:r>
        <w:rPr>
          <w:rFonts w:ascii="Calibri" w:cs="Calibri" w:eastAsia="Calibri" w:hAnsi="Calibri"/>
          <w:color w:val="4A5568"/>
          <w:sz w:val="22"/>
          <w:szCs w:val="22"/>
        </w:rPr>
        <w:t xml:space="preserve">Each review: 24px padding, decorative orange quote mark top-right</w:t>
      </w:r>
    </w:p>
    <w:p>
      <w:pPr>
        <w:pStyle w:val="ListParagraph"/>
        <w:numPr>
          <w:ilvl w:val="0"/>
          <w:numId w:val="2"/>
        </w:numPr>
        <w:spacing w:after="80"/>
      </w:pPr>
      <w:r>
        <w:rPr>
          <w:rFonts w:ascii="Calibri" w:cs="Calibri" w:eastAsia="Calibri" w:hAnsi="Calibri"/>
          <w:color w:val="4A5568"/>
          <w:sz w:val="22"/>
          <w:szCs w:val="22"/>
        </w:rPr>
        <w:t xml:space="preserve">Author row: 44px avatar circle (navy/blue gradient + initials), name bold, source caption gray</w:t>
      </w:r>
    </w:p>
    <w:p>
      <w:pPr>
        <w:pStyle w:val="ListParagraph"/>
        <w:numPr>
          <w:ilvl w:val="0"/>
          <w:numId w:val="2"/>
        </w:numPr>
        <w:spacing w:after="80"/>
      </w:pPr>
      <w:r>
        <w:rPr>
          <w:rFonts w:ascii="Calibri" w:cs="Calibri" w:eastAsia="Calibri" w:hAnsi="Calibri"/>
          <w:color w:val="4A5568"/>
          <w:sz w:val="22"/>
          <w:szCs w:val="22"/>
        </w:rPr>
        <w:t xml:space="preserve">Pull reviews live from Google Reviews + Yandex Maps API</w:t>
      </w:r>
    </w:p>
    <w:p>
      <w:pPr>
        <w:spacing w:after="80"/>
      </w:pPr>
      <w:r>
        <w:t xml:space="preserve"/>
      </w:r>
    </w:p>
    <w:p>
      <w:pPr>
        <w:pStyle w:val="Heading2"/>
        <w:spacing w:after="160" w:before="280"/>
      </w:pPr>
      <w:r>
        <w:rPr>
          <w:rFonts w:ascii="Calibri" w:cs="Calibri" w:eastAsia="Calibri" w:hAnsi="Calibri"/>
          <w:b/>
          <w:bCs/>
          <w:color w:val="0E2A47"/>
          <w:sz w:val="30"/>
          <w:szCs w:val="30"/>
        </w:rPr>
        <w:t xml:space="preserve">Block 1.11 — Certifications &amp; Memberships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Position on page</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After reviews</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Layout</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5-column grid of certification cards</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SEO target keywords</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Authority queries, B2B procurement search</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Schema markup</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Could add Organization &gt; hasCredential</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Dimensions / spacing</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Section padding 80px</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CTAs</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Each card clickable to /about/certifications/#{cert-id}</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E-E-A-T signal</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 AUTHORITY — clickable to verifiable certs</w:t>
            </w:r>
          </w:p>
        </w:tc>
      </w:tr>
    </w:tbl>
    <w:p>
      <w:pPr>
        <w:spacing w:after="80"/>
      </w:pPr>
      <w:r>
        <w:t xml:space="preserve"/>
      </w:r>
    </w:p>
    <w:p>
      <w:pPr>
        <w:pStyle w:val="Heading3"/>
        <w:spacing w:after="100" w:before="220"/>
      </w:pPr>
      <w:r>
        <w:rPr>
          <w:rFonts w:ascii="Calibri" w:cs="Calibri" w:eastAsia="Calibri" w:hAnsi="Calibri"/>
          <w:b/>
          <w:bCs/>
          <w:color w:val="F18F1F"/>
          <w:sz w:val="24"/>
          <w:szCs w:val="24"/>
        </w:rPr>
        <w:t xml:space="preserve">Purpose</w:t>
      </w:r>
    </w:p>
    <w:p>
      <w:pPr>
        <w:spacing w:after="120" w:line="300"/>
      </w:pPr>
      <w:r>
        <w:rPr>
          <w:rFonts w:ascii="Calibri" w:cs="Calibri" w:eastAsia="Calibri" w:hAnsi="Calibri"/>
          <w:color w:val="4A5568"/>
          <w:sz w:val="22"/>
          <w:szCs w:val="22"/>
        </w:rPr>
        <w:t xml:space="preserve">Authority signal. Each cert clickable to a PDF or verification page. Builds trust with B2B procurement teams who must verify supplier credentials.</w:t>
      </w:r>
    </w:p>
    <w:p>
      <w:pPr>
        <w:pStyle w:val="Heading3"/>
        <w:spacing w:after="100" w:before="220"/>
      </w:pPr>
      <w:r>
        <w:rPr>
          <w:rFonts w:ascii="Calibri" w:cs="Calibri" w:eastAsia="Calibri" w:hAnsi="Calibri"/>
          <w:b/>
          <w:bCs/>
          <w:color w:val="F18F1F"/>
          <w:sz w:val="24"/>
          <w:szCs w:val="24"/>
        </w:rPr>
        <w:t xml:space="preserve">Copy guidance</w:t>
      </w:r>
    </w:p>
    <w:p>
      <w:pPr>
        <w:pStyle w:val="ListParagraph"/>
        <w:numPr>
          <w:ilvl w:val="0"/>
          <w:numId w:val="2"/>
        </w:numPr>
        <w:spacing w:after="80"/>
      </w:pPr>
      <w:r>
        <w:rPr>
          <w:rFonts w:ascii="Calibri" w:cs="Calibri" w:eastAsia="Calibri" w:hAnsi="Calibri"/>
          <w:color w:val="4A5568"/>
          <w:sz w:val="22"/>
          <w:szCs w:val="22"/>
        </w:rPr>
        <w:t xml:space="preserve">Eyebrow: "VERIFIED &amp; COMPLIANT"</w:t>
      </w:r>
    </w:p>
    <w:p>
      <w:pPr>
        <w:pStyle w:val="ListParagraph"/>
        <w:numPr>
          <w:ilvl w:val="0"/>
          <w:numId w:val="2"/>
        </w:numPr>
        <w:spacing w:after="80"/>
      </w:pPr>
      <w:r>
        <w:rPr>
          <w:rFonts w:ascii="Calibri" w:cs="Calibri" w:eastAsia="Calibri" w:hAnsi="Calibri"/>
          <w:color w:val="4A5568"/>
          <w:sz w:val="22"/>
          <w:szCs w:val="22"/>
        </w:rPr>
        <w:t xml:space="preserve">H2: "Certifications &amp; Industry Memberships"</w:t>
      </w:r>
    </w:p>
    <w:p>
      <w:pPr>
        <w:pStyle w:val="ListParagraph"/>
        <w:numPr>
          <w:ilvl w:val="0"/>
          <w:numId w:val="2"/>
        </w:numPr>
        <w:spacing w:after="80"/>
      </w:pPr>
      <w:r>
        <w:rPr>
          <w:rFonts w:ascii="Calibri" w:cs="Calibri" w:eastAsia="Calibri" w:hAnsi="Calibri"/>
          <w:color w:val="4A5568"/>
          <w:sz w:val="22"/>
          <w:szCs w:val="22"/>
        </w:rPr>
        <w:t xml:space="preserve">5 cards: ISO 9001:2015, FIATA Member, IATA Certified, IRU Member, AEO Status</w:t>
      </w:r>
    </w:p>
    <w:p>
      <w:pPr>
        <w:pStyle w:val="Heading3"/>
        <w:spacing w:after="100" w:before="220"/>
      </w:pPr>
      <w:r>
        <w:rPr>
          <w:rFonts w:ascii="Calibri" w:cs="Calibri" w:eastAsia="Calibri" w:hAnsi="Calibri"/>
          <w:b/>
          <w:bCs/>
          <w:color w:val="F18F1F"/>
          <w:sz w:val="24"/>
          <w:szCs w:val="24"/>
        </w:rPr>
        <w:t xml:space="preserve">Design notes</w:t>
      </w:r>
    </w:p>
    <w:p>
      <w:pPr>
        <w:pStyle w:val="ListParagraph"/>
        <w:numPr>
          <w:ilvl w:val="0"/>
          <w:numId w:val="2"/>
        </w:numPr>
        <w:spacing w:after="80"/>
      </w:pPr>
      <w:r>
        <w:rPr>
          <w:rFonts w:ascii="Calibri" w:cs="Calibri" w:eastAsia="Calibri" w:hAnsi="Calibri"/>
          <w:color w:val="4A5568"/>
          <w:sz w:val="22"/>
          <w:szCs w:val="22"/>
        </w:rPr>
        <w:t xml:space="preserve">Each card: white, 1px border, 14px radius, 24px padding, centered</w:t>
      </w:r>
    </w:p>
    <w:p>
      <w:pPr>
        <w:pStyle w:val="ListParagraph"/>
        <w:numPr>
          <w:ilvl w:val="0"/>
          <w:numId w:val="2"/>
        </w:numPr>
        <w:spacing w:after="80"/>
      </w:pPr>
      <w:r>
        <w:rPr>
          <w:rFonts w:ascii="Calibri" w:cs="Calibri" w:eastAsia="Calibri" w:hAnsi="Calibri"/>
          <w:color w:val="4A5568"/>
          <w:sz w:val="22"/>
          <w:szCs w:val="22"/>
        </w:rPr>
        <w:t xml:space="preserve">Badge: 80px circle, navy/blue gradient, badge acronym in white bold</w:t>
      </w:r>
    </w:p>
    <w:p>
      <w:pPr>
        <w:pStyle w:val="ListParagraph"/>
        <w:numPr>
          <w:ilvl w:val="0"/>
          <w:numId w:val="2"/>
        </w:numPr>
        <w:spacing w:after="80"/>
      </w:pPr>
      <w:r>
        <w:rPr>
          <w:rFonts w:ascii="Calibri" w:cs="Calibri" w:eastAsia="Calibri" w:hAnsi="Calibri"/>
          <w:color w:val="4A5568"/>
          <w:sz w:val="22"/>
          <w:szCs w:val="22"/>
        </w:rPr>
        <w:t xml:space="preserve">Title H4 14px, descriptor 12px gray</w:t>
      </w:r>
    </w:p>
    <w:p>
      <w:pPr>
        <w:pStyle w:val="ListParagraph"/>
        <w:numPr>
          <w:ilvl w:val="0"/>
          <w:numId w:val="2"/>
        </w:numPr>
        <w:spacing w:after="80"/>
      </w:pPr>
      <w:r>
        <w:rPr>
          <w:rFonts w:ascii="Calibri" w:cs="Calibri" w:eastAsia="Calibri" w:hAnsi="Calibri"/>
          <w:color w:val="4A5568"/>
          <w:sz w:val="22"/>
          <w:szCs w:val="22"/>
        </w:rPr>
        <w:t xml:space="preserve">Hover: orange border, slight lift</w:t>
      </w:r>
    </w:p>
    <w:p>
      <w:pPr>
        <w:pStyle w:val="ListParagraph"/>
        <w:numPr>
          <w:ilvl w:val="0"/>
          <w:numId w:val="2"/>
        </w:numPr>
        <w:spacing w:after="80"/>
      </w:pPr>
      <w:r>
        <w:rPr>
          <w:rFonts w:ascii="Calibri" w:cs="Calibri" w:eastAsia="Calibri" w:hAnsi="Calibri"/>
          <w:color w:val="4A5568"/>
          <w:sz w:val="22"/>
          <w:szCs w:val="22"/>
        </w:rPr>
        <w:t xml:space="preserve">Replace badges with actual cert logos (FIATA, IATA, IRU SVGs already exist on current site)</w:t>
      </w:r>
    </w:p>
    <w:p>
      <w:pPr>
        <w:spacing w:after="80"/>
      </w:pPr>
      <w:r>
        <w:t xml:space="preserve"/>
      </w:r>
    </w:p>
    <w:p>
      <w:pPr>
        <w:pStyle w:val="Heading2"/>
        <w:spacing w:after="160" w:before="280"/>
      </w:pPr>
      <w:r>
        <w:rPr>
          <w:rFonts w:ascii="Calibri" w:cs="Calibri" w:eastAsia="Calibri" w:hAnsi="Calibri"/>
          <w:b/>
          <w:bCs/>
          <w:color w:val="0E2A47"/>
          <w:sz w:val="30"/>
          <w:szCs w:val="30"/>
        </w:rPr>
        <w:t xml:space="preserve">Block 1.12 — Insights / Latest News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Position on page</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After certifications</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Layout</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3-column card grid (Guide / News / Case Study)</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SEO target keywords</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Each linked article is its own SEO target</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Schema markup</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Article / BlogPosting on each linked page; Person schema on author bio</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Dimensions / spacing</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Section padding 80px</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CTAs</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Each card clickable; "See all insights →" at bottom</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E-E-A-T signal</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 Author bylines + dates = AUTHOR E-E-A-T signal</w:t>
            </w:r>
          </w:p>
        </w:tc>
      </w:tr>
    </w:tbl>
    <w:p>
      <w:pPr>
        <w:spacing w:after="80"/>
      </w:pPr>
      <w:r>
        <w:t xml:space="preserve"/>
      </w:r>
    </w:p>
    <w:p>
      <w:pPr>
        <w:pStyle w:val="Heading3"/>
        <w:spacing w:after="100" w:before="220"/>
      </w:pPr>
      <w:r>
        <w:rPr>
          <w:rFonts w:ascii="Calibri" w:cs="Calibri" w:eastAsia="Calibri" w:hAnsi="Calibri"/>
          <w:b/>
          <w:bCs/>
          <w:color w:val="F18F1F"/>
          <w:sz w:val="24"/>
          <w:szCs w:val="24"/>
        </w:rPr>
        <w:t xml:space="preserve">Purpose</w:t>
      </w:r>
    </w:p>
    <w:p>
      <w:pPr>
        <w:spacing w:after="120" w:line="300"/>
      </w:pPr>
      <w:r>
        <w:rPr>
          <w:rFonts w:ascii="Calibri" w:cs="Calibri" w:eastAsia="Calibri" w:hAnsi="Calibri"/>
          <w:color w:val="4A5568"/>
          <w:sz w:val="22"/>
          <w:szCs w:val="22"/>
        </w:rPr>
        <w:t xml:space="preserve">Demonstrates topical authority and freshness. Drives traffic to blog content (E-E-A-T cornerstone). Helps Google understand the breadth of expertise.</w:t>
      </w:r>
    </w:p>
    <w:p>
      <w:pPr>
        <w:pStyle w:val="Heading3"/>
        <w:spacing w:after="100" w:before="220"/>
      </w:pPr>
      <w:r>
        <w:rPr>
          <w:rFonts w:ascii="Calibri" w:cs="Calibri" w:eastAsia="Calibri" w:hAnsi="Calibri"/>
          <w:b/>
          <w:bCs/>
          <w:color w:val="F18F1F"/>
          <w:sz w:val="24"/>
          <w:szCs w:val="24"/>
        </w:rPr>
        <w:t xml:space="preserve">Copy guidance</w:t>
      </w:r>
    </w:p>
    <w:p>
      <w:pPr>
        <w:pStyle w:val="ListParagraph"/>
        <w:numPr>
          <w:ilvl w:val="0"/>
          <w:numId w:val="2"/>
        </w:numPr>
        <w:spacing w:after="80"/>
      </w:pPr>
      <w:r>
        <w:rPr>
          <w:rFonts w:ascii="Calibri" w:cs="Calibri" w:eastAsia="Calibri" w:hAnsi="Calibri"/>
          <w:color w:val="4A5568"/>
          <w:sz w:val="22"/>
          <w:szCs w:val="22"/>
        </w:rPr>
        <w:t xml:space="preserve">Eyebrow: "LATEST INSIGHTS"</w:t>
      </w:r>
    </w:p>
    <w:p>
      <w:pPr>
        <w:pStyle w:val="ListParagraph"/>
        <w:numPr>
          <w:ilvl w:val="0"/>
          <w:numId w:val="2"/>
        </w:numPr>
        <w:spacing w:after="80"/>
      </w:pPr>
      <w:r>
        <w:rPr>
          <w:rFonts w:ascii="Calibri" w:cs="Calibri" w:eastAsia="Calibri" w:hAnsi="Calibri"/>
          <w:color w:val="4A5568"/>
          <w:sz w:val="22"/>
          <w:szCs w:val="22"/>
        </w:rPr>
        <w:t xml:space="preserve">H2: "Industry News, Guides &amp; Case Studies"</w:t>
      </w:r>
    </w:p>
    <w:p>
      <w:pPr>
        <w:pStyle w:val="ListParagraph"/>
        <w:numPr>
          <w:ilvl w:val="0"/>
          <w:numId w:val="2"/>
        </w:numPr>
        <w:spacing w:after="80"/>
      </w:pPr>
      <w:r>
        <w:rPr>
          <w:rFonts w:ascii="Calibri" w:cs="Calibri" w:eastAsia="Calibri" w:hAnsi="Calibri"/>
          <w:color w:val="4A5568"/>
          <w:sz w:val="22"/>
          <w:szCs w:val="22"/>
        </w:rPr>
        <w:t xml:space="preserve">3 cards: Featured guide (Incoterms 2020), Regulatory update (EAEU 2026), Case study</w:t>
      </w:r>
    </w:p>
    <w:p>
      <w:pPr>
        <w:pStyle w:val="ListParagraph"/>
        <w:numPr>
          <w:ilvl w:val="0"/>
          <w:numId w:val="2"/>
        </w:numPr>
        <w:spacing w:after="80"/>
      </w:pPr>
      <w:r>
        <w:rPr>
          <w:rFonts w:ascii="Calibri" w:cs="Calibri" w:eastAsia="Calibri" w:hAnsi="Calibri"/>
          <w:color w:val="4A5568"/>
          <w:sz w:val="22"/>
          <w:szCs w:val="22"/>
        </w:rPr>
        <w:t xml:space="preserve">Each card: category tag, title, 1-2 sentence excerpt, author byline + reading time</w:t>
      </w:r>
    </w:p>
    <w:p>
      <w:pPr>
        <w:pStyle w:val="Heading3"/>
        <w:spacing w:after="100" w:before="220"/>
      </w:pPr>
      <w:r>
        <w:rPr>
          <w:rFonts w:ascii="Calibri" w:cs="Calibri" w:eastAsia="Calibri" w:hAnsi="Calibri"/>
          <w:b/>
          <w:bCs/>
          <w:color w:val="F18F1F"/>
          <w:sz w:val="24"/>
          <w:szCs w:val="24"/>
        </w:rPr>
        <w:t xml:space="preserve">Design notes</w:t>
      </w:r>
    </w:p>
    <w:p>
      <w:pPr>
        <w:pStyle w:val="ListParagraph"/>
        <w:numPr>
          <w:ilvl w:val="0"/>
          <w:numId w:val="2"/>
        </w:numPr>
        <w:spacing w:after="80"/>
      </w:pPr>
      <w:r>
        <w:rPr>
          <w:rFonts w:ascii="Calibri" w:cs="Calibri" w:eastAsia="Calibri" w:hAnsi="Calibri"/>
          <w:color w:val="4A5568"/>
          <w:sz w:val="22"/>
          <w:szCs w:val="22"/>
        </w:rPr>
        <w:t xml:space="preserve">Card: 14px radius, image 180px tall (with light gradient placeholder for now)</w:t>
      </w:r>
    </w:p>
    <w:p>
      <w:pPr>
        <w:pStyle w:val="ListParagraph"/>
        <w:numPr>
          <w:ilvl w:val="0"/>
          <w:numId w:val="2"/>
        </w:numPr>
        <w:spacing w:after="80"/>
      </w:pPr>
      <w:r>
        <w:rPr>
          <w:rFonts w:ascii="Calibri" w:cs="Calibri" w:eastAsia="Calibri" w:hAnsi="Calibri"/>
          <w:color w:val="4A5568"/>
          <w:sz w:val="22"/>
          <w:szCs w:val="22"/>
        </w:rPr>
        <w:t xml:space="preserve">Category tag: orange uppercase 11px above title</w:t>
      </w:r>
    </w:p>
    <w:p>
      <w:pPr>
        <w:pStyle w:val="ListParagraph"/>
        <w:numPr>
          <w:ilvl w:val="0"/>
          <w:numId w:val="2"/>
        </w:numPr>
        <w:spacing w:after="80"/>
      </w:pPr>
      <w:r>
        <w:rPr>
          <w:rFonts w:ascii="Calibri" w:cs="Calibri" w:eastAsia="Calibri" w:hAnsi="Calibri"/>
          <w:color w:val="4A5568"/>
          <w:sz w:val="22"/>
          <w:szCs w:val="22"/>
        </w:rPr>
        <w:t xml:space="preserve">Author byline: "By [Name]" — links to /about/team/{author-slug}/</w:t>
      </w:r>
    </w:p>
    <w:p>
      <w:pPr>
        <w:pStyle w:val="ListParagraph"/>
        <w:numPr>
          <w:ilvl w:val="0"/>
          <w:numId w:val="2"/>
        </w:numPr>
        <w:spacing w:after="80"/>
      </w:pPr>
      <w:r>
        <w:rPr>
          <w:rFonts w:ascii="Calibri" w:cs="Calibri" w:eastAsia="Calibri" w:hAnsi="Calibri"/>
          <w:color w:val="4A5568"/>
          <w:sz w:val="22"/>
          <w:szCs w:val="22"/>
        </w:rPr>
        <w:t xml:space="preserve">Hover: large shadow, translate up 3px</w:t>
      </w:r>
    </w:p>
    <w:p>
      <w:pPr>
        <w:spacing w:after="80"/>
      </w:pPr>
      <w:r>
        <w:t xml:space="preserve"/>
      </w:r>
    </w:p>
    <w:p>
      <w:pPr>
        <w:pStyle w:val="Heading2"/>
        <w:spacing w:after="160" w:before="280"/>
      </w:pPr>
      <w:r>
        <w:rPr>
          <w:rFonts w:ascii="Calibri" w:cs="Calibri" w:eastAsia="Calibri" w:hAnsi="Calibri"/>
          <w:b/>
          <w:bCs/>
          <w:color w:val="0E2A47"/>
          <w:sz w:val="30"/>
          <w:szCs w:val="30"/>
        </w:rPr>
        <w:t xml:space="preserve">Block 1.13 — Multi-channel Contact 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Position on page</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After insights — bottom-of-page conversion section</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Layout</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Navy card with 2-column inner: contact channels (4) | embedded map</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SEO target keywords</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Contact-page queries, brand searches</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Schema markup</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LocalBusiness with hasMap, openingHours, contactPoint</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Dimensions / spacing</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Padding 56px inside card</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CTAs</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Each channel link is direct: tel:, mailto:, wa.me, t.me</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E-E-A-T signal</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Multiple contact channels signal Trust + accessibility</w:t>
            </w:r>
          </w:p>
        </w:tc>
      </w:tr>
    </w:tbl>
    <w:p>
      <w:pPr>
        <w:spacing w:after="80"/>
      </w:pPr>
      <w:r>
        <w:t xml:space="preserve"/>
      </w:r>
    </w:p>
    <w:p>
      <w:pPr>
        <w:pStyle w:val="Heading3"/>
        <w:spacing w:after="100" w:before="220"/>
      </w:pPr>
      <w:r>
        <w:rPr>
          <w:rFonts w:ascii="Calibri" w:cs="Calibri" w:eastAsia="Calibri" w:hAnsi="Calibri"/>
          <w:b/>
          <w:bCs/>
          <w:color w:val="F18F1F"/>
          <w:sz w:val="24"/>
          <w:szCs w:val="24"/>
        </w:rPr>
        <w:t xml:space="preserve">Purpose</w:t>
      </w:r>
    </w:p>
    <w:p>
      <w:pPr>
        <w:spacing w:after="120" w:line="300"/>
      </w:pPr>
      <w:r>
        <w:rPr>
          <w:rFonts w:ascii="Calibri" w:cs="Calibri" w:eastAsia="Calibri" w:hAnsi="Calibri"/>
          <w:color w:val="4A5568"/>
          <w:sz w:val="22"/>
          <w:szCs w:val="22"/>
        </w:rPr>
        <w:t xml:space="preserve">Lowest-friction conversion path. Visitor picks their preferred channel (call/email/WhatsApp/Telegram). Reduces drop-off for users who don't want to fill a form.</w:t>
      </w:r>
    </w:p>
    <w:p>
      <w:pPr>
        <w:pStyle w:val="Heading3"/>
        <w:spacing w:after="100" w:before="220"/>
      </w:pPr>
      <w:r>
        <w:rPr>
          <w:rFonts w:ascii="Calibri" w:cs="Calibri" w:eastAsia="Calibri" w:hAnsi="Calibri"/>
          <w:b/>
          <w:bCs/>
          <w:color w:val="F18F1F"/>
          <w:sz w:val="24"/>
          <w:szCs w:val="24"/>
        </w:rPr>
        <w:t xml:space="preserve">Copy guidance</w:t>
      </w:r>
    </w:p>
    <w:p>
      <w:pPr>
        <w:pStyle w:val="ListParagraph"/>
        <w:numPr>
          <w:ilvl w:val="0"/>
          <w:numId w:val="2"/>
        </w:numPr>
        <w:spacing w:after="80"/>
      </w:pPr>
      <w:r>
        <w:rPr>
          <w:rFonts w:ascii="Calibri" w:cs="Calibri" w:eastAsia="Calibri" w:hAnsi="Calibri"/>
          <w:color w:val="4A5568"/>
          <w:sz w:val="22"/>
          <w:szCs w:val="22"/>
        </w:rPr>
        <w:t xml:space="preserve">Eyebrow (orange light): "GET IN TOUCH"</w:t>
      </w:r>
    </w:p>
    <w:p>
      <w:pPr>
        <w:pStyle w:val="ListParagraph"/>
        <w:numPr>
          <w:ilvl w:val="0"/>
          <w:numId w:val="2"/>
        </w:numPr>
        <w:spacing w:after="80"/>
      </w:pPr>
      <w:r>
        <w:rPr>
          <w:rFonts w:ascii="Calibri" w:cs="Calibri" w:eastAsia="Calibri" w:hAnsi="Calibri"/>
          <w:color w:val="4A5568"/>
          <w:sz w:val="22"/>
          <w:szCs w:val="22"/>
        </w:rPr>
        <w:t xml:space="preserve">H2 (white): "Ready to Move Your Cargo? Let's Talk."</w:t>
      </w:r>
    </w:p>
    <w:p>
      <w:pPr>
        <w:pStyle w:val="ListParagraph"/>
        <w:numPr>
          <w:ilvl w:val="0"/>
          <w:numId w:val="2"/>
        </w:numPr>
        <w:spacing w:after="80"/>
      </w:pPr>
      <w:r>
        <w:rPr>
          <w:rFonts w:ascii="Calibri" w:cs="Calibri" w:eastAsia="Calibri" w:hAnsi="Calibri"/>
          <w:color w:val="4A5568"/>
          <w:sz w:val="22"/>
          <w:szCs w:val="22"/>
        </w:rPr>
        <w:t xml:space="preserve">Sub-paragraph: positioning around 2-hour response time</w:t>
      </w:r>
    </w:p>
    <w:p>
      <w:pPr>
        <w:pStyle w:val="ListParagraph"/>
        <w:numPr>
          <w:ilvl w:val="0"/>
          <w:numId w:val="2"/>
        </w:numPr>
        <w:spacing w:after="80"/>
      </w:pPr>
      <w:r>
        <w:rPr>
          <w:rFonts w:ascii="Calibri" w:cs="Calibri" w:eastAsia="Calibri" w:hAnsi="Calibri"/>
          <w:color w:val="4A5568"/>
          <w:sz w:val="22"/>
          <w:szCs w:val="22"/>
        </w:rPr>
        <w:t xml:space="preserve">4 channels: Phone, WhatsApp, Email, Telegram</w:t>
      </w:r>
    </w:p>
    <w:p>
      <w:pPr>
        <w:pStyle w:val="Heading3"/>
        <w:spacing w:after="100" w:before="220"/>
      </w:pPr>
      <w:r>
        <w:rPr>
          <w:rFonts w:ascii="Calibri" w:cs="Calibri" w:eastAsia="Calibri" w:hAnsi="Calibri"/>
          <w:b/>
          <w:bCs/>
          <w:color w:val="F18F1F"/>
          <w:sz w:val="24"/>
          <w:szCs w:val="24"/>
        </w:rPr>
        <w:t xml:space="preserve">Design notes</w:t>
      </w:r>
    </w:p>
    <w:p>
      <w:pPr>
        <w:pStyle w:val="ListParagraph"/>
        <w:numPr>
          <w:ilvl w:val="0"/>
          <w:numId w:val="2"/>
        </w:numPr>
        <w:spacing w:after="80"/>
      </w:pPr>
      <w:r>
        <w:rPr>
          <w:rFonts w:ascii="Calibri" w:cs="Calibri" w:eastAsia="Calibri" w:hAnsi="Calibri"/>
          <w:color w:val="4A5568"/>
          <w:sz w:val="22"/>
          <w:szCs w:val="22"/>
        </w:rPr>
        <w:t xml:space="preserve">Navy card with orange radial-glow accent (top-right)</w:t>
      </w:r>
    </w:p>
    <w:p>
      <w:pPr>
        <w:pStyle w:val="ListParagraph"/>
        <w:numPr>
          <w:ilvl w:val="0"/>
          <w:numId w:val="2"/>
        </w:numPr>
        <w:spacing w:after="80"/>
      </w:pPr>
      <w:r>
        <w:rPr>
          <w:rFonts w:ascii="Calibri" w:cs="Calibri" w:eastAsia="Calibri" w:hAnsi="Calibri"/>
          <w:color w:val="4A5568"/>
          <w:sz w:val="22"/>
          <w:szCs w:val="22"/>
        </w:rPr>
        <w:t xml:space="preserve">Each channel: glass-morphism box (8% white), orange icon square, label + value</w:t>
      </w:r>
    </w:p>
    <w:p>
      <w:pPr>
        <w:pStyle w:val="ListParagraph"/>
        <w:numPr>
          <w:ilvl w:val="0"/>
          <w:numId w:val="2"/>
        </w:numPr>
        <w:spacing w:after="80"/>
      </w:pPr>
      <w:r>
        <w:rPr>
          <w:rFonts w:ascii="Calibri" w:cs="Calibri" w:eastAsia="Calibri" w:hAnsi="Calibri"/>
          <w:color w:val="4A5568"/>
          <w:sz w:val="22"/>
          <w:szCs w:val="22"/>
        </w:rPr>
        <w:t xml:space="preserve">Hover channels: increased translucency + orange border</w:t>
      </w:r>
    </w:p>
    <w:p>
      <w:pPr>
        <w:pStyle w:val="ListParagraph"/>
        <w:numPr>
          <w:ilvl w:val="0"/>
          <w:numId w:val="2"/>
        </w:numPr>
        <w:spacing w:after="80"/>
      </w:pPr>
      <w:r>
        <w:rPr>
          <w:rFonts w:ascii="Calibri" w:cs="Calibri" w:eastAsia="Calibri" w:hAnsi="Calibri"/>
          <w:color w:val="4A5568"/>
          <w:sz w:val="22"/>
          <w:szCs w:val="22"/>
        </w:rPr>
        <w:t xml:space="preserve">Map area: placeholder gradient, replace with embedded Google Maps in production</w:t>
      </w:r>
    </w:p>
    <w:p>
      <w:pPr>
        <w:spacing w:after="80"/>
      </w:pPr>
      <w:r>
        <w:t xml:space="preserve"/>
      </w:r>
    </w:p>
    <w:p>
      <w:pPr>
        <w:pStyle w:val="Heading2"/>
        <w:spacing w:after="160" w:before="280"/>
      </w:pPr>
      <w:r>
        <w:rPr>
          <w:rFonts w:ascii="Calibri" w:cs="Calibri" w:eastAsia="Calibri" w:hAnsi="Calibri"/>
          <w:b/>
          <w:bCs/>
          <w:color w:val="0E2A47"/>
          <w:sz w:val="30"/>
          <w:szCs w:val="30"/>
        </w:rPr>
        <w:t xml:space="preserve">Block 1.14 — FAQ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Position on page</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Last content block before footer</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Layout</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Centered single-column accordion (max 880px wide)</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SEO target keywords</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Long-tail question queries, AI Overview triggers</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Schema markup</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 FAQPage schema (mandatory)</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Dimensions / spacing</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Section padding 80px</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CTAs</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Bottom: "Can't find your question? Contact our team →"</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E-E-A-T signal</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 AI/GEO OPTIMIZATION — direct answers in 40–60 words</w:t>
            </w:r>
          </w:p>
        </w:tc>
      </w:tr>
    </w:tbl>
    <w:p>
      <w:pPr>
        <w:spacing w:after="80"/>
      </w:pPr>
      <w:r>
        <w:t xml:space="preserve"/>
      </w:r>
    </w:p>
    <w:p>
      <w:pPr>
        <w:pStyle w:val="Heading3"/>
        <w:spacing w:after="100" w:before="220"/>
      </w:pPr>
      <w:r>
        <w:rPr>
          <w:rFonts w:ascii="Calibri" w:cs="Calibri" w:eastAsia="Calibri" w:hAnsi="Calibri"/>
          <w:b/>
          <w:bCs/>
          <w:color w:val="F18F1F"/>
          <w:sz w:val="24"/>
          <w:szCs w:val="24"/>
        </w:rPr>
        <w:t xml:space="preserve">Purpose</w:t>
      </w:r>
    </w:p>
    <w:p>
      <w:pPr>
        <w:spacing w:after="120" w:line="300"/>
      </w:pPr>
      <w:r>
        <w:rPr>
          <w:rFonts w:ascii="Calibri" w:cs="Calibri" w:eastAsia="Calibri" w:hAnsi="Calibri"/>
          <w:color w:val="4A5568"/>
          <w:sz w:val="22"/>
          <w:szCs w:val="22"/>
        </w:rPr>
        <w:t xml:space="preserve">★★★ AI OVERVIEW &amp; GEO CITATION CRITICAL. FAQs with FAQPage schema are the #1 way to get cited in AI search (ChatGPT, Perplexity, Gemini, Google AI Overviews). Each Q&amp;A is structured for direct answer extraction.</w:t>
      </w:r>
    </w:p>
    <w:p>
      <w:pPr>
        <w:pStyle w:val="Heading3"/>
        <w:spacing w:after="100" w:before="220"/>
      </w:pPr>
      <w:r>
        <w:rPr>
          <w:rFonts w:ascii="Calibri" w:cs="Calibri" w:eastAsia="Calibri" w:hAnsi="Calibri"/>
          <w:b/>
          <w:bCs/>
          <w:color w:val="F18F1F"/>
          <w:sz w:val="24"/>
          <w:szCs w:val="24"/>
        </w:rPr>
        <w:t xml:space="preserve">Copy guidance</w:t>
      </w:r>
    </w:p>
    <w:p>
      <w:pPr>
        <w:pStyle w:val="ListParagraph"/>
        <w:numPr>
          <w:ilvl w:val="0"/>
          <w:numId w:val="2"/>
        </w:numPr>
        <w:spacing w:after="80"/>
      </w:pPr>
      <w:r>
        <w:rPr>
          <w:rFonts w:ascii="Calibri" w:cs="Calibri" w:eastAsia="Calibri" w:hAnsi="Calibri"/>
          <w:color w:val="4A5568"/>
          <w:sz w:val="22"/>
          <w:szCs w:val="22"/>
        </w:rPr>
        <w:t xml:space="preserve">Eyebrow: "COMMON QUESTIONS"</w:t>
      </w:r>
    </w:p>
    <w:p>
      <w:pPr>
        <w:pStyle w:val="ListParagraph"/>
        <w:numPr>
          <w:ilvl w:val="0"/>
          <w:numId w:val="2"/>
        </w:numPr>
        <w:spacing w:after="80"/>
      </w:pPr>
      <w:r>
        <w:rPr>
          <w:rFonts w:ascii="Calibri" w:cs="Calibri" w:eastAsia="Calibri" w:hAnsi="Calibri"/>
          <w:color w:val="4A5568"/>
          <w:sz w:val="22"/>
          <w:szCs w:val="22"/>
        </w:rPr>
        <w:t xml:space="preserve">H2: "Frequently Asked Questions"</w:t>
      </w:r>
    </w:p>
    <w:p>
      <w:pPr>
        <w:pStyle w:val="ListParagraph"/>
        <w:numPr>
          <w:ilvl w:val="0"/>
          <w:numId w:val="2"/>
        </w:numPr>
        <w:spacing w:after="80"/>
      </w:pPr>
      <w:r>
        <w:rPr>
          <w:rFonts w:ascii="Calibri" w:cs="Calibri" w:eastAsia="Calibri" w:hAnsi="Calibri"/>
          <w:color w:val="4A5568"/>
          <w:sz w:val="22"/>
          <w:szCs w:val="22"/>
        </w:rPr>
        <w:t xml:space="preserve">8 FAQs:</w:t>
      </w:r>
    </w:p>
    <w:p>
      <w:pPr>
        <w:pStyle w:val="ListParagraph"/>
        <w:numPr>
          <w:ilvl w:val="0"/>
          <w:numId w:val="2"/>
        </w:numPr>
        <w:spacing w:after="80"/>
      </w:pPr>
      <w:r>
        <w:rPr>
          <w:rFonts w:ascii="Calibri" w:cs="Calibri" w:eastAsia="Calibri" w:hAnsi="Calibri"/>
          <w:color w:val="4A5568"/>
          <w:sz w:val="22"/>
          <w:szCs w:val="22"/>
        </w:rPr>
        <w:t xml:space="preserve">  1. Do you ship to landlocked Armenia from China?</w:t>
      </w:r>
    </w:p>
    <w:p>
      <w:pPr>
        <w:pStyle w:val="ListParagraph"/>
        <w:numPr>
          <w:ilvl w:val="0"/>
          <w:numId w:val="2"/>
        </w:numPr>
        <w:spacing w:after="80"/>
      </w:pPr>
      <w:r>
        <w:rPr>
          <w:rFonts w:ascii="Calibri" w:cs="Calibri" w:eastAsia="Calibri" w:hAnsi="Calibri"/>
          <w:color w:val="4A5568"/>
          <w:sz w:val="22"/>
          <w:szCs w:val="22"/>
        </w:rPr>
        <w:t xml:space="preserve">  2. What documents do I need for customs clearance?</w:t>
      </w:r>
    </w:p>
    <w:p>
      <w:pPr>
        <w:pStyle w:val="ListParagraph"/>
        <w:numPr>
          <w:ilvl w:val="0"/>
          <w:numId w:val="2"/>
        </w:numPr>
        <w:spacing w:after="80"/>
      </w:pPr>
      <w:r>
        <w:rPr>
          <w:rFonts w:ascii="Calibri" w:cs="Calibri" w:eastAsia="Calibri" w:hAnsi="Calibri"/>
          <w:color w:val="4A5568"/>
          <w:sz w:val="22"/>
          <w:szCs w:val="22"/>
        </w:rPr>
        <w:t xml:space="preserve">  3. How long does delivery from Europe to Yerevan take?</w:t>
      </w:r>
    </w:p>
    <w:p>
      <w:pPr>
        <w:pStyle w:val="ListParagraph"/>
        <w:numPr>
          <w:ilvl w:val="0"/>
          <w:numId w:val="2"/>
        </w:numPr>
        <w:spacing w:after="80"/>
      </w:pPr>
      <w:r>
        <w:rPr>
          <w:rFonts w:ascii="Calibri" w:cs="Calibri" w:eastAsia="Calibri" w:hAnsi="Calibri"/>
          <w:color w:val="4A5568"/>
          <w:sz w:val="22"/>
          <w:szCs w:val="22"/>
        </w:rPr>
        <w:t xml:space="preserve">  4. Can you handle dangerous goods (DG / Hazmat)?</w:t>
      </w:r>
    </w:p>
    <w:p>
      <w:pPr>
        <w:pStyle w:val="ListParagraph"/>
        <w:numPr>
          <w:ilvl w:val="0"/>
          <w:numId w:val="2"/>
        </w:numPr>
        <w:spacing w:after="80"/>
      </w:pPr>
      <w:r>
        <w:rPr>
          <w:rFonts w:ascii="Calibri" w:cs="Calibri" w:eastAsia="Calibri" w:hAnsi="Calibri"/>
          <w:color w:val="4A5568"/>
          <w:sz w:val="22"/>
          <w:szCs w:val="22"/>
        </w:rPr>
        <w:t xml:space="preserve">  5. Do you offer cargo insurance?</w:t>
      </w:r>
    </w:p>
    <w:p>
      <w:pPr>
        <w:pStyle w:val="ListParagraph"/>
        <w:numPr>
          <w:ilvl w:val="0"/>
          <w:numId w:val="2"/>
        </w:numPr>
        <w:spacing w:after="80"/>
      </w:pPr>
      <w:r>
        <w:rPr>
          <w:rFonts w:ascii="Calibri" w:cs="Calibri" w:eastAsia="Calibri" w:hAnsi="Calibri"/>
          <w:color w:val="4A5568"/>
          <w:sz w:val="22"/>
          <w:szCs w:val="22"/>
        </w:rPr>
        <w:t xml:space="preserve">  6. How can I track my shipment in real-time?</w:t>
      </w:r>
    </w:p>
    <w:p>
      <w:pPr>
        <w:pStyle w:val="ListParagraph"/>
        <w:numPr>
          <w:ilvl w:val="0"/>
          <w:numId w:val="2"/>
        </w:numPr>
        <w:spacing w:after="80"/>
      </w:pPr>
      <w:r>
        <w:rPr>
          <w:rFonts w:ascii="Calibri" w:cs="Calibri" w:eastAsia="Calibri" w:hAnsi="Calibri"/>
          <w:color w:val="4A5568"/>
          <w:sz w:val="22"/>
          <w:szCs w:val="22"/>
        </w:rPr>
        <w:t xml:space="preserve">  7. What payment methods do you accept?</w:t>
      </w:r>
    </w:p>
    <w:p>
      <w:pPr>
        <w:pStyle w:val="ListParagraph"/>
        <w:numPr>
          <w:ilvl w:val="0"/>
          <w:numId w:val="2"/>
        </w:numPr>
        <w:spacing w:after="80"/>
      </w:pPr>
      <w:r>
        <w:rPr>
          <w:rFonts w:ascii="Calibri" w:cs="Calibri" w:eastAsia="Calibri" w:hAnsi="Calibri"/>
          <w:color w:val="4A5568"/>
          <w:sz w:val="22"/>
          <w:szCs w:val="22"/>
        </w:rPr>
        <w:t xml:space="preserve">  8. Do you provide warehousing in Armenia?</w:t>
      </w:r>
    </w:p>
    <w:p>
      <w:pPr>
        <w:pStyle w:val="ListParagraph"/>
        <w:numPr>
          <w:ilvl w:val="0"/>
          <w:numId w:val="2"/>
        </w:numPr>
        <w:spacing w:after="80"/>
      </w:pPr>
      <w:r>
        <w:rPr>
          <w:rFonts w:ascii="Calibri" w:cs="Calibri" w:eastAsia="Calibri" w:hAnsi="Calibri"/>
          <w:color w:val="4A5568"/>
          <w:sz w:val="22"/>
          <w:szCs w:val="22"/>
        </w:rPr>
        <w:t xml:space="preserve">Each answer: 40–60 words, direct, scannable, cites a service page</w:t>
      </w:r>
    </w:p>
    <w:p>
      <w:pPr>
        <w:pStyle w:val="Heading3"/>
        <w:spacing w:after="100" w:before="220"/>
      </w:pPr>
      <w:r>
        <w:rPr>
          <w:rFonts w:ascii="Calibri" w:cs="Calibri" w:eastAsia="Calibri" w:hAnsi="Calibri"/>
          <w:b/>
          <w:bCs/>
          <w:color w:val="F18F1F"/>
          <w:sz w:val="24"/>
          <w:szCs w:val="24"/>
        </w:rPr>
        <w:t xml:space="preserve">Design notes</w:t>
      </w:r>
    </w:p>
    <w:p>
      <w:pPr>
        <w:pStyle w:val="ListParagraph"/>
        <w:numPr>
          <w:ilvl w:val="0"/>
          <w:numId w:val="2"/>
        </w:numPr>
        <w:spacing w:after="80"/>
      </w:pPr>
      <w:r>
        <w:rPr>
          <w:rFonts w:ascii="Calibri" w:cs="Calibri" w:eastAsia="Calibri" w:hAnsi="Calibri"/>
          <w:color w:val="4A5568"/>
          <w:sz w:val="22"/>
          <w:szCs w:val="22"/>
        </w:rPr>
        <w:t xml:space="preserve">Accordion: 1px border, 8px radius, orange + icon (rotates to × when open)</w:t>
      </w:r>
    </w:p>
    <w:p>
      <w:pPr>
        <w:pStyle w:val="ListParagraph"/>
        <w:numPr>
          <w:ilvl w:val="0"/>
          <w:numId w:val="2"/>
        </w:numPr>
        <w:spacing w:after="80"/>
      </w:pPr>
      <w:r>
        <w:rPr>
          <w:rFonts w:ascii="Calibri" w:cs="Calibri" w:eastAsia="Calibri" w:hAnsi="Calibri"/>
          <w:color w:val="4A5568"/>
          <w:sz w:val="22"/>
          <w:szCs w:val="22"/>
        </w:rPr>
        <w:t xml:space="preserve">Only one question open at a time</w:t>
      </w:r>
    </w:p>
    <w:p>
      <w:pPr>
        <w:pStyle w:val="ListParagraph"/>
        <w:numPr>
          <w:ilvl w:val="0"/>
          <w:numId w:val="2"/>
        </w:numPr>
        <w:spacing w:after="80"/>
      </w:pPr>
      <w:r>
        <w:rPr>
          <w:rFonts w:ascii="Calibri" w:cs="Calibri" w:eastAsia="Calibri" w:hAnsi="Calibri"/>
          <w:color w:val="4A5568"/>
          <w:sz w:val="22"/>
          <w:szCs w:val="22"/>
        </w:rPr>
        <w:t xml:space="preserve">First question open by default</w:t>
      </w:r>
    </w:p>
    <w:p>
      <w:pPr>
        <w:pStyle w:val="ListParagraph"/>
        <w:numPr>
          <w:ilvl w:val="0"/>
          <w:numId w:val="2"/>
        </w:numPr>
        <w:spacing w:after="80"/>
      </w:pPr>
      <w:r>
        <w:rPr>
          <w:rFonts w:ascii="Calibri" w:cs="Calibri" w:eastAsia="Calibri" w:hAnsi="Calibri"/>
          <w:color w:val="4A5568"/>
          <w:sz w:val="22"/>
          <w:szCs w:val="22"/>
        </w:rPr>
        <w:t xml:space="preserve">Answer text 14.5px, max-height transition 0.3s</w:t>
      </w:r>
    </w:p>
    <w:p>
      <w:pPr>
        <w:spacing w:after="80"/>
      </w:pPr>
      <w:r>
        <w:t xml:space="preserve"/>
      </w:r>
    </w:p>
    <w:p>
      <w:r>
        <w:br w:type="page"/>
      </w:r>
    </w:p>
    <w:p>
      <w:pPr>
        <w:pStyle w:val="Heading1"/>
        <w:spacing w:after="200" w:before="360"/>
      </w:pPr>
      <w:r>
        <w:rPr>
          <w:rFonts w:ascii="Calibri" w:cs="Calibri" w:eastAsia="Calibri" w:hAnsi="Calibri"/>
          <w:b/>
          <w:bCs/>
          <w:color w:val="0E2A47"/>
          <w:sz w:val="40"/>
          <w:szCs w:val="40"/>
        </w:rPr>
        <w:t xml:space="preserve">6. Technical SEO Requirements</w:t>
      </w:r>
    </w:p>
    <w:p>
      <w:pPr>
        <w:pStyle w:val="Heading2"/>
        <w:spacing w:after="160" w:before="280"/>
      </w:pPr>
      <w:r>
        <w:rPr>
          <w:rFonts w:ascii="Calibri" w:cs="Calibri" w:eastAsia="Calibri" w:hAnsi="Calibri"/>
          <w:b/>
          <w:bCs/>
          <w:color w:val="0E2A47"/>
          <w:sz w:val="30"/>
          <w:szCs w:val="30"/>
        </w:rPr>
        <w:t xml:space="preserve">6.1 Performance (Core Web Vitals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LCP target</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&lt; 2.5s (current site fails due to Revolution Slider)</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INP target</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&lt; 200ms (replaced FID in 2024)</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CLS target</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&lt; 0.1</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Image format</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AVIF primary, WebP fallback, JPEG legacy</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Lazy loading</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All below-the-fold images</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Critical CSS</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Inlined for above-the-fold content</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JS strategy</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All non-critical JS deferred/async</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CDN</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Cloudflare or BunnyCDN (HTTP/3, QUIC)</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Compression</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Brotli on text assets, AVIF on images</w:t>
            </w:r>
          </w:p>
        </w:tc>
      </w:tr>
    </w:tbl>
    <w:p>
      <w:pPr>
        <w:spacing w:after="80"/>
      </w:pPr>
      <w:r>
        <w:t xml:space="preserve"/>
      </w:r>
    </w:p>
    <w:p>
      <w:pPr>
        <w:pStyle w:val="Heading2"/>
        <w:spacing w:after="160" w:before="280"/>
      </w:pPr>
      <w:r>
        <w:rPr>
          <w:rFonts w:ascii="Calibri" w:cs="Calibri" w:eastAsia="Calibri" w:hAnsi="Calibri"/>
          <w:b/>
          <w:bCs/>
          <w:color w:val="0E2A47"/>
          <w:sz w:val="30"/>
          <w:szCs w:val="30"/>
        </w:rPr>
        <w:t xml:space="preserve">6.2 Schema Markup (JSON-LD)</w:t>
      </w:r>
    </w:p>
    <w:p>
      <w:pPr>
        <w:pStyle w:val="ListParagraph"/>
        <w:numPr>
          <w:ilvl w:val="0"/>
          <w:numId w:val="2"/>
        </w:numPr>
        <w:spacing w:after="80"/>
      </w:pPr>
      <w:r>
        <w:rPr>
          <w:rFonts w:ascii="Calibri" w:cs="Calibri" w:eastAsia="Calibri" w:hAnsi="Calibri"/>
          <w:color w:val="4A5568"/>
          <w:sz w:val="22"/>
          <w:szCs w:val="22"/>
        </w:rPr>
        <w:t xml:space="preserve">Organization — full company info (already in mockup head)</w:t>
      </w:r>
    </w:p>
    <w:p>
      <w:pPr>
        <w:pStyle w:val="ListParagraph"/>
        <w:numPr>
          <w:ilvl w:val="0"/>
          <w:numId w:val="2"/>
        </w:numPr>
        <w:spacing w:after="80"/>
      </w:pPr>
      <w:r>
        <w:rPr>
          <w:rFonts w:ascii="Calibri" w:cs="Calibri" w:eastAsia="Calibri" w:hAnsi="Calibri"/>
          <w:color w:val="4A5568"/>
          <w:sz w:val="22"/>
          <w:szCs w:val="22"/>
        </w:rPr>
        <w:t xml:space="preserve">WebSite — with SearchAction sitelinks search box</w:t>
      </w:r>
    </w:p>
    <w:p>
      <w:pPr>
        <w:pStyle w:val="ListParagraph"/>
        <w:numPr>
          <w:ilvl w:val="0"/>
          <w:numId w:val="2"/>
        </w:numPr>
        <w:spacing w:after="80"/>
      </w:pPr>
      <w:r>
        <w:rPr>
          <w:rFonts w:ascii="Calibri" w:cs="Calibri" w:eastAsia="Calibri" w:hAnsi="Calibri"/>
          <w:color w:val="4A5568"/>
          <w:sz w:val="22"/>
          <w:szCs w:val="22"/>
        </w:rPr>
        <w:t xml:space="preserve">LocalBusiness — headquarters with GeoCoordinates</w:t>
      </w:r>
    </w:p>
    <w:p>
      <w:pPr>
        <w:pStyle w:val="ListParagraph"/>
        <w:numPr>
          <w:ilvl w:val="0"/>
          <w:numId w:val="2"/>
        </w:numPr>
        <w:spacing w:after="80"/>
      </w:pPr>
      <w:r>
        <w:rPr>
          <w:rFonts w:ascii="Calibri" w:cs="Calibri" w:eastAsia="Calibri" w:hAnsi="Calibri"/>
          <w:color w:val="4A5568"/>
          <w:sz w:val="22"/>
          <w:szCs w:val="22"/>
        </w:rPr>
        <w:t xml:space="preserve">BreadcrumbList — on every non-homepage page</w:t>
      </w:r>
    </w:p>
    <w:p>
      <w:pPr>
        <w:pStyle w:val="ListParagraph"/>
        <w:numPr>
          <w:ilvl w:val="0"/>
          <w:numId w:val="2"/>
        </w:numPr>
        <w:spacing w:after="80"/>
      </w:pPr>
      <w:r>
        <w:rPr>
          <w:rFonts w:ascii="Calibri" w:cs="Calibri" w:eastAsia="Calibri" w:hAnsi="Calibri"/>
          <w:color w:val="4A5568"/>
          <w:sz w:val="22"/>
          <w:szCs w:val="22"/>
        </w:rPr>
        <w:t xml:space="preserve">AggregateRating — homepage and About</w:t>
      </w:r>
    </w:p>
    <w:p>
      <w:pPr>
        <w:pStyle w:val="ListParagraph"/>
        <w:numPr>
          <w:ilvl w:val="0"/>
          <w:numId w:val="2"/>
        </w:numPr>
        <w:spacing w:after="80"/>
      </w:pPr>
      <w:r>
        <w:rPr>
          <w:rFonts w:ascii="Calibri" w:cs="Calibri" w:eastAsia="Calibri" w:hAnsi="Calibri"/>
          <w:color w:val="4A5568"/>
          <w:sz w:val="22"/>
          <w:szCs w:val="22"/>
        </w:rPr>
        <w:t xml:space="preserve">Review (individual) — homepage and review hub</w:t>
      </w:r>
    </w:p>
    <w:p>
      <w:pPr>
        <w:pStyle w:val="ListParagraph"/>
        <w:numPr>
          <w:ilvl w:val="0"/>
          <w:numId w:val="2"/>
        </w:numPr>
        <w:spacing w:after="80"/>
      </w:pPr>
      <w:r>
        <w:rPr>
          <w:rFonts w:ascii="Calibri" w:cs="Calibri" w:eastAsia="Calibri" w:hAnsi="Calibri"/>
          <w:color w:val="4A5568"/>
          <w:sz w:val="22"/>
          <w:szCs w:val="22"/>
        </w:rPr>
        <w:t xml:space="preserve">FAQPage — block 1.14</w:t>
      </w:r>
    </w:p>
    <w:p>
      <w:pPr>
        <w:pStyle w:val="ListParagraph"/>
        <w:numPr>
          <w:ilvl w:val="0"/>
          <w:numId w:val="2"/>
        </w:numPr>
        <w:spacing w:after="80"/>
      </w:pPr>
      <w:r>
        <w:rPr>
          <w:rFonts w:ascii="Calibri" w:cs="Calibri" w:eastAsia="Calibri" w:hAnsi="Calibri"/>
          <w:color w:val="4A5568"/>
          <w:sz w:val="22"/>
          <w:szCs w:val="22"/>
        </w:rPr>
        <w:t xml:space="preserve">Service — on each /services/ page + relevant homepage cards</w:t>
      </w:r>
    </w:p>
    <w:p>
      <w:pPr>
        <w:pStyle w:val="ListParagraph"/>
        <w:numPr>
          <w:ilvl w:val="0"/>
          <w:numId w:val="2"/>
        </w:numPr>
        <w:spacing w:after="80"/>
      </w:pPr>
      <w:r>
        <w:rPr>
          <w:rFonts w:ascii="Calibri" w:cs="Calibri" w:eastAsia="Calibri" w:hAnsi="Calibri"/>
          <w:color w:val="4A5568"/>
          <w:sz w:val="22"/>
          <w:szCs w:val="22"/>
        </w:rPr>
        <w:t xml:space="preserve">Article / BlogPosting — every blog post + case study</w:t>
      </w:r>
    </w:p>
    <w:p>
      <w:pPr>
        <w:pStyle w:val="ListParagraph"/>
        <w:numPr>
          <w:ilvl w:val="0"/>
          <w:numId w:val="2"/>
        </w:numPr>
        <w:spacing w:after="80"/>
      </w:pPr>
      <w:r>
        <w:rPr>
          <w:rFonts w:ascii="Calibri" w:cs="Calibri" w:eastAsia="Calibri" w:hAnsi="Calibri"/>
          <w:color w:val="4A5568"/>
          <w:sz w:val="22"/>
          <w:szCs w:val="22"/>
        </w:rPr>
        <w:t xml:space="preserve">Person — every team bio + author byline</w:t>
      </w:r>
    </w:p>
    <w:p>
      <w:pPr>
        <w:spacing w:after="80"/>
      </w:pPr>
      <w:r>
        <w:t xml:space="preserve"/>
      </w:r>
    </w:p>
    <w:p>
      <w:pPr>
        <w:pStyle w:val="Heading2"/>
        <w:spacing w:after="160" w:before="280"/>
      </w:pPr>
      <w:r>
        <w:rPr>
          <w:rFonts w:ascii="Calibri" w:cs="Calibri" w:eastAsia="Calibri" w:hAnsi="Calibri"/>
          <w:b/>
          <w:bCs/>
          <w:color w:val="0E2A47"/>
          <w:sz w:val="30"/>
          <w:szCs w:val="30"/>
        </w:rPr>
        <w:t xml:space="preserve">6.3 Multilingual Setup</w:t>
      </w:r>
    </w:p>
    <w:p>
      <w:pPr>
        <w:pStyle w:val="ListParagraph"/>
        <w:numPr>
          <w:ilvl w:val="0"/>
          <w:numId w:val="2"/>
        </w:numPr>
        <w:spacing w:after="80"/>
      </w:pPr>
      <w:r>
        <w:rPr>
          <w:rFonts w:ascii="Calibri" w:cs="Calibri" w:eastAsia="Calibri" w:hAnsi="Calibri"/>
          <w:color w:val="4A5568"/>
          <w:sz w:val="22"/>
          <w:szCs w:val="22"/>
        </w:rPr>
        <w:t xml:space="preserve">URL structure: /en/, /ru/, /hy/ (subdirectory — NOT subdomain or cookie-based)</w:t>
      </w:r>
    </w:p>
    <w:p>
      <w:pPr>
        <w:pStyle w:val="ListParagraph"/>
        <w:numPr>
          <w:ilvl w:val="0"/>
          <w:numId w:val="2"/>
        </w:numPr>
        <w:spacing w:after="80"/>
      </w:pPr>
      <w:r>
        <w:rPr>
          <w:rFonts w:ascii="Calibri" w:cs="Calibri" w:eastAsia="Calibri" w:hAnsi="Calibri"/>
          <w:color w:val="4A5568"/>
          <w:sz w:val="22"/>
          <w:szCs w:val="22"/>
        </w:rPr>
        <w:t xml:space="preserve">hreflang tags on every page including x-default = EN</w:t>
      </w:r>
    </w:p>
    <w:p>
      <w:pPr>
        <w:pStyle w:val="ListParagraph"/>
        <w:numPr>
          <w:ilvl w:val="0"/>
          <w:numId w:val="2"/>
        </w:numPr>
        <w:spacing w:after="80"/>
      </w:pPr>
      <w:r>
        <w:rPr>
          <w:rFonts w:ascii="Calibri" w:cs="Calibri" w:eastAsia="Calibri" w:hAnsi="Calibri"/>
          <w:color w:val="4A5568"/>
          <w:sz w:val="22"/>
          <w:szCs w:val="22"/>
        </w:rPr>
        <w:t xml:space="preserve">Separate XML sitemaps per language</w:t>
      </w:r>
    </w:p>
    <w:p>
      <w:pPr>
        <w:pStyle w:val="ListParagraph"/>
        <w:numPr>
          <w:ilvl w:val="0"/>
          <w:numId w:val="2"/>
        </w:numPr>
        <w:spacing w:after="80"/>
      </w:pPr>
      <w:r>
        <w:rPr>
          <w:rFonts w:ascii="Calibri" w:cs="Calibri" w:eastAsia="Calibri" w:hAnsi="Calibri"/>
          <w:color w:val="4A5568"/>
          <w:sz w:val="22"/>
          <w:szCs w:val="22"/>
        </w:rPr>
        <w:t xml:space="preserve">Manual translation by human translators (NO machine translation)</w:t>
      </w:r>
    </w:p>
    <w:p>
      <w:pPr>
        <w:pStyle w:val="ListParagraph"/>
        <w:numPr>
          <w:ilvl w:val="0"/>
          <w:numId w:val="2"/>
        </w:numPr>
        <w:spacing w:after="80"/>
      </w:pPr>
      <w:r>
        <w:rPr>
          <w:rFonts w:ascii="Calibri" w:cs="Calibri" w:eastAsia="Calibri" w:hAnsi="Calibri"/>
          <w:color w:val="4A5568"/>
          <w:sz w:val="22"/>
          <w:szCs w:val="22"/>
        </w:rPr>
        <w:t xml:space="preserve">Localized phone format and currency display per language</w:t>
      </w:r>
    </w:p>
    <w:p>
      <w:pPr>
        <w:pStyle w:val="ListParagraph"/>
        <w:numPr>
          <w:ilvl w:val="0"/>
          <w:numId w:val="2"/>
        </w:numPr>
        <w:spacing w:after="80"/>
      </w:pPr>
      <w:r>
        <w:rPr>
          <w:rFonts w:ascii="Calibri" w:cs="Calibri" w:eastAsia="Calibri" w:hAnsi="Calibri"/>
          <w:color w:val="4A5568"/>
          <w:sz w:val="22"/>
          <w:szCs w:val="22"/>
        </w:rPr>
        <w:t xml:space="preserve">Language switcher preserves current page context (not redirect to homepage)</w:t>
      </w:r>
    </w:p>
    <w:p>
      <w:pPr>
        <w:spacing w:after="80"/>
      </w:pPr>
      <w:r>
        <w:t xml:space="preserve"/>
      </w:r>
    </w:p>
    <w:p>
      <w:pPr>
        <w:pStyle w:val="Heading2"/>
        <w:spacing w:after="160" w:before="280"/>
      </w:pPr>
      <w:r>
        <w:rPr>
          <w:rFonts w:ascii="Calibri" w:cs="Calibri" w:eastAsia="Calibri" w:hAnsi="Calibri"/>
          <w:b/>
          <w:bCs/>
          <w:color w:val="0E2A47"/>
          <w:sz w:val="30"/>
          <w:szCs w:val="30"/>
        </w:rPr>
        <w:t xml:space="preserve">6.4 E-E-A-T Critical Signals</w:t>
      </w:r>
    </w:p>
    <w:p>
      <w:pPr>
        <w:pStyle w:val="ListParagraph"/>
        <w:numPr>
          <w:ilvl w:val="0"/>
          <w:numId w:val="2"/>
        </w:numPr>
        <w:spacing w:after="80"/>
      </w:pPr>
      <w:r>
        <w:rPr>
          <w:rFonts w:ascii="Calibri" w:cs="Calibri" w:eastAsia="Calibri" w:hAnsi="Calibri"/>
          <w:color w:val="4A5568"/>
          <w:sz w:val="22"/>
          <w:szCs w:val="22"/>
        </w:rPr>
        <w:t xml:space="preserve">Real author bios with Person schema, LinkedIn link, credentials on every blog post</w:t>
      </w:r>
    </w:p>
    <w:p>
      <w:pPr>
        <w:pStyle w:val="ListParagraph"/>
        <w:numPr>
          <w:ilvl w:val="0"/>
          <w:numId w:val="2"/>
        </w:numPr>
        <w:spacing w:after="80"/>
      </w:pPr>
      <w:r>
        <w:rPr>
          <w:rFonts w:ascii="Calibri" w:cs="Calibri" w:eastAsia="Calibri" w:hAnsi="Calibri"/>
          <w:color w:val="4A5568"/>
          <w:sz w:val="22"/>
          <w:szCs w:val="22"/>
        </w:rPr>
        <w:t xml:space="preserve">Real photos of office, team, fleet (NOT stock photography)</w:t>
      </w:r>
    </w:p>
    <w:p>
      <w:pPr>
        <w:pStyle w:val="ListParagraph"/>
        <w:numPr>
          <w:ilvl w:val="0"/>
          <w:numId w:val="2"/>
        </w:numPr>
        <w:spacing w:after="80"/>
      </w:pPr>
      <w:r>
        <w:rPr>
          <w:rFonts w:ascii="Calibri" w:cs="Calibri" w:eastAsia="Calibri" w:hAnsi="Calibri"/>
          <w:color w:val="4A5568"/>
          <w:sz w:val="22"/>
          <w:szCs w:val="22"/>
        </w:rPr>
        <w:t xml:space="preserve">Case studies with measurable results and client permission</w:t>
      </w:r>
    </w:p>
    <w:p>
      <w:pPr>
        <w:pStyle w:val="ListParagraph"/>
        <w:numPr>
          <w:ilvl w:val="0"/>
          <w:numId w:val="2"/>
        </w:numPr>
        <w:spacing w:after="80"/>
      </w:pPr>
      <w:r>
        <w:rPr>
          <w:rFonts w:ascii="Calibri" w:cs="Calibri" w:eastAsia="Calibri" w:hAnsi="Calibri"/>
          <w:color w:val="4A5568"/>
          <w:sz w:val="22"/>
          <w:szCs w:val="22"/>
        </w:rPr>
        <w:t xml:space="preserve">Clickable certifications (PDFs or verification URLs)</w:t>
      </w:r>
    </w:p>
    <w:p>
      <w:pPr>
        <w:pStyle w:val="ListParagraph"/>
        <w:numPr>
          <w:ilvl w:val="0"/>
          <w:numId w:val="2"/>
        </w:numPr>
        <w:spacing w:after="80"/>
      </w:pPr>
      <w:r>
        <w:rPr>
          <w:rFonts w:ascii="Calibri" w:cs="Calibri" w:eastAsia="Calibri" w:hAnsi="Calibri"/>
          <w:color w:val="4A5568"/>
          <w:sz w:val="22"/>
          <w:szCs w:val="22"/>
        </w:rPr>
        <w:t xml:space="preserve">Live reviews from Google + Yandex (not screenshots)</w:t>
      </w:r>
    </w:p>
    <w:p>
      <w:pPr>
        <w:pStyle w:val="ListParagraph"/>
        <w:numPr>
          <w:ilvl w:val="0"/>
          <w:numId w:val="2"/>
        </w:numPr>
        <w:spacing w:after="80"/>
      </w:pPr>
      <w:r>
        <w:rPr>
          <w:rFonts w:ascii="Calibri" w:cs="Calibri" w:eastAsia="Calibri" w:hAnsi="Calibri"/>
          <w:color w:val="4A5568"/>
          <w:sz w:val="22"/>
          <w:szCs w:val="22"/>
        </w:rPr>
        <w:t xml:space="preserve">Press mentions / media coverage section under /about/news/</w:t>
      </w:r>
    </w:p>
    <w:p>
      <w:pPr>
        <w:pStyle w:val="ListParagraph"/>
        <w:numPr>
          <w:ilvl w:val="0"/>
          <w:numId w:val="2"/>
        </w:numPr>
        <w:spacing w:after="80"/>
      </w:pPr>
      <w:r>
        <w:rPr>
          <w:rFonts w:ascii="Calibri" w:cs="Calibri" w:eastAsia="Calibri" w:hAnsi="Calibri"/>
          <w:color w:val="4A5568"/>
          <w:sz w:val="22"/>
          <w:szCs w:val="22"/>
        </w:rPr>
        <w:t xml:space="preserve">Industry association memberships (FIATA, IATA, IRU) visible globally</w:t>
      </w:r>
    </w:p>
    <w:p>
      <w:pPr>
        <w:pStyle w:val="ListParagraph"/>
        <w:numPr>
          <w:ilvl w:val="0"/>
          <w:numId w:val="2"/>
        </w:numPr>
        <w:spacing w:after="80"/>
      </w:pPr>
      <w:r>
        <w:rPr>
          <w:rFonts w:ascii="Calibri" w:cs="Calibri" w:eastAsia="Calibri" w:hAnsi="Calibri"/>
          <w:color w:val="4A5568"/>
          <w:sz w:val="22"/>
          <w:szCs w:val="22"/>
        </w:rPr>
        <w:t xml:space="preserve">Transparent contact info: full address, multiple phone numbers, all channels</w:t>
      </w:r>
    </w:p>
    <w:p>
      <w:pPr>
        <w:pStyle w:val="ListParagraph"/>
        <w:numPr>
          <w:ilvl w:val="0"/>
          <w:numId w:val="2"/>
        </w:numPr>
        <w:spacing w:after="80"/>
      </w:pPr>
      <w:r>
        <w:rPr>
          <w:rFonts w:ascii="Calibri" w:cs="Calibri" w:eastAsia="Calibri" w:hAnsi="Calibri"/>
          <w:color w:val="4A5568"/>
          <w:sz w:val="22"/>
          <w:szCs w:val="22"/>
        </w:rPr>
        <w:t xml:space="preserve">"Last updated" dates on all guides and articles</w:t>
      </w:r>
    </w:p>
    <w:p>
      <w:pPr>
        <w:spacing w:after="80"/>
      </w:pPr>
      <w:r>
        <w:t xml:space="preserve"/>
      </w:r>
    </w:p>
    <w:p>
      <w:pPr>
        <w:pStyle w:val="Heading2"/>
        <w:spacing w:after="160" w:before="280"/>
      </w:pPr>
      <w:r>
        <w:rPr>
          <w:rFonts w:ascii="Calibri" w:cs="Calibri" w:eastAsia="Calibri" w:hAnsi="Calibri"/>
          <w:b/>
          <w:bCs/>
          <w:color w:val="0E2A47"/>
          <w:sz w:val="30"/>
          <w:szCs w:val="30"/>
        </w:rPr>
        <w:t xml:space="preserve">6.5 AI Search Optimization (GEO 2026)</w:t>
      </w:r>
    </w:p>
    <w:p>
      <w:pPr>
        <w:pStyle w:val="ListParagraph"/>
        <w:numPr>
          <w:ilvl w:val="0"/>
          <w:numId w:val="2"/>
        </w:numPr>
        <w:spacing w:after="80"/>
      </w:pPr>
      <w:r>
        <w:rPr>
          <w:rFonts w:ascii="Calibri" w:cs="Calibri" w:eastAsia="Calibri" w:hAnsi="Calibri"/>
          <w:color w:val="4A5568"/>
          <w:sz w:val="22"/>
          <w:szCs w:val="22"/>
        </w:rPr>
        <w:t xml:space="preserve">Clear H1 → H2 → H3 hierarchy on every page</w:t>
      </w:r>
    </w:p>
    <w:p>
      <w:pPr>
        <w:pStyle w:val="ListParagraph"/>
        <w:numPr>
          <w:ilvl w:val="0"/>
          <w:numId w:val="2"/>
        </w:numPr>
        <w:spacing w:after="80"/>
      </w:pPr>
      <w:r>
        <w:rPr>
          <w:rFonts w:ascii="Calibri" w:cs="Calibri" w:eastAsia="Calibri" w:hAnsi="Calibri"/>
          <w:color w:val="4A5568"/>
          <w:sz w:val="22"/>
          <w:szCs w:val="22"/>
        </w:rPr>
        <w:t xml:space="preserve">Direct answer paragraphs (40–60 words, scannable) at top of articles</w:t>
      </w:r>
    </w:p>
    <w:p>
      <w:pPr>
        <w:pStyle w:val="ListParagraph"/>
        <w:numPr>
          <w:ilvl w:val="0"/>
          <w:numId w:val="2"/>
        </w:numPr>
        <w:spacing w:after="80"/>
      </w:pPr>
      <w:r>
        <w:rPr>
          <w:rFonts w:ascii="Calibri" w:cs="Calibri" w:eastAsia="Calibri" w:hAnsi="Calibri"/>
          <w:color w:val="4A5568"/>
          <w:sz w:val="22"/>
          <w:szCs w:val="22"/>
        </w:rPr>
        <w:t xml:space="preserve">FAQPage schema on homepage and every relevant page (block 1.14)</w:t>
      </w:r>
    </w:p>
    <w:p>
      <w:pPr>
        <w:pStyle w:val="ListParagraph"/>
        <w:numPr>
          <w:ilvl w:val="0"/>
          <w:numId w:val="2"/>
        </w:numPr>
        <w:spacing w:after="80"/>
      </w:pPr>
      <w:r>
        <w:rPr>
          <w:rFonts w:ascii="Calibri" w:cs="Calibri" w:eastAsia="Calibri" w:hAnsi="Calibri"/>
          <w:color w:val="4A5568"/>
          <w:sz w:val="22"/>
          <w:szCs w:val="22"/>
        </w:rPr>
        <w:t xml:space="preserve">Tables for comparisons (FCL vs LCL, air vs sea, etc.)</w:t>
      </w:r>
    </w:p>
    <w:p>
      <w:pPr>
        <w:pStyle w:val="ListParagraph"/>
        <w:numPr>
          <w:ilvl w:val="0"/>
          <w:numId w:val="2"/>
        </w:numPr>
        <w:spacing w:after="80"/>
      </w:pPr>
      <w:r>
        <w:rPr>
          <w:rFonts w:ascii="Calibri" w:cs="Calibri" w:eastAsia="Calibri" w:hAnsi="Calibri"/>
          <w:color w:val="4A5568"/>
          <w:sz w:val="22"/>
          <w:szCs w:val="22"/>
        </w:rPr>
        <w:t xml:space="preserve">Cited statistics with linked sources</w:t>
      </w:r>
    </w:p>
    <w:p>
      <w:pPr>
        <w:pStyle w:val="ListParagraph"/>
        <w:numPr>
          <w:ilvl w:val="0"/>
          <w:numId w:val="2"/>
        </w:numPr>
        <w:spacing w:after="80"/>
      </w:pPr>
      <w:r>
        <w:rPr>
          <w:rFonts w:ascii="Calibri" w:cs="Calibri" w:eastAsia="Calibri" w:hAnsi="Calibri"/>
          <w:color w:val="4A5568"/>
          <w:sz w:val="22"/>
          <w:szCs w:val="22"/>
        </w:rPr>
        <w:t xml:space="preserve">"What is X" sections at the top of pillar pages</w:t>
      </w:r>
    </w:p>
    <w:p>
      <w:pPr>
        <w:pBdr>
          <w:top w:val="single" w:color="FFE4B5" w:sz="4"/>
          <w:bottom w:val="single" w:color="FFE4B5" w:sz="4"/>
          <w:left w:val="single" w:color="F18F1F" w:sz="24"/>
          <w:right w:val="single" w:color="FFE4B5" w:sz="4"/>
        </w:pBdr>
        <w:shd w:fill="FFF7ED" w:val="clear"/>
        <w:spacing w:after="200" w:before="100"/>
        <w:ind w:left="200"/>
      </w:pPr>
      <w:r>
        <w:rPr>
          <w:rFonts w:ascii="Calibri" w:cs="Calibri" w:eastAsia="Calibri" w:hAnsi="Calibri"/>
          <w:b/>
          <w:bCs/>
          <w:color w:val="0E2A47"/>
          <w:sz w:val="22"/>
          <w:szCs w:val="22"/>
        </w:rPr>
        <w:t xml:space="preserve">★ Test AI citation regularly: ask ChatGPT, Perplexity, Gemini queries like "who are top logistics companies in Armenia?" — track citation rate as KPI.</w:t>
      </w:r>
    </w:p>
    <w:p>
      <w:r>
        <w:br w:type="page"/>
      </w:r>
    </w:p>
    <w:p>
      <w:pPr>
        <w:pStyle w:val="Heading1"/>
        <w:spacing w:after="200" w:before="360"/>
      </w:pPr>
      <w:r>
        <w:rPr>
          <w:rFonts w:ascii="Calibri" w:cs="Calibri" w:eastAsia="Calibri" w:hAnsi="Calibri"/>
          <w:b/>
          <w:bCs/>
          <w:color w:val="0E2A47"/>
          <w:sz w:val="40"/>
          <w:szCs w:val="40"/>
        </w:rPr>
        <w:t xml:space="preserve">7. Critical Fixes from Current Site</w:t>
      </w:r>
    </w:p>
    <w:p>
      <w:pPr>
        <w:spacing w:after="120" w:line="300"/>
      </w:pPr>
      <w:r>
        <w:rPr>
          <w:rFonts w:ascii="Calibri" w:cs="Calibri" w:eastAsia="Calibri" w:hAnsi="Calibri"/>
          <w:color w:val="4A5568"/>
          <w:sz w:val="22"/>
          <w:szCs w:val="22"/>
        </w:rPr>
        <w:t xml:space="preserve">These issues on the existing ciologistics.com must be addressed during migration. Several are Google penalty risks that could be suppressing current rankings.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Borders>
              <w:top w:val="single" w:color="E2E8F0" w:sz="4"/>
              <w:left w:val="single" w:color="E2E8F0" w:sz="4"/>
              <w:bottom w:val="single" w:color="E2E8F0" w:sz="4"/>
              <w:right w:val="single" w:color="E2E8F0" w:sz="4"/>
            </w:tcBorders>
            <w:shd w:fill="0E2A47" w:val="clear"/>
            <w:tcMar>
              <w:top w:type="dxa" w:w="100"/>
              <w:left w:type="dxa" w:w="120"/>
              <w:bottom w:type="dxa" w:w="100"/>
              <w:right w:type="dxa" w:w="120"/>
            </w:tcMar>
          </w:tcPr>
          <w:p>
            <w:r>
              <w:rPr>
                <w:rFonts w:ascii="Calibri" w:cs="Calibri" w:eastAsia="Calibri" w:hAnsi="Calibri"/>
                <w:b/>
                <w:bCs/>
                <w:color w:val="FFFFFF"/>
                <w:sz w:val="22"/>
                <w:szCs w:val="22"/>
              </w:rPr>
              <w:t xml:space="preserve">Issue</w:t>
            </w:r>
          </w:p>
        </w:tc>
        <w:tc>
          <w:tcPr>
            <w:tcBorders>
              <w:top w:val="single" w:color="E2E8F0" w:sz="4"/>
              <w:left w:val="single" w:color="E2E8F0" w:sz="4"/>
              <w:bottom w:val="single" w:color="E2E8F0" w:sz="4"/>
              <w:right w:val="single" w:color="E2E8F0" w:sz="4"/>
            </w:tcBorders>
            <w:shd w:fill="0E2A47" w:val="clear"/>
            <w:tcMar>
              <w:top w:type="dxa" w:w="100"/>
              <w:left w:type="dxa" w:w="120"/>
              <w:bottom w:type="dxa" w:w="100"/>
              <w:right w:type="dxa" w:w="120"/>
            </w:tcMar>
          </w:tcPr>
          <w:p>
            <w:r>
              <w:rPr>
                <w:rFonts w:ascii="Calibri" w:cs="Calibri" w:eastAsia="Calibri" w:hAnsi="Calibri"/>
                <w:b/>
                <w:bCs/>
                <w:color w:val="FFFFFF"/>
                <w:sz w:val="22"/>
                <w:szCs w:val="22"/>
              </w:rPr>
              <w:t xml:space="preserve">Action</w:t>
            </w:r>
          </w:p>
        </w:tc>
      </w:tr>
      <w:tr>
        <w:tc>
          <w:tcPr>
            <w:tcW w:type="dxa" w:w="40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color w:val="4A5568"/>
                <w:sz w:val="20"/>
                <w:szCs w:val="20"/>
              </w:rPr>
              <w:t xml:space="preserve">⚠️ Massive alt-text keyword stuffing in slider images</w:t>
            </w:r>
          </w:p>
        </w:tc>
        <w:tc>
          <w:tcPr>
            <w:tcW w:type="dxa" w:w="53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color w:val="4A5568"/>
                <w:sz w:val="20"/>
                <w:szCs w:val="20"/>
              </w:rPr>
              <w:t xml:space="preserve">REMOVE immediately — major Google penalty risk. Replace with descriptive natural alt text per image.</w:t>
            </w:r>
          </w:p>
        </w:tc>
      </w:tr>
      <w:tr>
        <w:tc>
          <w:tcPr>
            <w:tcW w:type="dxa" w:w="40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color w:val="4A5568"/>
                <w:sz w:val="20"/>
                <w:szCs w:val="20"/>
              </w:rPr>
              <w:t xml:space="preserve">⚠️ Inconsistent navigation (some links #, missing pages)</w:t>
            </w:r>
          </w:p>
        </w:tc>
        <w:tc>
          <w:tcPr>
            <w:tcW w:type="dxa" w:w="53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color w:val="4A5568"/>
                <w:sz w:val="20"/>
                <w:szCs w:val="20"/>
              </w:rPr>
              <w:t xml:space="preserve">Build complete service hub, about hub, info hub per project architecture spec.</w:t>
            </w:r>
          </w:p>
        </w:tc>
      </w:tr>
      <w:tr>
        <w:tc>
          <w:tcPr>
            <w:tcW w:type="dxa" w:w="40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color w:val="4A5568"/>
                <w:sz w:val="20"/>
                <w:szCs w:val="20"/>
              </w:rPr>
              <w:t xml:space="preserve">⚠️ URL typos and inconsistencies (/for-retailes, /conditions/ vs /conditions-transportation/)</w:t>
            </w:r>
          </w:p>
        </w:tc>
        <w:tc>
          <w:tcPr>
            <w:tcW w:type="dxa" w:w="53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color w:val="4A5568"/>
                <w:sz w:val="20"/>
                <w:szCs w:val="20"/>
              </w:rPr>
              <w:t xml:space="preserve">Implement clean URL structure. 301-redirect all old URLs to new.</w:t>
            </w:r>
          </w:p>
        </w:tc>
      </w:tr>
      <w:tr>
        <w:tc>
          <w:tcPr>
            <w:tcW w:type="dxa" w:w="40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color w:val="4A5568"/>
                <w:sz w:val="20"/>
                <w:szCs w:val="20"/>
              </w:rPr>
              <w:t xml:space="preserve">⚠️ No schema markup</w:t>
            </w:r>
          </w:p>
        </w:tc>
        <w:tc>
          <w:tcPr>
            <w:tcW w:type="dxa" w:w="53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color w:val="4A5568"/>
                <w:sz w:val="20"/>
                <w:szCs w:val="20"/>
              </w:rPr>
              <w:t xml:space="preserve">Implement full JSON-LD schema stack per section 6.2.</w:t>
            </w:r>
          </w:p>
        </w:tc>
      </w:tr>
      <w:tr>
        <w:tc>
          <w:tcPr>
            <w:tcW w:type="dxa" w:w="40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color w:val="4A5568"/>
                <w:sz w:val="20"/>
                <w:szCs w:val="20"/>
              </w:rPr>
              <w:t xml:space="preserve">⚠️ No breadcrumbs</w:t>
            </w:r>
          </w:p>
        </w:tc>
        <w:tc>
          <w:tcPr>
            <w:tcW w:type="dxa" w:w="53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color w:val="4A5568"/>
                <w:sz w:val="20"/>
                <w:szCs w:val="20"/>
              </w:rPr>
              <w:t xml:space="preserve">Add BreadcrumbList schema + visible breadcrumb UI on every non-home page.</w:t>
            </w:r>
          </w:p>
        </w:tc>
      </w:tr>
      <w:tr>
        <w:tc>
          <w:tcPr>
            <w:tcW w:type="dxa" w:w="40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color w:val="4A5568"/>
                <w:sz w:val="20"/>
                <w:szCs w:val="20"/>
              </w:rPr>
              <w:t xml:space="preserve">⚠️ Polylang setup may have broken hreflang</w:t>
            </w:r>
          </w:p>
        </w:tc>
        <w:tc>
          <w:tcPr>
            <w:tcW w:type="dxa" w:w="53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color w:val="4A5568"/>
                <w:sz w:val="20"/>
                <w:szCs w:val="20"/>
              </w:rPr>
              <w:t xml:space="preserve">Audit and fix hreflang on every page including x-default = EN.</w:t>
            </w:r>
          </w:p>
        </w:tc>
      </w:tr>
      <w:tr>
        <w:tc>
          <w:tcPr>
            <w:tcW w:type="dxa" w:w="40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color w:val="4A5568"/>
                <w:sz w:val="20"/>
                <w:szCs w:val="20"/>
              </w:rPr>
              <w:t xml:space="preserve">⚠️ Heavy Revolution Slider</w:t>
            </w:r>
          </w:p>
        </w:tc>
        <w:tc>
          <w:tcPr>
            <w:tcW w:type="dxa" w:w="53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color w:val="4A5568"/>
                <w:sz w:val="20"/>
                <w:szCs w:val="20"/>
              </w:rPr>
              <w:t xml:space="preserve">REPLACE with custom hero (Block 1.1). Target LCP &lt; 2.5s.</w:t>
            </w:r>
          </w:p>
        </w:tc>
      </w:tr>
      <w:tr>
        <w:tc>
          <w:tcPr>
            <w:tcW w:type="dxa" w:w="40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color w:val="4A5568"/>
                <w:sz w:val="20"/>
                <w:szCs w:val="20"/>
              </w:rPr>
              <w:t xml:space="preserve">⚠️ Static review screenshots</w:t>
            </w:r>
          </w:p>
        </w:tc>
        <w:tc>
          <w:tcPr>
            <w:tcW w:type="dxa" w:w="53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color w:val="4A5568"/>
                <w:sz w:val="20"/>
                <w:szCs w:val="20"/>
              </w:rPr>
              <w:t xml:space="preserve">Replace with live Google + Yandex reviews via API + AggregateRating schema.</w:t>
            </w:r>
          </w:p>
        </w:tc>
      </w:tr>
      <w:tr>
        <w:tc>
          <w:tcPr>
            <w:tcW w:type="dxa" w:w="40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color w:val="4A5568"/>
                <w:sz w:val="20"/>
                <w:szCs w:val="20"/>
              </w:rPr>
              <w:t xml:space="preserve">⚠️ No author bios</w:t>
            </w:r>
          </w:p>
        </w:tc>
        <w:tc>
          <w:tcPr>
            <w:tcW w:type="dxa" w:w="53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color w:val="4A5568"/>
                <w:sz w:val="20"/>
                <w:szCs w:val="20"/>
              </w:rPr>
              <w:t xml:space="preserve">Add team bios with Person schema (Block on /about/team/).</w:t>
            </w:r>
          </w:p>
        </w:tc>
      </w:tr>
      <w:tr>
        <w:tc>
          <w:tcPr>
            <w:tcW w:type="dxa" w:w="40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color w:val="4A5568"/>
                <w:sz w:val="20"/>
                <w:szCs w:val="20"/>
              </w:rPr>
              <w:t xml:space="preserve">⚠️ Duplicate content risk across languages</w:t>
            </w:r>
          </w:p>
        </w:tc>
        <w:tc>
          <w:tcPr>
            <w:tcW w:type="dxa" w:w="53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Calibri" w:cs="Calibri" w:eastAsia="Calibri" w:hAnsi="Calibri"/>
                <w:color w:val="4A5568"/>
                <w:sz w:val="20"/>
                <w:szCs w:val="20"/>
              </w:rPr>
              <w:t xml:space="preserve">Manual translation, hreflang audit, no content cloning.</w:t>
            </w:r>
          </w:p>
        </w:tc>
      </w:tr>
    </w:tbl>
    <w:p>
      <w:r>
        <w:br w:type="page"/>
      </w:r>
    </w:p>
    <w:p>
      <w:pPr>
        <w:pStyle w:val="Heading1"/>
        <w:spacing w:after="200" w:before="360"/>
      </w:pPr>
      <w:r>
        <w:rPr>
          <w:rFonts w:ascii="Calibri" w:cs="Calibri" w:eastAsia="Calibri" w:hAnsi="Calibri"/>
          <w:b/>
          <w:bCs/>
          <w:color w:val="0E2A47"/>
          <w:sz w:val="40"/>
          <w:szCs w:val="40"/>
        </w:rPr>
        <w:t xml:space="preserve">8. Implementation Roadmap</w:t>
      </w:r>
    </w:p>
    <w:p>
      <w:pPr>
        <w:pStyle w:val="Heading2"/>
        <w:spacing w:after="160" w:before="280"/>
      </w:pPr>
      <w:r>
        <w:rPr>
          <w:rFonts w:ascii="Calibri" w:cs="Calibri" w:eastAsia="Calibri" w:hAnsi="Calibri"/>
          <w:b/>
          <w:bCs/>
          <w:color w:val="0E2A47"/>
          <w:sz w:val="30"/>
          <w:szCs w:val="30"/>
        </w:rPr>
        <w:t xml:space="preserve">Phase 1 — Foundation (Months 1-2)</w:t>
      </w:r>
    </w:p>
    <w:p>
      <w:pPr>
        <w:pStyle w:val="ListParagraph"/>
        <w:numPr>
          <w:ilvl w:val="0"/>
          <w:numId w:val="2"/>
        </w:numPr>
        <w:spacing w:after="80"/>
      </w:pPr>
      <w:r>
        <w:rPr>
          <w:rFonts w:ascii="Calibri" w:cs="Calibri" w:eastAsia="Calibri" w:hAnsi="Calibri"/>
          <w:color w:val="4A5568"/>
          <w:sz w:val="22"/>
          <w:szCs w:val="22"/>
        </w:rPr>
        <w:t xml:space="preserve">Build homepage with all 14 blocks (using the HTML mockup as reference)</w:t>
      </w:r>
    </w:p>
    <w:p>
      <w:pPr>
        <w:pStyle w:val="ListParagraph"/>
        <w:numPr>
          <w:ilvl w:val="0"/>
          <w:numId w:val="2"/>
        </w:numPr>
        <w:spacing w:after="80"/>
      </w:pPr>
      <w:r>
        <w:rPr>
          <w:rFonts w:ascii="Calibri" w:cs="Calibri" w:eastAsia="Calibri" w:hAnsi="Calibri"/>
          <w:color w:val="4A5568"/>
          <w:sz w:val="22"/>
          <w:szCs w:val="22"/>
        </w:rPr>
        <w:t xml:space="preserve">Build 8 core service pages (Air, Sea, Land, Rail, Groupage, Heavy, DG, Container)</w:t>
      </w:r>
    </w:p>
    <w:p>
      <w:pPr>
        <w:pStyle w:val="ListParagraph"/>
        <w:numPr>
          <w:ilvl w:val="0"/>
          <w:numId w:val="2"/>
        </w:numPr>
        <w:spacing w:after="80"/>
      </w:pPr>
      <w:r>
        <w:rPr>
          <w:rFonts w:ascii="Calibri" w:cs="Calibri" w:eastAsia="Calibri" w:hAnsi="Calibri"/>
          <w:color w:val="4A5568"/>
          <w:sz w:val="22"/>
          <w:szCs w:val="22"/>
        </w:rPr>
        <w:t xml:space="preserve">Set up hreflang for EN/RU/HY</w:t>
      </w:r>
    </w:p>
    <w:p>
      <w:pPr>
        <w:pStyle w:val="ListParagraph"/>
        <w:numPr>
          <w:ilvl w:val="0"/>
          <w:numId w:val="2"/>
        </w:numPr>
        <w:spacing w:after="80"/>
      </w:pPr>
      <w:r>
        <w:rPr>
          <w:rFonts w:ascii="Calibri" w:cs="Calibri" w:eastAsia="Calibri" w:hAnsi="Calibri"/>
          <w:color w:val="4A5568"/>
          <w:sz w:val="22"/>
          <w:szCs w:val="22"/>
        </w:rPr>
        <w:t xml:space="preserve">Implement schema stack</w:t>
      </w:r>
    </w:p>
    <w:p>
      <w:pPr>
        <w:pStyle w:val="ListParagraph"/>
        <w:numPr>
          <w:ilvl w:val="0"/>
          <w:numId w:val="2"/>
        </w:numPr>
        <w:spacing w:after="80"/>
      </w:pPr>
      <w:r>
        <w:rPr>
          <w:rFonts w:ascii="Calibri" w:cs="Calibri" w:eastAsia="Calibri" w:hAnsi="Calibri"/>
          <w:color w:val="4A5568"/>
          <w:sz w:val="22"/>
          <w:szCs w:val="22"/>
        </w:rPr>
        <w:t xml:space="preserve">Migrate existing content, set up 301 redirects</w:t>
      </w:r>
    </w:p>
    <w:p>
      <w:pPr>
        <w:spacing w:after="80"/>
      </w:pPr>
      <w:r>
        <w:t xml:space="preserve"/>
      </w:r>
    </w:p>
    <w:p>
      <w:pPr>
        <w:pStyle w:val="Heading2"/>
        <w:spacing w:after="160" w:before="280"/>
      </w:pPr>
      <w:r>
        <w:rPr>
          <w:rFonts w:ascii="Calibri" w:cs="Calibri" w:eastAsia="Calibri" w:hAnsi="Calibri"/>
          <w:b/>
          <w:bCs/>
          <w:color w:val="0E2A47"/>
          <w:sz w:val="30"/>
          <w:szCs w:val="30"/>
        </w:rPr>
        <w:t xml:space="preserve">Phase 2 — SEO Acceleration (Months 2-3)</w:t>
      </w:r>
    </w:p>
    <w:p>
      <w:pPr>
        <w:pStyle w:val="ListParagraph"/>
        <w:numPr>
          <w:ilvl w:val="0"/>
          <w:numId w:val="2"/>
        </w:numPr>
        <w:spacing w:after="80"/>
      </w:pPr>
      <w:r>
        <w:rPr>
          <w:rFonts w:ascii="Calibri" w:cs="Calibri" w:eastAsia="Calibri" w:hAnsi="Calibri"/>
          <w:color w:val="4A5568"/>
          <w:sz w:val="22"/>
          <w:szCs w:val="22"/>
        </w:rPr>
        <w:t xml:space="preserve">Build 5 highest-volume route pages: China→AM, Russia→AM, Europe→AM, USA→AM, UAE→AM</w:t>
      </w:r>
    </w:p>
    <w:p>
      <w:pPr>
        <w:pStyle w:val="ListParagraph"/>
        <w:numPr>
          <w:ilvl w:val="0"/>
          <w:numId w:val="2"/>
        </w:numPr>
        <w:spacing w:after="80"/>
      </w:pPr>
      <w:r>
        <w:rPr>
          <w:rFonts w:ascii="Calibri" w:cs="Calibri" w:eastAsia="Calibri" w:hAnsi="Calibri"/>
          <w:color w:val="4A5568"/>
          <w:sz w:val="22"/>
          <w:szCs w:val="22"/>
        </w:rPr>
        <w:t xml:space="preserve">Each route page: 1500+ words, transit times, customs procedures, case studies</w:t>
      </w:r>
    </w:p>
    <w:p>
      <w:pPr>
        <w:pStyle w:val="ListParagraph"/>
        <w:numPr>
          <w:ilvl w:val="0"/>
          <w:numId w:val="2"/>
        </w:numPr>
        <w:spacing w:after="80"/>
      </w:pPr>
      <w:r>
        <w:rPr>
          <w:rFonts w:ascii="Calibri" w:cs="Calibri" w:eastAsia="Calibri" w:hAnsi="Calibri"/>
          <w:color w:val="4A5568"/>
          <w:sz w:val="22"/>
          <w:szCs w:val="22"/>
        </w:rPr>
        <w:t xml:space="preserve">Submit new sitemap to GSC, Bing Webmaster, Yandex Webmaster</w:t>
      </w:r>
    </w:p>
    <w:p>
      <w:pPr>
        <w:spacing w:after="80"/>
      </w:pPr>
      <w:r>
        <w:t xml:space="preserve"/>
      </w:r>
    </w:p>
    <w:p>
      <w:pPr>
        <w:pStyle w:val="Heading2"/>
        <w:spacing w:after="160" w:before="280"/>
      </w:pPr>
      <w:r>
        <w:rPr>
          <w:rFonts w:ascii="Calibri" w:cs="Calibri" w:eastAsia="Calibri" w:hAnsi="Calibri"/>
          <w:b/>
          <w:bCs/>
          <w:color w:val="0E2A47"/>
          <w:sz w:val="30"/>
          <w:szCs w:val="30"/>
        </w:rPr>
        <w:t xml:space="preserve">Phase 3 — E-E-A-T Build (Months 3-4)</w:t>
      </w:r>
    </w:p>
    <w:p>
      <w:pPr>
        <w:pStyle w:val="ListParagraph"/>
        <w:numPr>
          <w:ilvl w:val="0"/>
          <w:numId w:val="2"/>
        </w:numPr>
        <w:spacing w:after="80"/>
      </w:pPr>
      <w:r>
        <w:rPr>
          <w:rFonts w:ascii="Calibri" w:cs="Calibri" w:eastAsia="Calibri" w:hAnsi="Calibri"/>
          <w:color w:val="4A5568"/>
          <w:sz w:val="22"/>
          <w:szCs w:val="22"/>
        </w:rPr>
        <w:t xml:space="preserve">/about/team/ with real bios + Person schema for each team member</w:t>
      </w:r>
    </w:p>
    <w:p>
      <w:pPr>
        <w:pStyle w:val="ListParagraph"/>
        <w:numPr>
          <w:ilvl w:val="0"/>
          <w:numId w:val="2"/>
        </w:numPr>
        <w:spacing w:after="80"/>
      </w:pPr>
      <w:r>
        <w:rPr>
          <w:rFonts w:ascii="Calibri" w:cs="Calibri" w:eastAsia="Calibri" w:hAnsi="Calibri"/>
          <w:color w:val="4A5568"/>
          <w:sz w:val="22"/>
          <w:szCs w:val="22"/>
        </w:rPr>
        <w:t xml:space="preserve">/about/certifications/ with clickable PDFs</w:t>
      </w:r>
    </w:p>
    <w:p>
      <w:pPr>
        <w:pStyle w:val="ListParagraph"/>
        <w:numPr>
          <w:ilvl w:val="0"/>
          <w:numId w:val="2"/>
        </w:numPr>
        <w:spacing w:after="80"/>
      </w:pPr>
      <w:r>
        <w:rPr>
          <w:rFonts w:ascii="Calibri" w:cs="Calibri" w:eastAsia="Calibri" w:hAnsi="Calibri"/>
          <w:color w:val="4A5568"/>
          <w:sz w:val="22"/>
          <w:szCs w:val="22"/>
        </w:rPr>
        <w:t xml:space="preserve">/about/sustainability/ ESG content</w:t>
      </w:r>
    </w:p>
    <w:p>
      <w:pPr>
        <w:pStyle w:val="ListParagraph"/>
        <w:numPr>
          <w:ilvl w:val="0"/>
          <w:numId w:val="2"/>
        </w:numPr>
        <w:spacing w:after="80"/>
      </w:pPr>
      <w:r>
        <w:rPr>
          <w:rFonts w:ascii="Calibri" w:cs="Calibri" w:eastAsia="Calibri" w:hAnsi="Calibri"/>
          <w:color w:val="4A5568"/>
          <w:sz w:val="22"/>
          <w:szCs w:val="22"/>
        </w:rPr>
        <w:t xml:space="preserve">Press/news section</w:t>
      </w:r>
    </w:p>
    <w:p>
      <w:pPr>
        <w:spacing w:after="80"/>
      </w:pPr>
      <w:r>
        <w:t xml:space="preserve"/>
      </w:r>
    </w:p>
    <w:p>
      <w:pPr>
        <w:pStyle w:val="Heading2"/>
        <w:spacing w:after="160" w:before="280"/>
      </w:pPr>
      <w:r>
        <w:rPr>
          <w:rFonts w:ascii="Calibri" w:cs="Calibri" w:eastAsia="Calibri" w:hAnsi="Calibri"/>
          <w:b/>
          <w:bCs/>
          <w:color w:val="0E2A47"/>
          <w:sz w:val="30"/>
          <w:szCs w:val="30"/>
        </w:rPr>
        <w:t xml:space="preserve">Phase 4 — Vertical Expansion (Months 4-5)</w:t>
      </w:r>
    </w:p>
    <w:p>
      <w:pPr>
        <w:pStyle w:val="ListParagraph"/>
        <w:numPr>
          <w:ilvl w:val="0"/>
          <w:numId w:val="2"/>
        </w:numPr>
        <w:spacing w:after="80"/>
      </w:pPr>
      <w:r>
        <w:rPr>
          <w:rFonts w:ascii="Calibri" w:cs="Calibri" w:eastAsia="Calibri" w:hAnsi="Calibri"/>
          <w:color w:val="4A5568"/>
          <w:sz w:val="22"/>
          <w:szCs w:val="22"/>
        </w:rPr>
        <w:t xml:space="preserve">5 industry landing pages: E-commerce, Pharma, Auto, Heavy Machinery, Food</w:t>
      </w:r>
    </w:p>
    <w:p>
      <w:pPr>
        <w:pStyle w:val="ListParagraph"/>
        <w:numPr>
          <w:ilvl w:val="0"/>
          <w:numId w:val="2"/>
        </w:numPr>
        <w:spacing w:after="80"/>
      </w:pPr>
      <w:r>
        <w:rPr>
          <w:rFonts w:ascii="Calibri" w:cs="Calibri" w:eastAsia="Calibri" w:hAnsi="Calibri"/>
          <w:color w:val="4A5568"/>
          <w:sz w:val="22"/>
          <w:szCs w:val="22"/>
        </w:rPr>
        <w:t xml:space="preserve">5 verifiable case studies (with client permission)</w:t>
      </w:r>
    </w:p>
    <w:p>
      <w:pPr>
        <w:spacing w:after="80"/>
      </w:pPr>
      <w:r>
        <w:t xml:space="preserve"/>
      </w:r>
    </w:p>
    <w:p>
      <w:pPr>
        <w:pStyle w:val="Heading2"/>
        <w:spacing w:after="160" w:before="280"/>
      </w:pPr>
      <w:r>
        <w:rPr>
          <w:rFonts w:ascii="Calibri" w:cs="Calibri" w:eastAsia="Calibri" w:hAnsi="Calibri"/>
          <w:b/>
          <w:bCs/>
          <w:color w:val="0E2A47"/>
          <w:sz w:val="30"/>
          <w:szCs w:val="30"/>
        </w:rPr>
        <w:t xml:space="preserve">Phase 5 — Content Engine (Months 5-6+)</w:t>
      </w:r>
    </w:p>
    <w:p>
      <w:pPr>
        <w:pStyle w:val="ListParagraph"/>
        <w:numPr>
          <w:ilvl w:val="0"/>
          <w:numId w:val="2"/>
        </w:numPr>
        <w:spacing w:after="80"/>
      </w:pPr>
      <w:r>
        <w:rPr>
          <w:rFonts w:ascii="Calibri" w:cs="Calibri" w:eastAsia="Calibri" w:hAnsi="Calibri"/>
          <w:color w:val="4A5568"/>
          <w:sz w:val="22"/>
          <w:szCs w:val="22"/>
        </w:rPr>
        <w:t xml:space="preserve">/insights/blog/ launch with 10 cornerstone guides</w:t>
      </w:r>
    </w:p>
    <w:p>
      <w:pPr>
        <w:pStyle w:val="ListParagraph"/>
        <w:numPr>
          <w:ilvl w:val="0"/>
          <w:numId w:val="2"/>
        </w:numPr>
        <w:spacing w:after="80"/>
      </w:pPr>
      <w:r>
        <w:rPr>
          <w:rFonts w:ascii="Calibri" w:cs="Calibri" w:eastAsia="Calibri" w:hAnsi="Calibri"/>
          <w:color w:val="4A5568"/>
          <w:sz w:val="22"/>
          <w:szCs w:val="22"/>
        </w:rPr>
        <w:t xml:space="preserve">Glossary expansion with DefinedTerm schema</w:t>
      </w:r>
    </w:p>
    <w:p>
      <w:pPr>
        <w:pStyle w:val="ListParagraph"/>
        <w:numPr>
          <w:ilvl w:val="0"/>
          <w:numId w:val="2"/>
        </w:numPr>
        <w:spacing w:after="80"/>
      </w:pPr>
      <w:r>
        <w:rPr>
          <w:rFonts w:ascii="Calibri" w:cs="Calibri" w:eastAsia="Calibri" w:hAnsi="Calibri"/>
          <w:color w:val="4A5568"/>
          <w:sz w:val="22"/>
          <w:szCs w:val="22"/>
        </w:rPr>
        <w:t xml:space="preserve">Calculator/tool pages</w:t>
      </w:r>
    </w:p>
    <w:p>
      <w:pPr>
        <w:pStyle w:val="ListParagraph"/>
        <w:numPr>
          <w:ilvl w:val="0"/>
          <w:numId w:val="2"/>
        </w:numPr>
        <w:spacing w:after="80"/>
      </w:pPr>
      <w:r>
        <w:rPr>
          <w:rFonts w:ascii="Calibri" w:cs="Calibri" w:eastAsia="Calibri" w:hAnsi="Calibri"/>
          <w:color w:val="4A5568"/>
          <w:sz w:val="22"/>
          <w:szCs w:val="22"/>
        </w:rPr>
        <w:t xml:space="preserve">Ongoing: 8–12 high-quality articles per month</w:t>
      </w:r>
    </w:p>
    <w:p>
      <w:r>
        <w:br w:type="page"/>
      </w:r>
    </w:p>
    <w:p>
      <w:pPr>
        <w:pStyle w:val="Heading1"/>
        <w:spacing w:after="200" w:before="360"/>
      </w:pPr>
      <w:r>
        <w:rPr>
          <w:rFonts w:ascii="Calibri" w:cs="Calibri" w:eastAsia="Calibri" w:hAnsi="Calibri"/>
          <w:b/>
          <w:bCs/>
          <w:color w:val="0E2A47"/>
          <w:sz w:val="40"/>
          <w:szCs w:val="40"/>
        </w:rPr>
        <w:t xml:space="preserve">9. Success Metrics &amp; Tracking</w:t>
      </w:r>
    </w:p>
    <w:p>
      <w:pPr>
        <w:spacing w:after="120" w:line="300"/>
      </w:pPr>
      <w:r>
        <w:rPr>
          <w:rFonts w:ascii="Calibri" w:cs="Calibri" w:eastAsia="Calibri" w:hAnsi="Calibri"/>
          <w:color w:val="4A5568"/>
          <w:sz w:val="22"/>
          <w:szCs w:val="22"/>
        </w:rPr>
        <w:t xml:space="preserve">Track these KPIs in GA4 + GSC + Yandex.Metrica monthly: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Organic traffic growth</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Overall + segmented by language (EN, RU, HY)</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Keyword rankings</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50–100 priority terms per language tracked monthly</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Conversion rate</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Quote form submissions / unique visits (target 4-6%)</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Time on page (homepage)</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Target &gt; 2:00 minutes</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Pages per session</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Target &gt; 3.0</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Backlink growth</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Track via Ahrefs / SEMrush — quality &gt; quantity</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Branded search volume</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Track "CIO Logistics" queries growth</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AI citation rate</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Test 20 queries monthly in ChatGPT/Perplexity/Gemini, measure citation %</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Core Web Vitals</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Monitor LCP/INP/CLS — must stay green in GSC</w:t>
            </w:r>
          </w:p>
        </w:tc>
      </w:tr>
      <w:tr>
        <w:tc>
          <w:tcPr>
            <w:tcW w:type="dxa" w:w="2600"/>
            <w:tcBorders>
              <w:top w:val="single" w:color="E2E8F0" w:sz="4"/>
              <w:left w:val="single" w:color="E2E8F0" w:sz="4"/>
              <w:bottom w:val="single" w:color="E2E8F0" w:sz="4"/>
              <w:right w:val="single" w:color="E2E8F0" w:sz="4"/>
            </w:tcBorders>
            <w:shd w:fill="F7F9FC" w:val="clear"/>
            <w:tcMar>
              <w:top w:type="dxa" w:w="100"/>
              <w:left w:type="dxa" w:w="140"/>
              <w:bottom w:type="dxa" w:w="100"/>
              <w:right w:type="dxa" w:w="140"/>
            </w:tcMar>
          </w:tcPr>
          <w:p>
            <w:r>
              <w:rPr>
                <w:rFonts w:ascii="Calibri" w:cs="Calibri" w:eastAsia="Calibri" w:hAnsi="Calibri"/>
                <w:b/>
                <w:bCs/>
                <w:color w:val="0E2A47"/>
                <w:sz w:val="20"/>
                <w:szCs w:val="20"/>
              </w:rPr>
              <w:t xml:space="preserve">Reviews score</w:t>
            </w:r>
          </w:p>
        </w:tc>
        <w:tc>
          <w:tcPr>
            <w:tcW w:type="dxa" w:w="676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4A5568"/>
                <w:sz w:val="20"/>
                <w:szCs w:val="20"/>
              </w:rPr>
              <w:t xml:space="preserve">Maintain 4.8+ on Google + Yandex</w:t>
            </w:r>
          </w:p>
        </w:tc>
      </w:tr>
    </w:tbl>
    <w:p>
      <w:pPr>
        <w:spacing w:after="80"/>
      </w:pPr>
      <w:r>
        <w:t xml:space="preserve"/>
      </w:r>
    </w:p>
    <w:p>
      <w:pPr>
        <w:pBdr>
          <w:top w:val="single" w:color="FFE4B5" w:sz="4"/>
          <w:bottom w:val="single" w:color="FFE4B5" w:sz="4"/>
          <w:left w:val="single" w:color="F18F1F" w:sz="24"/>
          <w:right w:val="single" w:color="FFE4B5" w:sz="4"/>
        </w:pBdr>
        <w:shd w:fill="FFF7ED" w:val="clear"/>
        <w:spacing w:after="200" w:before="100"/>
        <w:ind w:left="200"/>
      </w:pPr>
      <w:r>
        <w:rPr>
          <w:rFonts w:ascii="Calibri" w:cs="Calibri" w:eastAsia="Calibri" w:hAnsi="Calibri"/>
          <w:b/>
          <w:bCs/>
          <w:color w:val="0E2A47"/>
          <w:sz w:val="22"/>
          <w:szCs w:val="22"/>
        </w:rPr>
        <w:t xml:space="preserve">★ Set up GA4 conversion events for: quote form submit, phone click, WhatsApp click, email click, tracking-number entered, calculator completed. Track each by language and traffic source.</w:t>
      </w:r>
    </w:p>
    <w:p>
      <w:r>
        <w:br w:type="page"/>
      </w:r>
    </w:p>
    <w:p>
      <w:pPr>
        <w:pStyle w:val="Heading1"/>
        <w:spacing w:after="200" w:before="360"/>
      </w:pPr>
      <w:r>
        <w:rPr>
          <w:rFonts w:ascii="Calibri" w:cs="Calibri" w:eastAsia="Calibri" w:hAnsi="Calibri"/>
          <w:b/>
          <w:bCs/>
          <w:color w:val="0E2A47"/>
          <w:sz w:val="40"/>
          <w:szCs w:val="40"/>
        </w:rPr>
        <w:t xml:space="preserve">Appendix: Quick Reference</w:t>
      </w:r>
    </w:p>
    <w:p>
      <w:pPr>
        <w:spacing w:after="120" w:line="300"/>
      </w:pPr>
      <w:r>
        <w:rPr>
          <w:rFonts w:ascii="Calibri" w:cs="Calibri" w:eastAsia="Calibri" w:hAnsi="Calibri"/>
          <w:color w:val="4A5568"/>
          <w:sz w:val="22"/>
          <w:szCs w:val="22"/>
        </w:rPr>
        <w:t xml:space="preserve">This document is the source of truth for the homepage rebuild. For the visual reference, see the companion file:</w:t>
      </w:r>
    </w:p>
    <w:p>
      <w:pPr>
        <w:spacing w:after="120" w:line="300"/>
      </w:pPr>
      <w:r>
        <w:rPr>
          <w:rFonts w:ascii="Calibri" w:cs="Calibri" w:eastAsia="Calibri" w:hAnsi="Calibri"/>
          <w:color w:val="4A5568"/>
          <w:sz w:val="22"/>
          <w:szCs w:val="22"/>
        </w:rPr>
        <w:t xml:space="preserve">📄 homepage-mockup.html — open in browser to see the live interactive design</w:t>
      </w:r>
    </w:p>
    <w:p>
      <w:pPr>
        <w:spacing w:after="80"/>
      </w:pPr>
      <w:r>
        <w:t xml:space="preserve"/>
      </w:r>
    </w:p>
    <w:p>
      <w:pPr>
        <w:spacing w:after="120" w:line="300"/>
      </w:pPr>
      <w:r>
        <w:rPr>
          <w:rFonts w:ascii="Calibri" w:cs="Calibri" w:eastAsia="Calibri" w:hAnsi="Calibri"/>
          <w:color w:val="4A5568"/>
          <w:sz w:val="22"/>
          <w:szCs w:val="22"/>
        </w:rPr>
        <w:t xml:space="preserve">For implementation handoff to your development team, this document covers:</w:t>
      </w:r>
    </w:p>
    <w:p>
      <w:pPr>
        <w:pStyle w:val="ListParagraph"/>
        <w:numPr>
          <w:ilvl w:val="0"/>
          <w:numId w:val="2"/>
        </w:numPr>
        <w:spacing w:after="80"/>
      </w:pPr>
      <w:r>
        <w:rPr>
          <w:rFonts w:ascii="Calibri" w:cs="Calibri" w:eastAsia="Calibri" w:hAnsi="Calibri"/>
          <w:color w:val="4A5568"/>
          <w:sz w:val="22"/>
          <w:szCs w:val="22"/>
        </w:rPr>
        <w:t xml:space="preserve">Every block's purpose, position, layout, and design notes</w:t>
      </w:r>
    </w:p>
    <w:p>
      <w:pPr>
        <w:pStyle w:val="ListParagraph"/>
        <w:numPr>
          <w:ilvl w:val="0"/>
          <w:numId w:val="2"/>
        </w:numPr>
        <w:spacing w:after="80"/>
      </w:pPr>
      <w:r>
        <w:rPr>
          <w:rFonts w:ascii="Calibri" w:cs="Calibri" w:eastAsia="Calibri" w:hAnsi="Calibri"/>
          <w:color w:val="4A5568"/>
          <w:sz w:val="22"/>
          <w:szCs w:val="22"/>
        </w:rPr>
        <w:t xml:space="preserve">SEO target keywords and schema markup per block</w:t>
      </w:r>
    </w:p>
    <w:p>
      <w:pPr>
        <w:pStyle w:val="ListParagraph"/>
        <w:numPr>
          <w:ilvl w:val="0"/>
          <w:numId w:val="2"/>
        </w:numPr>
        <w:spacing w:after="80"/>
      </w:pPr>
      <w:r>
        <w:rPr>
          <w:rFonts w:ascii="Calibri" w:cs="Calibri" w:eastAsia="Calibri" w:hAnsi="Calibri"/>
          <w:color w:val="4A5568"/>
          <w:sz w:val="22"/>
          <w:szCs w:val="22"/>
        </w:rPr>
        <w:t xml:space="preserve">Brand colors, typography, spacing system</w:t>
      </w:r>
    </w:p>
    <w:p>
      <w:pPr>
        <w:pStyle w:val="ListParagraph"/>
        <w:numPr>
          <w:ilvl w:val="0"/>
          <w:numId w:val="2"/>
        </w:numPr>
        <w:spacing w:after="80"/>
      </w:pPr>
      <w:r>
        <w:rPr>
          <w:rFonts w:ascii="Calibri" w:cs="Calibri" w:eastAsia="Calibri" w:hAnsi="Calibri"/>
          <w:color w:val="4A5568"/>
          <w:sz w:val="22"/>
          <w:szCs w:val="22"/>
        </w:rPr>
        <w:t xml:space="preserve">Global elements (header, footer, sticky CTAs)</w:t>
      </w:r>
    </w:p>
    <w:p>
      <w:pPr>
        <w:pStyle w:val="ListParagraph"/>
        <w:numPr>
          <w:ilvl w:val="0"/>
          <w:numId w:val="2"/>
        </w:numPr>
        <w:spacing w:after="80"/>
      </w:pPr>
      <w:r>
        <w:rPr>
          <w:rFonts w:ascii="Calibri" w:cs="Calibri" w:eastAsia="Calibri" w:hAnsi="Calibri"/>
          <w:color w:val="4A5568"/>
          <w:sz w:val="22"/>
          <w:szCs w:val="22"/>
        </w:rPr>
        <w:t xml:space="preserve">Technical SEO requirements</w:t>
      </w:r>
    </w:p>
    <w:p>
      <w:pPr>
        <w:pStyle w:val="ListParagraph"/>
        <w:numPr>
          <w:ilvl w:val="0"/>
          <w:numId w:val="2"/>
        </w:numPr>
        <w:spacing w:after="80"/>
      </w:pPr>
      <w:r>
        <w:rPr>
          <w:rFonts w:ascii="Calibri" w:cs="Calibri" w:eastAsia="Calibri" w:hAnsi="Calibri"/>
          <w:color w:val="4A5568"/>
          <w:sz w:val="22"/>
          <w:szCs w:val="22"/>
        </w:rPr>
        <w:t xml:space="preserve">Critical fixes from current site</w:t>
      </w:r>
    </w:p>
    <w:p>
      <w:pPr>
        <w:pStyle w:val="ListParagraph"/>
        <w:numPr>
          <w:ilvl w:val="0"/>
          <w:numId w:val="2"/>
        </w:numPr>
        <w:spacing w:after="80"/>
      </w:pPr>
      <w:r>
        <w:rPr>
          <w:rFonts w:ascii="Calibri" w:cs="Calibri" w:eastAsia="Calibri" w:hAnsi="Calibri"/>
          <w:color w:val="4A5568"/>
          <w:sz w:val="22"/>
          <w:szCs w:val="22"/>
        </w:rPr>
        <w:t xml:space="preserve">Implementation roadmap and KPIs</w:t>
      </w:r>
    </w:p>
    <w:p>
      <w:pPr>
        <w:spacing w:after="80"/>
      </w:pPr>
      <w:r>
        <w:t xml:space="preserve"/>
      </w:r>
    </w:p>
    <w:p>
      <w:pPr>
        <w:spacing w:after="120" w:line="300"/>
      </w:pPr>
      <w:r>
        <w:rPr>
          <w:rFonts w:ascii="Calibri" w:cs="Calibri" w:eastAsia="Calibri" w:hAnsi="Calibri"/>
          <w:color w:val="4A5568"/>
          <w:sz w:val="22"/>
          <w:szCs w:val="22"/>
        </w:rPr>
        <w:t xml:space="preserve">Questions or revisions? The next iteration will expand each block into individual figma-ready wireframes if needed. Routes, Services, and Industries hub pages each warrant their own spec document — these should be produced after homepage approval.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4A5568"/>
        <w:sz w:val="18"/>
        <w:szCs w:val="18"/>
      </w:rPr>
      <w:t xml:space="preserve">Confidential · CIO Logistics SEO Rebuild</w:t>
    </w:r>
    <w:r>
      <w:rPr>
        <w:rFonts w:ascii="Calibri" w:cs="Calibri" w:eastAsia="Calibri" w:hAnsi="Calibri"/>
        <w:color w:val="4A5568"/>
        <w:sz w:val="18"/>
        <w:szCs w:val="18"/>
      </w:rPr>
      <w:t xml:space="preserve">	Page </w:t>
    </w:r>
    <w:r>
      <w:rPr>
        <w:rFonts w:ascii="Calibri" w:cs="Calibri" w:eastAsia="Calibri" w:hAnsi="Calibri"/>
        <w:color w:val="4A5568"/>
        <w:sz w:val="18"/>
        <w:szCs w:val="18"/>
      </w:rPr>
      <w:fldChar w:fldCharType="begin"/>
      <w:instrText xml:space="preserve">PAGE</w:instrText>
      <w:fldChar w:fldCharType="separate"/>
      <w:fldChar w:fldCharType="end"/>
    </w:r>
    <w:r>
      <w:rPr>
        <w:rFonts w:ascii="Calibri" w:cs="Calibri" w:eastAsia="Calibri" w:hAnsi="Calibri"/>
        <w:color w:val="4A5568"/>
        <w:sz w:val="18"/>
        <w:szCs w:val="18"/>
      </w:rPr>
      <w:t xml:space="preserve"> of </w:t>
    </w:r>
    <w:r>
      <w:rPr>
        <w:rFonts w:ascii="Calibri" w:cs="Calibri" w:eastAsia="Calibri" w:hAnsi="Calibri"/>
        <w:color w:val="4A556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color w:val="0E2A47"/>
        <w:sz w:val="18"/>
        <w:szCs w:val="18"/>
      </w:rPr>
      <w:t xml:space="preserve">CIO Logistics </w:t>
    </w:r>
    <w:r>
      <w:rPr>
        <w:rFonts w:ascii="Calibri" w:cs="Calibri" w:eastAsia="Calibri" w:hAnsi="Calibri"/>
        <w:color w:val="4A5568"/>
        <w:sz w:val="18"/>
        <w:szCs w:val="18"/>
      </w:rPr>
      <w:t xml:space="preserve">·  Homepage Design Spec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E2A47"/>
      <w:sz w:val="40"/>
      <w:szCs w:val="40"/>
    </w:rPr>
  </w:style>
  <w:style w:type="paragraph" w:styleId="Heading2">
    <w:name w:val="Heading 2"/>
    <w:basedOn w:val="Normal"/>
    <w:next w:val="Normal"/>
    <w:qFormat/>
    <w:pPr>
      <w:spacing w:after="160" w:before="280"/>
      <w:outlineLvl w:val="1"/>
    </w:pPr>
    <w:rPr>
      <w:rFonts w:ascii="Calibri" w:cs="Calibri" w:eastAsia="Calibri" w:hAnsi="Calibri"/>
      <w:b/>
      <w:bCs/>
      <w:color w:val="0E2A47"/>
      <w:sz w:val="30"/>
      <w:szCs w:val="30"/>
    </w:rPr>
  </w:style>
  <w:style w:type="paragraph" w:styleId="Heading3">
    <w:name w:val="Heading 3"/>
    <w:basedOn w:val="Normal"/>
    <w:next w:val="Normal"/>
    <w:qFormat/>
    <w:pPr>
      <w:spacing w:after="100" w:before="220"/>
      <w:outlineLvl w:val="2"/>
    </w:pPr>
    <w:rPr>
      <w:rFonts w:ascii="Calibri" w:cs="Calibri" w:eastAsia="Calibri" w:hAnsi="Calibri"/>
      <w:b/>
      <w:bCs/>
      <w:color w:val="F18F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CIO Logistics Homepage Design Specification</dc:title>
  <dc:creator>CIO Logistics SEO Team</dc:creator>
  <dc:description>SEO-first homepage redesign — 14 blocks, E-E-A-T 2026, GEO/AI optimized</dc:description>
  <cp:lastModifiedBy>Un-named</cp:lastModifiedBy>
  <cp:revision>1</cp:revision>
  <dcterms:created xsi:type="dcterms:W3CDTF">2026-05-20T12:06:22.443Z</dcterms:created>
  <dcterms:modified xsi:type="dcterms:W3CDTF">2026-05-20T12:06:22.443Z</dcterms:modified>
</cp:coreProperties>
</file>

<file path=docProps/custom.xml><?xml version="1.0" encoding="utf-8"?>
<Properties xmlns="http://schemas.openxmlformats.org/officeDocument/2006/custom-properties" xmlns:vt="http://schemas.openxmlformats.org/officeDocument/2006/docPropsVTypes"/>
</file>