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6.png" ContentType="image/png"/>
  <Override PartName="/word/media/rId101.png" ContentType="image/png"/>
  <Override PartName="/word/media/rId106.png" ContentType="image/png"/>
  <Override PartName="/word/media/rId111.png" ContentType="image/png"/>
  <Override PartName="/word/media/rId117.png" ContentType="image/png"/>
  <Override PartName="/word/media/rId27.png" ContentType="image/png"/>
  <Override PartName="/word/media/rId122.png" ContentType="image/png"/>
  <Override PartName="/word/media/rId127.png" ContentType="image/png"/>
  <Override PartName="/word/media/rId133.png" ContentType="image/png"/>
  <Override PartName="/word/media/rId138.png" ContentType="image/png"/>
  <Override PartName="/word/media/rId143.png" ContentType="image/png"/>
  <Override PartName="/word/media/rId149.png" ContentType="image/png"/>
  <Override PartName="/word/media/rId154.png" ContentType="image/png"/>
  <Override PartName="/word/media/rId159.png" ContentType="image/png"/>
  <Override PartName="/word/media/rId165.png" ContentType="image/png"/>
  <Override PartName="/word/media/rId170.png" ContentType="image/png"/>
  <Override PartName="/word/media/rId33.png" ContentType="image/png"/>
  <Override PartName="/word/media/rId175.png" ContentType="image/png"/>
  <Override PartName="/word/media/rId180.png" ContentType="image/png"/>
  <Override PartName="/word/media/rId49.png" ContentType="image/png"/>
  <Override PartName="/word/media/rId38.png" ContentType="image/png"/>
  <Override PartName="/word/media/rId43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для первого модуля внешнего курса</w:t>
      </w:r>
    </w:p>
    <w:p>
      <w:pPr>
        <w:pStyle w:val="Subtitle"/>
      </w:pPr>
      <w:r>
        <w:t xml:space="preserve">Модуль 1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внешний курс</w:t>
      </w:r>
      <w:r>
        <w:t xml:space="preserve"> </w:t>
      </w:r>
      <w:r>
        <w:t xml:space="preserve">“Введение в Linux!”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Прохождение 1 модуля внешнего курса на stepic</w:t>
      </w:r>
      <w:r>
        <w:t xml:space="preserve"> </w:t>
      </w:r>
      <w:r>
        <w:t xml:space="preserve">“Введение в Linux!”</w:t>
      </w:r>
      <w:r>
        <w:t xml:space="preserve">.</w:t>
      </w:r>
    </w:p>
    <w:bookmarkEnd w:id="21"/>
    <w:bookmarkStart w:id="186" w:name="выполнение-курса"/>
    <w:p>
      <w:pPr>
        <w:pStyle w:val="Heading1"/>
      </w:pPr>
      <w:r>
        <w:t xml:space="preserve">3. Выполнение курса</w:t>
      </w:r>
    </w:p>
    <w:bookmarkStart w:id="32" w:name="общая-информация-о-курсе"/>
    <w:p>
      <w:pPr>
        <w:pStyle w:val="Heading2"/>
      </w:pPr>
      <w:r>
        <w:t xml:space="preserve">3.1 Общая информация о курсе</w:t>
      </w:r>
    </w:p>
    <w:p>
      <w:pPr>
        <w:pStyle w:val="FirstParagraph"/>
      </w:pPr>
      <w:r>
        <w:t xml:space="preserve">Курс называется</w:t>
      </w:r>
      <w:r>
        <w:t xml:space="preserve"> </w:t>
      </w:r>
      <w:r>
        <w:t xml:space="preserve">“Введение в Linux!”</w:t>
      </w:r>
      <w:r>
        <w:t xml:space="preserve">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1"/>
          <w:p>
            <w:pPr>
              <w:pStyle w:val="Compact"/>
              <w:jc w:val="center"/>
            </w:pPr>
            <w:bookmarkStart w:id="25" w:name="fig-01"/>
            <w:r>
              <w:drawing>
                <wp:inline>
                  <wp:extent cx="5334000" cy="388227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82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6"/>
        </w:tc>
      </w:tr>
    </w:tbl>
    <w:p>
      <w:pPr>
        <w:pStyle w:val="BodyText"/>
      </w:pPr>
      <w:r>
        <w:t xml:space="preserve">Правильные ответы в вопросе прохождения курса 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2"/>
          <w:p>
            <w:pPr>
              <w:pStyle w:val="Compact"/>
              <w:jc w:val="center"/>
            </w:pPr>
            <w:bookmarkStart w:id="30" w:name="fig-02"/>
            <w:r>
              <w:drawing>
                <wp:inline>
                  <wp:extent cx="5334000" cy="388478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84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1"/>
        </w:tc>
      </w:tr>
    </w:tbl>
    <w:bookmarkEnd w:id="32"/>
    <w:bookmarkStart w:id="48" w:name="как-установить-linux"/>
    <w:p>
      <w:pPr>
        <w:pStyle w:val="Heading2"/>
      </w:pPr>
      <w:r>
        <w:t xml:space="preserve">3.2 Как установить Linux</w:t>
      </w:r>
    </w:p>
    <w:p>
      <w:pPr>
        <w:pStyle w:val="FirstParagraph"/>
      </w:pPr>
      <w:r>
        <w:t xml:space="preserve">Я использую windows операционную систему (</w:t>
      </w:r>
      <w:hyperlink w:anchor="fig-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3"/>
          <w:p>
            <w:pPr>
              <w:pStyle w:val="Compact"/>
              <w:jc w:val="center"/>
            </w:pPr>
            <w:bookmarkStart w:id="36" w:name="fig-03"/>
            <w:r>
              <w:drawing>
                <wp:inline>
                  <wp:extent cx="5334000" cy="394804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48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Виртуальная машина - это специальная программа для запуска одной ОС на другой ОС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4"/>
          <w:p>
            <w:pPr>
              <w:pStyle w:val="Compact"/>
              <w:jc w:val="center"/>
            </w:pPr>
            <w:bookmarkStart w:id="41" w:name="fig-04"/>
            <w:r>
              <w:drawing>
                <wp:inline>
                  <wp:extent cx="5334000" cy="381475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4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Да, я работаю с системе Linux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5"/>
          <w:p>
            <w:pPr>
              <w:pStyle w:val="Compact"/>
              <w:jc w:val="center"/>
            </w:pPr>
            <w:bookmarkStart w:id="46" w:name="fig-05"/>
            <w:r>
              <w:drawing>
                <wp:inline>
                  <wp:extent cx="5334000" cy="373214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2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bookmarkEnd w:id="48"/>
    <w:bookmarkStart w:id="69" w:name="осваиваем-linux"/>
    <w:p>
      <w:pPr>
        <w:pStyle w:val="Heading2"/>
      </w:pPr>
      <w:r>
        <w:t xml:space="preserve">3.3 Осваиваем Linux</w:t>
      </w:r>
    </w:p>
    <w:p>
      <w:pPr>
        <w:pStyle w:val="FirstParagraph"/>
      </w:pPr>
      <w:r>
        <w:t xml:space="preserve">Создала документ LibreOffice Writer и написала шрифтом FreeMono Hello, Linux! (</w:t>
      </w:r>
      <w:hyperlink w:anchor="fig-32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32"/>
          <w:p>
            <w:pPr>
              <w:pStyle w:val="Compact"/>
              <w:jc w:val="center"/>
            </w:pPr>
            <w:bookmarkStart w:id="52" w:name="fig-32"/>
            <w:r>
              <w:drawing>
                <wp:inline>
                  <wp:extent cx="5334000" cy="449349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93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3"/>
        </w:tc>
      </w:tr>
    </w:tbl>
    <w:p>
      <w:pPr>
        <w:pStyle w:val="BodyText"/>
      </w:pPr>
      <w:r>
        <w:t xml:space="preserve">Ubuntu имеет расширение deb (</w:t>
      </w:r>
      <w:hyperlink w:anchor="fig-0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6"/>
          <w:p>
            <w:pPr>
              <w:pStyle w:val="Compact"/>
              <w:jc w:val="center"/>
            </w:pPr>
            <w:bookmarkStart w:id="57" w:name="fig-06"/>
            <w:r>
              <w:drawing>
                <wp:inline>
                  <wp:extent cx="5334000" cy="361851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8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8"/>
        </w:tc>
      </w:tr>
    </w:tbl>
    <w:p>
      <w:pPr>
        <w:pStyle w:val="BodyText"/>
      </w:pPr>
      <w:r>
        <w:t xml:space="preserve">Установила VLC и написала фамилию</w:t>
      </w:r>
      <w:r>
        <w:t xml:space="preserve"> </w:t>
      </w:r>
      <w:r>
        <w:t xml:space="preserve">“Denis-Courmont”</w:t>
      </w:r>
      <w:r>
        <w:t xml:space="preserve"> </w:t>
      </w:r>
      <w:r>
        <w:t xml:space="preserve">(</w:t>
      </w:r>
      <w:hyperlink w:anchor="fig-0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7"/>
          <w:p>
            <w:pPr>
              <w:pStyle w:val="Compact"/>
              <w:jc w:val="center"/>
            </w:pPr>
            <w:bookmarkStart w:id="62" w:name="fig-07"/>
            <w:r>
              <w:drawing>
                <wp:inline>
                  <wp:extent cx="5334000" cy="379736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97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3"/>
        </w:tc>
      </w:tr>
    </w:tbl>
    <w:p>
      <w:pPr>
        <w:pStyle w:val="BodyText"/>
      </w:pPr>
      <w:r>
        <w:t xml:space="preserve">Update Manager можно использовать для обновления ссылок в Software Center, установленных программ, всей системы до новой версии (</w:t>
      </w:r>
      <w:hyperlink w:anchor="fig-0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8"/>
          <w:p>
            <w:pPr>
              <w:pStyle w:val="Compact"/>
              <w:jc w:val="center"/>
            </w:pPr>
            <w:bookmarkStart w:id="67" w:name="fig-08"/>
            <w:r>
              <w:drawing>
                <wp:inline>
                  <wp:extent cx="5334000" cy="3736004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6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8"/>
        </w:tc>
      </w:tr>
    </w:tbl>
    <w:bookmarkEnd w:id="69"/>
    <w:bookmarkStart w:id="95" w:name="terminal-основы"/>
    <w:p>
      <w:pPr>
        <w:pStyle w:val="Heading2"/>
      </w:pPr>
      <w:r>
        <w:t xml:space="preserve">3.4 Terminal: основы</w:t>
      </w:r>
    </w:p>
    <w:p>
      <w:pPr>
        <w:pStyle w:val="FirstParagraph"/>
      </w:pPr>
      <w:r>
        <w:t xml:space="preserve">Синонимами являются Терминал и Консоль (</w:t>
      </w:r>
      <w:hyperlink w:anchor="fig-0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9"/>
          <w:p>
            <w:pPr>
              <w:pStyle w:val="Compact"/>
              <w:jc w:val="center"/>
            </w:pPr>
            <w:bookmarkStart w:id="73" w:name="fig-09"/>
            <w:r>
              <w:drawing>
                <wp:inline>
                  <wp:extent cx="5334000" cy="374702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47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4"/>
        </w:tc>
      </w:tr>
    </w:tbl>
    <w:p>
      <w:pPr>
        <w:pStyle w:val="BodyText"/>
      </w:pPr>
      <w:r>
        <w:t xml:space="preserve">Команда pwd (</w:t>
      </w:r>
      <w:hyperlink w:anchor="fig-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0"/>
          <w:p>
            <w:pPr>
              <w:pStyle w:val="Compact"/>
              <w:jc w:val="center"/>
            </w:pPr>
            <w:bookmarkStart w:id="78" w:name="fig-10"/>
            <w:r>
              <w:drawing>
                <wp:inline>
                  <wp:extent cx="5334000" cy="351022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10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9"/>
        </w:tc>
      </w:tr>
    </w:tbl>
    <w:p>
      <w:pPr>
        <w:pStyle w:val="BodyText"/>
      </w:pPr>
      <w:r>
        <w:t xml:space="preserve">Указала верные команды (</w:t>
      </w:r>
      <w:hyperlink w:anchor="fig-11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1"/>
          <w:p>
            <w:pPr>
              <w:pStyle w:val="Compact"/>
              <w:jc w:val="center"/>
            </w:pPr>
            <w:bookmarkStart w:id="83" w:name="fig-11"/>
            <w:r>
              <w:drawing>
                <wp:inline>
                  <wp:extent cx="5334000" cy="344758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47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4"/>
        </w:tc>
      </w:tr>
    </w:tbl>
    <w:p>
      <w:pPr>
        <w:pStyle w:val="BodyText"/>
      </w:pPr>
      <w:r>
        <w:t xml:space="preserve">Указала верные команды (</w:t>
      </w:r>
      <w:hyperlink w:anchor="fig-12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2"/>
          <w:p>
            <w:pPr>
              <w:pStyle w:val="Compact"/>
              <w:jc w:val="center"/>
            </w:pPr>
            <w:bookmarkStart w:id="88" w:name="fig-12"/>
            <w:r>
              <w:drawing>
                <wp:inline>
                  <wp:extent cx="5334000" cy="378524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5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9"/>
        </w:tc>
      </w:tr>
    </w:tbl>
    <w:p>
      <w:pPr>
        <w:pStyle w:val="BodyText"/>
      </w:pPr>
      <w:r>
        <w:t xml:space="preserve">Команда rm -r (</w:t>
      </w:r>
      <w:hyperlink w:anchor="fig-13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13"/>
          <w:p>
            <w:pPr>
              <w:pStyle w:val="Compact"/>
              <w:jc w:val="center"/>
            </w:pPr>
            <w:bookmarkStart w:id="93" w:name="fig-13"/>
            <w:r>
              <w:drawing>
                <wp:inline>
                  <wp:extent cx="5334000" cy="3826446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26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4"/>
        </w:tc>
      </w:tr>
    </w:tbl>
    <w:bookmarkEnd w:id="95"/>
    <w:bookmarkStart w:id="116" w:name="запуск-исполняемых-файлов"/>
    <w:p>
      <w:pPr>
        <w:pStyle w:val="Heading2"/>
      </w:pPr>
      <w:r>
        <w:t xml:space="preserve">3.5 Запуск исполняемых файлов</w:t>
      </w:r>
    </w:p>
    <w:p>
      <w:pPr>
        <w:pStyle w:val="FirstParagraph"/>
      </w:pPr>
      <w:r>
        <w:t xml:space="preserve">После команды Exit ничего не закроется (</w:t>
      </w:r>
      <w:hyperlink w:anchor="fig-14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14"/>
          <w:p>
            <w:pPr>
              <w:pStyle w:val="Compact"/>
              <w:jc w:val="center"/>
            </w:pPr>
            <w:bookmarkStart w:id="99" w:name="fig-14"/>
            <w:r>
              <w:drawing>
                <wp:inline>
                  <wp:extent cx="5334000" cy="3841358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41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100"/>
        </w:tc>
      </w:tr>
    </w:tbl>
    <w:p>
      <w:pPr>
        <w:pStyle w:val="BodyText"/>
      </w:pPr>
      <w:r>
        <w:t xml:space="preserve">Запуск, Ctrl+Z, bg (</w:t>
      </w:r>
      <w:hyperlink w:anchor="fig-15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15"/>
          <w:p>
            <w:pPr>
              <w:pStyle w:val="Compact"/>
              <w:jc w:val="center"/>
            </w:pPr>
            <w:bookmarkStart w:id="104" w:name="fig-15"/>
            <w:r>
              <w:drawing>
                <wp:inline>
                  <wp:extent cx="5334000" cy="358882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88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5"/>
        </w:tc>
      </w:tr>
    </w:tbl>
    <w:p>
      <w:pPr>
        <w:pStyle w:val="BodyText"/>
      </w:pPr>
      <w:r>
        <w:t xml:space="preserve">Исполнила файл через python3, скопировала его вывод (</w:t>
      </w:r>
      <w:hyperlink w:anchor="fig-16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16"/>
          <w:p>
            <w:pPr>
              <w:pStyle w:val="Compact"/>
              <w:jc w:val="center"/>
            </w:pPr>
            <w:bookmarkStart w:id="109" w:name="fig-16"/>
            <w:r>
              <w:drawing>
                <wp:inline>
                  <wp:extent cx="5255393" cy="519764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5393" cy="519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17"/>
          <w:p>
            <w:pPr>
              <w:pStyle w:val="Compact"/>
              <w:jc w:val="center"/>
            </w:pPr>
            <w:bookmarkStart w:id="114" w:name="fig-17"/>
            <w:r>
              <w:drawing>
                <wp:inline>
                  <wp:extent cx="5334000" cy="3606163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06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</w:t>
            </w:r>
          </w:p>
          <w:bookmarkEnd w:id="115"/>
        </w:tc>
      </w:tr>
    </w:tbl>
    <w:bookmarkEnd w:id="116"/>
    <w:bookmarkStart w:id="132" w:name="ввод-вывод"/>
    <w:p>
      <w:pPr>
        <w:pStyle w:val="Heading2"/>
      </w:pPr>
      <w:r>
        <w:t xml:space="preserve">3.6 Ввод / вывод</w:t>
      </w:r>
    </w:p>
    <w:p>
      <w:pPr>
        <w:pStyle w:val="FirstParagraph"/>
      </w:pPr>
      <w:r>
        <w:t xml:space="preserve">Поток ошибок выводится на экран (</w:t>
      </w:r>
      <w:hyperlink w:anchor="fig-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18"/>
          <w:p>
            <w:pPr>
              <w:pStyle w:val="Compact"/>
              <w:jc w:val="center"/>
            </w:pPr>
            <w:bookmarkStart w:id="120" w:name="fig-18"/>
            <w:r>
              <w:drawing>
                <wp:inline>
                  <wp:extent cx="5334000" cy="367124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</w:t>
            </w:r>
          </w:p>
          <w:bookmarkEnd w:id="121"/>
        </w:tc>
      </w:tr>
    </w:tbl>
    <w:p>
      <w:pPr>
        <w:pStyle w:val="BodyText"/>
      </w:pPr>
      <w:r>
        <w:t xml:space="preserve">Выбрала команды с &gt;, &gt;&gt; 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20"/>
          <w:p>
            <w:pPr>
              <w:pStyle w:val="Compact"/>
              <w:jc w:val="center"/>
            </w:pPr>
            <w:bookmarkStart w:id="125" w:name="fig-20"/>
            <w:r>
              <w:drawing>
                <wp:inline>
                  <wp:extent cx="5334000" cy="3273633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73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</w:t>
            </w:r>
          </w:p>
          <w:bookmarkEnd w:id="126"/>
        </w:tc>
      </w:tr>
    </w:tbl>
    <w:p>
      <w:pPr>
        <w:pStyle w:val="BodyText"/>
      </w:pPr>
      <w:r>
        <w:t xml:space="preserve">Сообщения об ошибках выводятся на экран 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21"/>
          <w:p>
            <w:pPr>
              <w:pStyle w:val="Compact"/>
              <w:jc w:val="center"/>
            </w:pPr>
            <w:bookmarkStart w:id="130" w:name="fig-21"/>
            <w:r>
              <w:drawing>
                <wp:inline>
                  <wp:extent cx="5334000" cy="3840924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40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</w:t>
            </w:r>
          </w:p>
          <w:bookmarkEnd w:id="131"/>
        </w:tc>
      </w:tr>
    </w:tbl>
    <w:bookmarkEnd w:id="132"/>
    <w:bookmarkStart w:id="148" w:name="скачивание-файлов-из-интернета"/>
    <w:p>
      <w:pPr>
        <w:pStyle w:val="Heading2"/>
      </w:pPr>
      <w:r>
        <w:t xml:space="preserve">3.7 Скачивание файлов из интернета</w:t>
      </w:r>
    </w:p>
    <w:p>
      <w:pPr>
        <w:pStyle w:val="FirstParagraph"/>
      </w:pPr>
      <w:r>
        <w:t xml:space="preserve">Картинка окажется в /home/alex/1.jpg 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22"/>
          <w:p>
            <w:pPr>
              <w:pStyle w:val="Compact"/>
              <w:jc w:val="center"/>
            </w:pPr>
            <w:bookmarkStart w:id="136" w:name="fig-22"/>
            <w:r>
              <w:drawing>
                <wp:inline>
                  <wp:extent cx="5334000" cy="3694877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4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</w:t>
            </w:r>
          </w:p>
          <w:bookmarkEnd w:id="137"/>
        </w:tc>
      </w:tr>
    </w:tbl>
    <w:p>
      <w:pPr>
        <w:pStyle w:val="BodyText"/>
      </w:pPr>
      <w:r>
        <w:t xml:space="preserve">Опцию -q или –quiet (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23"/>
          <w:p>
            <w:pPr>
              <w:pStyle w:val="Compact"/>
              <w:jc w:val="center"/>
            </w:pPr>
            <w:bookmarkStart w:id="141" w:name="fig-23"/>
            <w:r>
              <w:drawing>
                <wp:inline>
                  <wp:extent cx="5334000" cy="36915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1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</w:t>
            </w:r>
          </w:p>
          <w:bookmarkEnd w:id="142"/>
        </w:tc>
      </w:tr>
    </w:tbl>
    <w:p>
      <w:pPr>
        <w:pStyle w:val="BodyText"/>
      </w:pPr>
      <w:r>
        <w:t xml:space="preserve">Выбрала ответ: Будут скачаны jpg и html файлы, но все html будут удалены (</w:t>
      </w:r>
      <w:hyperlink w:anchor="fig-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24"/>
          <w:p>
            <w:pPr>
              <w:pStyle w:val="Compact"/>
              <w:jc w:val="center"/>
            </w:pPr>
            <w:bookmarkStart w:id="146" w:name="fig-24"/>
            <w:r>
              <w:drawing>
                <wp:inline>
                  <wp:extent cx="5334000" cy="380842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8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</w:t>
            </w:r>
          </w:p>
          <w:bookmarkEnd w:id="147"/>
        </w:tc>
      </w:tr>
    </w:tbl>
    <w:bookmarkEnd w:id="148"/>
    <w:bookmarkStart w:id="164" w:name="работа-с-архивами"/>
    <w:p>
      <w:pPr>
        <w:pStyle w:val="Heading2"/>
      </w:pPr>
      <w:r>
        <w:t xml:space="preserve">3.8 Работа с архивами</w:t>
      </w:r>
    </w:p>
    <w:p>
      <w:pPr>
        <w:pStyle w:val="FirstParagraph"/>
      </w:pPr>
      <w:r>
        <w:t xml:space="preserve">gzip удаляет архив после его распаковки (</w:t>
      </w:r>
      <w:hyperlink w:anchor="fig-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25"/>
          <w:p>
            <w:pPr>
              <w:pStyle w:val="Compact"/>
              <w:jc w:val="center"/>
            </w:pPr>
            <w:bookmarkStart w:id="152" w:name="fig-25"/>
            <w:r>
              <w:drawing>
                <wp:inline>
                  <wp:extent cx="5334000" cy="38563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5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</w:t>
            </w:r>
          </w:p>
          <w:bookmarkEnd w:id="153"/>
        </w:tc>
      </w:tr>
    </w:tbl>
    <w:p>
      <w:pPr>
        <w:pStyle w:val="BodyText"/>
      </w:pPr>
      <w:r>
        <w:t xml:space="preserve">zip и tar (</w:t>
      </w:r>
      <w:hyperlink w:anchor="fig-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26"/>
          <w:p>
            <w:pPr>
              <w:pStyle w:val="Compact"/>
              <w:jc w:val="center"/>
            </w:pPr>
            <w:bookmarkStart w:id="157" w:name="fig-26"/>
            <w:r>
              <w:drawing>
                <wp:inline>
                  <wp:extent cx="5334000" cy="3862363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62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</w:t>
            </w:r>
          </w:p>
          <w:bookmarkEnd w:id="158"/>
        </w:tc>
      </w:tr>
    </w:tbl>
    <w:p>
      <w:pPr>
        <w:pStyle w:val="BodyText"/>
      </w:pPr>
      <w:r>
        <w:t xml:space="preserve">Нужно указать -cjf (</w:t>
      </w:r>
      <w:hyperlink w:anchor="fig-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27"/>
          <w:p>
            <w:pPr>
              <w:pStyle w:val="Compact"/>
              <w:jc w:val="center"/>
            </w:pPr>
            <w:bookmarkStart w:id="162" w:name="fig-27"/>
            <w:r>
              <w:drawing>
                <wp:inline>
                  <wp:extent cx="5334000" cy="3809999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</w:t>
            </w:r>
          </w:p>
          <w:bookmarkEnd w:id="163"/>
        </w:tc>
      </w:tr>
    </w:tbl>
    <w:bookmarkEnd w:id="164"/>
    <w:bookmarkStart w:id="185" w:name="поиск-файлов-и-слов-в-файлах"/>
    <w:p>
      <w:pPr>
        <w:pStyle w:val="Heading2"/>
      </w:pPr>
      <w:r>
        <w:t xml:space="preserve">3.9 Поиск файлов и слов в файлах</w:t>
      </w:r>
    </w:p>
    <w:p>
      <w:pPr>
        <w:pStyle w:val="FirstParagraph"/>
      </w:pPr>
      <w:r>
        <w:t xml:space="preserve">Команды</w:t>
      </w:r>
      <w:r>
        <w:t xml:space="preserve"> </w:t>
      </w:r>
      <w:r>
        <w:rPr>
          <w:i/>
          <w:iCs/>
        </w:rPr>
        <w:t xml:space="preserve">.jpg, alexey.</w:t>
      </w:r>
      <w:r>
        <w:t xml:space="preserve">, *.? НЕ найдут файл Alexey.jpeg (</w:t>
      </w:r>
      <w:hyperlink w:anchor="fig-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28"/>
          <w:p>
            <w:pPr>
              <w:pStyle w:val="Compact"/>
              <w:jc w:val="center"/>
            </w:pPr>
            <w:bookmarkStart w:id="168" w:name="fig-28"/>
            <w:r>
              <w:drawing>
                <wp:inline>
                  <wp:extent cx="5334000" cy="3913080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13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</w:t>
            </w:r>
          </w:p>
          <w:bookmarkEnd w:id="169"/>
        </w:tc>
      </w:tr>
    </w:tbl>
    <w:p>
      <w:pPr>
        <w:pStyle w:val="BodyText"/>
      </w:pPr>
      <w:r>
        <w:t xml:space="preserve">Выбираем там, где есть world учитывая регистр, должно быть с маленькой буквы (</w:t>
      </w:r>
      <w:hyperlink w:anchor="fig-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29"/>
          <w:p>
            <w:pPr>
              <w:pStyle w:val="Compact"/>
              <w:jc w:val="center"/>
            </w:pPr>
            <w:bookmarkStart w:id="173" w:name="fig-29"/>
            <w:r>
              <w:drawing>
                <wp:inline>
                  <wp:extent cx="5334000" cy="3814787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4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7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</w:t>
            </w:r>
          </w:p>
          <w:bookmarkEnd w:id="174"/>
        </w:tc>
      </w:tr>
    </w:tbl>
    <w:p>
      <w:pPr>
        <w:pStyle w:val="BodyText"/>
      </w:pPr>
      <w:r>
        <w:t xml:space="preserve">Скачала архив, сгенерировала и загрузила файл в форму (</w:t>
      </w:r>
      <w:hyperlink w:anchor="fig-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30"/>
          <w:p>
            <w:pPr>
              <w:pStyle w:val="Compact"/>
              <w:jc w:val="center"/>
            </w:pPr>
            <w:bookmarkStart w:id="178" w:name="fig-30"/>
            <w:r>
              <w:drawing>
                <wp:inline>
                  <wp:extent cx="5334000" cy="2073639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73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7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</w:t>
            </w:r>
          </w:p>
          <w:bookmarkEnd w:id="1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31"/>
          <w:p>
            <w:pPr>
              <w:pStyle w:val="Compact"/>
              <w:jc w:val="center"/>
            </w:pPr>
            <w:bookmarkStart w:id="183" w:name="fig-31"/>
            <w:r>
              <w:drawing>
                <wp:inline>
                  <wp:extent cx="5334000" cy="3669248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9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8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</w:t>
            </w:r>
          </w:p>
          <w:bookmarkEnd w:id="184"/>
        </w:tc>
      </w:tr>
    </w:tbl>
    <w:bookmarkEnd w:id="185"/>
    <w:bookmarkEnd w:id="186"/>
    <w:bookmarkStart w:id="18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Прошёла Модуль 1 курса stepik</w:t>
      </w:r>
      <w:r>
        <w:t xml:space="preserve"> </w:t>
      </w:r>
      <w:r>
        <w:t xml:space="preserve">“Введение в Linux!”</w:t>
      </w:r>
    </w:p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7" Target="media/rId117.png" /><Relationship Type="http://schemas.openxmlformats.org/officeDocument/2006/relationships/image" Id="rId27" Target="media/rId2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143" Target="media/rId143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165" Target="media/rId165.png" /><Relationship Type="http://schemas.openxmlformats.org/officeDocument/2006/relationships/image" Id="rId170" Target="media/rId170.png" /><Relationship Type="http://schemas.openxmlformats.org/officeDocument/2006/relationships/image" Id="rId33" Target="media/rId33.png" /><Relationship Type="http://schemas.openxmlformats.org/officeDocument/2006/relationships/image" Id="rId175" Target="media/rId175.png" /><Relationship Type="http://schemas.openxmlformats.org/officeDocument/2006/relationships/image" Id="rId180" Target="media/rId180.png" /><Relationship Type="http://schemas.openxmlformats.org/officeDocument/2006/relationships/image" Id="rId49" Target="media/rId49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для первого модуля внешнего курса</dc:title>
  <dc:creator>Семенченко Татьяна Сергеевна</dc:creator>
  <dc:language>ru-RU</dc:language>
  <cp:keywords/>
  <dcterms:created xsi:type="dcterms:W3CDTF">2026-05-16T16:11:45Z</dcterms:created>
  <dcterms:modified xsi:type="dcterms:W3CDTF">2026-05-16T16:11:45Z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Модуль 1</vt:lpwstr>
  </property>
  <property fmtid="{D5CDD505-2E9C-101B-9397-08002B2CF9AE}" pid="16" name="toc-title">
    <vt:lpwstr>Содержание</vt:lpwstr>
  </property>
</Properties>
</file>