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7.png" ContentType="image/png"/>
  <Override PartName="/word/media/rId2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165.png" ContentType="image/png"/>
  <Override PartName="/word/media/rId170.png" ContentType="image/png"/>
  <Override PartName="/word/media/rId33.png" ContentType="image/png"/>
  <Override PartName="/word/media/rId175.png" ContentType="image/png"/>
  <Override PartName="/word/media/rId180.png" ContentType="image/png"/>
  <Override PartName="/word/media/rId49.png" ContentType="image/png"/>
  <Override PartName="/word/media/rId38.png" ContentType="image/png"/>
  <Override PartName="/word/media/rId43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для первого модуля внешнего курса</w:t>
      </w:r>
    </w:p>
    <w:p>
      <w:pPr>
        <w:pStyle w:val="Subtitle"/>
      </w:pPr>
      <w:r>
        <w:t xml:space="preserve">Модуль 1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Прохождение 1 модуля внешнего курса на stepic</w:t>
      </w:r>
      <w:r>
        <w:t xml:space="preserve"> </w:t>
      </w:r>
      <w:r>
        <w:t xml:space="preserve">“Введение в Linux!”</w:t>
      </w:r>
      <w:r>
        <w:t xml:space="preserve">.</w:t>
      </w:r>
    </w:p>
    <w:bookmarkEnd w:id="21"/>
    <w:bookmarkStart w:id="186" w:name="выполнение-курса"/>
    <w:p>
      <w:pPr>
        <w:pStyle w:val="Heading1"/>
      </w:pPr>
      <w:r>
        <w:t xml:space="preserve">3. Выполнение курса</w:t>
      </w:r>
    </w:p>
    <w:bookmarkStart w:id="32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Linux!”</w:t>
      </w:r>
      <w:r>
        <w:t xml:space="preserve">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8822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Правильные ответы в вопросе прохождения курса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847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4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Я использую windows операционную систему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94804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Виртуальная машина - это специальная программа для запуска одной ОС на другой ОС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81475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Да, я работаю с системе Linux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7321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2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Создала документ LibreOffice Writer и написала шрифтом FreeMono Hello, Linux! (</w:t>
      </w:r>
      <w:hyperlink w:anchor="fig-3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32"/>
          <w:p>
            <w:pPr>
              <w:pStyle w:val="Compact"/>
              <w:jc w:val="center"/>
            </w:pPr>
            <w:bookmarkStart w:id="52" w:name="fig-32"/>
            <w:r>
              <w:drawing>
                <wp:inline>
                  <wp:extent cx="5334000" cy="449349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Ubuntu имеет расширение deb (</w:t>
      </w:r>
      <w:hyperlink w:anchor="fig-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6"/>
          <w:p>
            <w:pPr>
              <w:pStyle w:val="Compact"/>
              <w:jc w:val="center"/>
            </w:pPr>
            <w:bookmarkStart w:id="57" w:name="fig-06"/>
            <w:r>
              <w:drawing>
                <wp:inline>
                  <wp:extent cx="5334000" cy="361851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8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Установила VLC и написала фамилию</w:t>
      </w:r>
      <w:r>
        <w:t xml:space="preserve"> </w:t>
      </w:r>
      <w:r>
        <w:t xml:space="preserve">“Denis-Courmont”</w:t>
      </w:r>
      <w:r>
        <w:t xml:space="preserve"> </w:t>
      </w:r>
      <w:r>
        <w:t xml:space="preserve">(</w:t>
      </w:r>
      <w:hyperlink w:anchor="fig-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7"/>
          <w:p>
            <w:pPr>
              <w:pStyle w:val="Compact"/>
              <w:jc w:val="center"/>
            </w:pPr>
            <w:bookmarkStart w:id="62" w:name="fig-07"/>
            <w:r>
              <w:drawing>
                <wp:inline>
                  <wp:extent cx="5334000" cy="379736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Update Manager можно использовать для обновления ссылок в Software Center, установленных программ, всей системы до новой версии (</w:t>
      </w:r>
      <w:hyperlink w:anchor="fig-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8"/>
          <w:p>
            <w:pPr>
              <w:pStyle w:val="Compact"/>
              <w:jc w:val="center"/>
            </w:pPr>
            <w:bookmarkStart w:id="67" w:name="fig-08"/>
            <w:r>
              <w:drawing>
                <wp:inline>
                  <wp:extent cx="5334000" cy="373600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95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Синонимами являются Терминал и Консоль (</w:t>
      </w:r>
      <w:hyperlink w:anchor="fig-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"/>
          <w:p>
            <w:pPr>
              <w:pStyle w:val="Compact"/>
              <w:jc w:val="center"/>
            </w:pPr>
            <w:bookmarkStart w:id="73" w:name="fig-09"/>
            <w:r>
              <w:drawing>
                <wp:inline>
                  <wp:extent cx="5334000" cy="374702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Команда pwd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0"/>
          <w:p>
            <w:pPr>
              <w:pStyle w:val="Compact"/>
              <w:jc w:val="center"/>
            </w:pPr>
            <w:bookmarkStart w:id="78" w:name="fig-10"/>
            <w:r>
              <w:drawing>
                <wp:inline>
                  <wp:extent cx="5334000" cy="351022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Указала верные команды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1"/>
          <w:p>
            <w:pPr>
              <w:pStyle w:val="Compact"/>
              <w:jc w:val="center"/>
            </w:pPr>
            <w:bookmarkStart w:id="83" w:name="fig-11"/>
            <w:r>
              <w:drawing>
                <wp:inline>
                  <wp:extent cx="5334000" cy="344758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Указала верные команды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2"/>
          <w:p>
            <w:pPr>
              <w:pStyle w:val="Compact"/>
              <w:jc w:val="center"/>
            </w:pPr>
            <w:bookmarkStart w:id="88" w:name="fig-12"/>
            <w:r>
              <w:drawing>
                <wp:inline>
                  <wp:extent cx="5334000" cy="378524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9"/>
        </w:tc>
      </w:tr>
    </w:tbl>
    <w:p>
      <w:pPr>
        <w:pStyle w:val="BodyText"/>
      </w:pPr>
      <w:r>
        <w:t xml:space="preserve">Команда rm -r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3"/>
          <w:p>
            <w:pPr>
              <w:pStyle w:val="Compact"/>
              <w:jc w:val="center"/>
            </w:pPr>
            <w:bookmarkStart w:id="93" w:name="fig-13"/>
            <w:r>
              <w:drawing>
                <wp:inline>
                  <wp:extent cx="5334000" cy="382644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4"/>
        </w:tc>
      </w:tr>
    </w:tbl>
    <w:bookmarkEnd w:id="95"/>
    <w:bookmarkStart w:id="116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После команды Exit ничего не закроется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4"/>
          <w:p>
            <w:pPr>
              <w:pStyle w:val="Compact"/>
              <w:jc w:val="center"/>
            </w:pPr>
            <w:bookmarkStart w:id="99" w:name="fig-14"/>
            <w:r>
              <w:drawing>
                <wp:inline>
                  <wp:extent cx="5334000" cy="384135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1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00"/>
        </w:tc>
      </w:tr>
    </w:tbl>
    <w:p>
      <w:pPr>
        <w:pStyle w:val="BodyText"/>
      </w:pPr>
      <w:r>
        <w:t xml:space="preserve">Запуск, Ctrl+Z, bg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5"/>
          <w:p>
            <w:pPr>
              <w:pStyle w:val="Compact"/>
              <w:jc w:val="center"/>
            </w:pPr>
            <w:bookmarkStart w:id="104" w:name="fig-15"/>
            <w:r>
              <w:drawing>
                <wp:inline>
                  <wp:extent cx="5334000" cy="358882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5"/>
        </w:tc>
      </w:tr>
    </w:tbl>
    <w:p>
      <w:pPr>
        <w:pStyle w:val="BodyText"/>
      </w:pPr>
      <w:r>
        <w:t xml:space="preserve">Исполнила файл через python3, скопировала его вывод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6"/>
          <w:p>
            <w:pPr>
              <w:pStyle w:val="Compact"/>
              <w:jc w:val="center"/>
            </w:pPr>
            <w:bookmarkStart w:id="109" w:name="fig-16"/>
            <w:r>
              <w:drawing>
                <wp:inline>
                  <wp:extent cx="5255393" cy="51976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5393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7"/>
          <w:p>
            <w:pPr>
              <w:pStyle w:val="Compact"/>
              <w:jc w:val="center"/>
            </w:pPr>
            <w:bookmarkStart w:id="114" w:name="fig-17"/>
            <w:r>
              <w:drawing>
                <wp:inline>
                  <wp:extent cx="5334000" cy="36061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5"/>
        </w:tc>
      </w:tr>
    </w:tbl>
    <w:bookmarkEnd w:id="116"/>
    <w:bookmarkStart w:id="132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Поток ошибок выводится на экран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18"/>
          <w:p>
            <w:pPr>
              <w:pStyle w:val="Compact"/>
              <w:jc w:val="center"/>
            </w:pPr>
            <w:bookmarkStart w:id="120" w:name="fig-18"/>
            <w:r>
              <w:drawing>
                <wp:inline>
                  <wp:extent cx="5334000" cy="367124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21"/>
        </w:tc>
      </w:tr>
    </w:tbl>
    <w:p>
      <w:pPr>
        <w:pStyle w:val="BodyText"/>
      </w:pPr>
      <w:r>
        <w:t xml:space="preserve">Выбрала команды с &gt;, &gt;&gt;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0"/>
          <w:p>
            <w:pPr>
              <w:pStyle w:val="Compact"/>
              <w:jc w:val="center"/>
            </w:pPr>
            <w:bookmarkStart w:id="125" w:name="fig-20"/>
            <w:r>
              <w:drawing>
                <wp:inline>
                  <wp:extent cx="5334000" cy="327363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3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6"/>
        </w:tc>
      </w:tr>
    </w:tbl>
    <w:p>
      <w:pPr>
        <w:pStyle w:val="BodyText"/>
      </w:pPr>
      <w:r>
        <w:t xml:space="preserve">Сообщения об ошибках выводятся на экран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1"/>
          <w:p>
            <w:pPr>
              <w:pStyle w:val="Compact"/>
              <w:jc w:val="center"/>
            </w:pPr>
            <w:bookmarkStart w:id="130" w:name="fig-21"/>
            <w:r>
              <w:drawing>
                <wp:inline>
                  <wp:extent cx="5334000" cy="384092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0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31"/>
        </w:tc>
      </w:tr>
    </w:tbl>
    <w:bookmarkEnd w:id="132"/>
    <w:bookmarkStart w:id="148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Картинка окажется в /home/alex/1.jpg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2"/>
          <w:p>
            <w:pPr>
              <w:pStyle w:val="Compact"/>
              <w:jc w:val="center"/>
            </w:pPr>
            <w:bookmarkStart w:id="136" w:name="fig-22"/>
            <w:r>
              <w:drawing>
                <wp:inline>
                  <wp:extent cx="5334000" cy="369487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4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7"/>
        </w:tc>
      </w:tr>
    </w:tbl>
    <w:p>
      <w:pPr>
        <w:pStyle w:val="BodyText"/>
      </w:pPr>
      <w:r>
        <w:t xml:space="preserve">Опцию -q или –quiet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23"/>
          <w:p>
            <w:pPr>
              <w:pStyle w:val="Compact"/>
              <w:jc w:val="center"/>
            </w:pPr>
            <w:bookmarkStart w:id="141" w:name="fig-23"/>
            <w:r>
              <w:drawing>
                <wp:inline>
                  <wp:extent cx="5334000" cy="36915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42"/>
        </w:tc>
      </w:tr>
    </w:tbl>
    <w:p>
      <w:pPr>
        <w:pStyle w:val="BodyText"/>
      </w:pPr>
      <w:r>
        <w:t xml:space="preserve">Выбрала ответ: Будут скачаны jpg и html файлы, но все html будут удалены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24"/>
          <w:p>
            <w:pPr>
              <w:pStyle w:val="Compact"/>
              <w:jc w:val="center"/>
            </w:pPr>
            <w:bookmarkStart w:id="146" w:name="fig-24"/>
            <w:r>
              <w:drawing>
                <wp:inline>
                  <wp:extent cx="5334000" cy="380842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7"/>
        </w:tc>
      </w:tr>
    </w:tbl>
    <w:bookmarkEnd w:id="148"/>
    <w:bookmarkStart w:id="164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gzip удаляет архив после его распаковки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5"/>
          <w:p>
            <w:pPr>
              <w:pStyle w:val="Compact"/>
              <w:jc w:val="center"/>
            </w:pPr>
            <w:bookmarkStart w:id="152" w:name="fig-25"/>
            <w:r>
              <w:drawing>
                <wp:inline>
                  <wp:extent cx="5334000" cy="38563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53"/>
        </w:tc>
      </w:tr>
    </w:tbl>
    <w:p>
      <w:pPr>
        <w:pStyle w:val="BodyText"/>
      </w:pPr>
      <w:r>
        <w:t xml:space="preserve">zip и tar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26"/>
          <w:p>
            <w:pPr>
              <w:pStyle w:val="Compact"/>
              <w:jc w:val="center"/>
            </w:pPr>
            <w:bookmarkStart w:id="157" w:name="fig-26"/>
            <w:r>
              <w:drawing>
                <wp:inline>
                  <wp:extent cx="5334000" cy="3862363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2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8"/>
        </w:tc>
      </w:tr>
    </w:tbl>
    <w:p>
      <w:pPr>
        <w:pStyle w:val="BodyText"/>
      </w:pPr>
      <w:r>
        <w:t xml:space="preserve">Нужно указать -cjf 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27"/>
          <w:p>
            <w:pPr>
              <w:pStyle w:val="Compact"/>
              <w:jc w:val="center"/>
            </w:pPr>
            <w:bookmarkStart w:id="162" w:name="fig-27"/>
            <w:r>
              <w:drawing>
                <wp:inline>
                  <wp:extent cx="5334000" cy="380999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63"/>
        </w:tc>
      </w:tr>
    </w:tbl>
    <w:bookmarkEnd w:id="164"/>
    <w:bookmarkStart w:id="185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i/>
          <w:iCs/>
        </w:rPr>
        <w:t xml:space="preserve">.jpg, alexey.</w:t>
      </w:r>
      <w:r>
        <w:t xml:space="preserve">, *.? НЕ найдут файл Alexey.jpeg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28"/>
          <w:p>
            <w:pPr>
              <w:pStyle w:val="Compact"/>
              <w:jc w:val="center"/>
            </w:pPr>
            <w:bookmarkStart w:id="168" w:name="fig-28"/>
            <w:r>
              <w:drawing>
                <wp:inline>
                  <wp:extent cx="5334000" cy="39130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9"/>
        </w:tc>
      </w:tr>
    </w:tbl>
    <w:p>
      <w:pPr>
        <w:pStyle w:val="BodyText"/>
      </w:pPr>
      <w:r>
        <w:t xml:space="preserve">Выбираем там, где есть world учитывая регистр, должно быть с маленькой буквы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29"/>
          <w:p>
            <w:pPr>
              <w:pStyle w:val="Compact"/>
              <w:jc w:val="center"/>
            </w:pPr>
            <w:bookmarkStart w:id="173" w:name="fig-29"/>
            <w:r>
              <w:drawing>
                <wp:inline>
                  <wp:extent cx="5334000" cy="3814787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4"/>
        </w:tc>
      </w:tr>
    </w:tbl>
    <w:p>
      <w:pPr>
        <w:pStyle w:val="BodyText"/>
      </w:pPr>
      <w:r>
        <w:t xml:space="preserve">Скачала архив, сгенерировала и загрузила файл в форму 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30"/>
          <w:p>
            <w:pPr>
              <w:pStyle w:val="Compact"/>
              <w:jc w:val="center"/>
            </w:pPr>
            <w:bookmarkStart w:id="178" w:name="fig-30"/>
            <w:r>
              <w:drawing>
                <wp:inline>
                  <wp:extent cx="5334000" cy="207363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73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1"/>
          <w:p>
            <w:pPr>
              <w:pStyle w:val="Compact"/>
              <w:jc w:val="center"/>
            </w:pPr>
            <w:bookmarkStart w:id="183" w:name="fig-31"/>
            <w:r>
              <w:drawing>
                <wp:inline>
                  <wp:extent cx="5334000" cy="3669248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4"/>
        </w:tc>
      </w:tr>
    </w:tbl>
    <w:bookmarkEnd w:id="185"/>
    <w:bookmarkEnd w:id="186"/>
    <w:bookmarkStart w:id="1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Прошёла Модуль 1 курса stepik</w:t>
      </w:r>
      <w:r>
        <w:t xml:space="preserve"> </w:t>
      </w:r>
      <w:r>
        <w:t xml:space="preserve">“Введение в Linux!”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27" Target="media/rId2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33" Target="media/rId33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первого модуля внешнего курса</dc:title>
  <dc:creator>Семенченко Татьяна Сергеевна</dc:creator>
  <dc:language>ru-RU</dc:language>
  <cp:keywords/>
  <dcterms:created xsi:type="dcterms:W3CDTF">2026-05-16T18:33:14Z</dcterms:created>
  <dcterms:modified xsi:type="dcterms:W3CDTF">2026-05-16T18:33:14Z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1</vt:lpwstr>
  </property>
  <property fmtid="{D5CDD505-2E9C-101B-9397-08002B2CF9AE}" pid="16" name="toc-title">
    <vt:lpwstr>Содержание</vt:lpwstr>
  </property>
</Properties>
</file>